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6CB" w:rsidRDefault="00B266CB" w:rsidP="00B266CB">
      <w:r>
        <w:t>Campaign and Adviser Performance Optimization Analysis</w:t>
      </w:r>
    </w:p>
    <w:p w:rsidR="00B266CB" w:rsidRDefault="00B266CB" w:rsidP="00B266CB"/>
    <w:p w:rsidR="00B266CB" w:rsidRDefault="00B266CB" w:rsidP="00B266CB">
      <w:r>
        <w:t>Prepared by: Melvin Ngure</w:t>
      </w:r>
    </w:p>
    <w:p w:rsidR="00B266CB" w:rsidRDefault="00B266CB" w:rsidP="00B266CB">
      <w:r>
        <w:t>Email: m</w:t>
      </w:r>
      <w:r>
        <w:t>elvinngure07@gmail.com</w:t>
      </w:r>
    </w:p>
    <w:p w:rsidR="00B266CB" w:rsidRDefault="00B266CB" w:rsidP="00B266CB"/>
    <w:p w:rsidR="00B266CB" w:rsidRPr="00B266CB" w:rsidRDefault="00B266CB" w:rsidP="00B266CB">
      <w:pPr>
        <w:rPr>
          <w:b/>
        </w:rPr>
      </w:pPr>
      <w:r w:rsidRPr="00B266CB">
        <w:rPr>
          <w:b/>
        </w:rPr>
        <w:t>Introduction</w:t>
      </w:r>
    </w:p>
    <w:p w:rsidR="00B266CB" w:rsidRDefault="00B266CB" w:rsidP="00B266CB">
      <w:r>
        <w:t>This document provides an analysis of marketing campaigns and adviser performance with the goal of uncovering actionable insights. By looking at key metrics like marketing spend, interest rates, and conversion rates, the analysis highlights what’s working, what isn’t, and how things can be improved to get better results. Ultimately, the findings aim to guide smarter decision-making and maximize the return on investment for future campaigns.</w:t>
      </w:r>
    </w:p>
    <w:p w:rsidR="00B266CB" w:rsidRPr="00B266CB" w:rsidRDefault="00B266CB" w:rsidP="00B266CB">
      <w:pPr>
        <w:rPr>
          <w:b/>
        </w:rPr>
      </w:pPr>
    </w:p>
    <w:p w:rsidR="00B266CB" w:rsidRPr="00B266CB" w:rsidRDefault="00B266CB" w:rsidP="00B266CB">
      <w:pPr>
        <w:rPr>
          <w:b/>
        </w:rPr>
      </w:pPr>
      <w:r w:rsidRPr="00B266CB">
        <w:rPr>
          <w:b/>
        </w:rPr>
        <w:t>Overview of the Project</w:t>
      </w:r>
    </w:p>
    <w:p w:rsidR="00B266CB" w:rsidRDefault="00B266CB" w:rsidP="00B266CB">
      <w:r>
        <w:t>The analysis was</w:t>
      </w:r>
      <w:r>
        <w:t xml:space="preserve"> guided by these key questions:</w:t>
      </w:r>
    </w:p>
    <w:p w:rsidR="00B266CB" w:rsidRDefault="00B266CB" w:rsidP="00B266CB">
      <w:r>
        <w:t>How effective are the current campaigns at generating interest and conversions?</w:t>
      </w:r>
    </w:p>
    <w:p w:rsidR="00B266CB" w:rsidRDefault="00B266CB" w:rsidP="00B266CB">
      <w:r>
        <w:t>What role do advisers play in customer conversions, and how can they improve?</w:t>
      </w:r>
    </w:p>
    <w:p w:rsidR="00B266CB" w:rsidRDefault="00B266CB" w:rsidP="00B266CB">
      <w:r>
        <w:t>Are resources like marketing budgets being allocated efficiently?</w:t>
      </w:r>
    </w:p>
    <w:p w:rsidR="00B266CB" w:rsidRDefault="00B266CB" w:rsidP="00B266CB">
      <w:r>
        <w:t>By answering these, we aim to identify opportunities to increase customer acquisition, improve efficiency, and ensure more campaigns are profitable.</w:t>
      </w:r>
    </w:p>
    <w:p w:rsidR="00B266CB" w:rsidRDefault="00B266CB" w:rsidP="00B266CB"/>
    <w:p w:rsidR="00B266CB" w:rsidRPr="00B266CB" w:rsidRDefault="00B266CB" w:rsidP="00B266CB">
      <w:pPr>
        <w:rPr>
          <w:b/>
        </w:rPr>
      </w:pPr>
      <w:r w:rsidRPr="00B266CB">
        <w:rPr>
          <w:b/>
        </w:rPr>
        <w:t>Key Findings</w:t>
      </w:r>
    </w:p>
    <w:p w:rsidR="00B266CB" w:rsidRPr="00B266CB" w:rsidRDefault="00B266CB" w:rsidP="00B266CB">
      <w:pPr>
        <w:rPr>
          <w:u w:val="single"/>
        </w:rPr>
      </w:pPr>
      <w:r w:rsidRPr="00B266CB">
        <w:rPr>
          <w:u w:val="single"/>
        </w:rPr>
        <w:t>Campaign Performance</w:t>
      </w:r>
    </w:p>
    <w:p w:rsidR="00B266CB" w:rsidRDefault="00B266CB" w:rsidP="00B266CB">
      <w:r>
        <w:t>Profitability Challenges: Over 60% of campaigns resulted in losses, indicating a need for strategic shifts.</w:t>
      </w:r>
    </w:p>
    <w:p w:rsidR="00B266CB" w:rsidRDefault="00B266CB" w:rsidP="00B266CB">
      <w:r>
        <w:t>High Variance in Results: While some campaigns showed strong returns, others performed poorly despite significant spending.</w:t>
      </w:r>
    </w:p>
    <w:p w:rsidR="00B266CB" w:rsidRDefault="00B266CB" w:rsidP="00B266CB">
      <w:r>
        <w:t>Low Interest Rates: Campaigns generally struggled to generate enough initial interest, which impacted conversions.</w:t>
      </w:r>
    </w:p>
    <w:p w:rsidR="00B266CB" w:rsidRPr="00B266CB" w:rsidRDefault="00B266CB" w:rsidP="00B266CB">
      <w:pPr>
        <w:rPr>
          <w:u w:val="single"/>
        </w:rPr>
      </w:pPr>
      <w:r w:rsidRPr="00B266CB">
        <w:rPr>
          <w:u w:val="single"/>
        </w:rPr>
        <w:t>Adviser Performance</w:t>
      </w:r>
    </w:p>
    <w:p w:rsidR="00B266CB" w:rsidRDefault="00B266CB" w:rsidP="00B266CB">
      <w:r>
        <w:t>Low Conversion Rates: On average, advisers converted less than 1% of leads.</w:t>
      </w:r>
    </w:p>
    <w:p w:rsidR="00B266CB" w:rsidRDefault="00B266CB" w:rsidP="00B266CB">
      <w:r>
        <w:t>Wide Performance Gap: Some advisers excelled while others lagged significantly, suggesting inconsistent practices or training gaps.</w:t>
      </w:r>
    </w:p>
    <w:p w:rsidR="00B266CB" w:rsidRDefault="00B266CB" w:rsidP="00B266CB">
      <w:pPr>
        <w:rPr>
          <w:b/>
        </w:rPr>
      </w:pPr>
    </w:p>
    <w:p w:rsidR="00B266CB" w:rsidRPr="00B266CB" w:rsidRDefault="00B266CB" w:rsidP="00B266CB">
      <w:pPr>
        <w:rPr>
          <w:b/>
        </w:rPr>
      </w:pPr>
      <w:bookmarkStart w:id="0" w:name="_GoBack"/>
      <w:bookmarkEnd w:id="0"/>
      <w:r w:rsidRPr="00B266CB">
        <w:rPr>
          <w:b/>
        </w:rPr>
        <w:lastRenderedPageBreak/>
        <w:t>Key Drivers of Success</w:t>
      </w:r>
    </w:p>
    <w:p w:rsidR="00B266CB" w:rsidRDefault="00B266CB" w:rsidP="00B266CB">
      <w:r>
        <w:t>Campaigns that spent strategically rather than heavily tended to perform better.</w:t>
      </w:r>
    </w:p>
    <w:p w:rsidR="00B266CB" w:rsidRDefault="00B266CB" w:rsidP="00B266CB">
      <w:r>
        <w:t>There was a strong link between applications generated and customers converted, but a weak connection between spend and conversions.</w:t>
      </w:r>
    </w:p>
    <w:p w:rsidR="00B266CB" w:rsidRPr="00B266CB" w:rsidRDefault="00B266CB" w:rsidP="00B266CB">
      <w:pPr>
        <w:rPr>
          <w:b/>
        </w:rPr>
      </w:pPr>
      <w:r w:rsidRPr="00B266CB">
        <w:rPr>
          <w:b/>
        </w:rPr>
        <w:t>Recommendations</w:t>
      </w:r>
    </w:p>
    <w:p w:rsidR="00B266CB" w:rsidRPr="00B266CB" w:rsidRDefault="00B266CB" w:rsidP="00B266CB">
      <w:pPr>
        <w:rPr>
          <w:u w:val="single"/>
        </w:rPr>
      </w:pPr>
      <w:r>
        <w:rPr>
          <w:u w:val="single"/>
        </w:rPr>
        <w:t>Campaign Adjustments</w:t>
      </w:r>
    </w:p>
    <w:p w:rsidR="00B266CB" w:rsidRDefault="00B266CB" w:rsidP="00B266CB">
      <w:r>
        <w:t>Focus on campaigns that consistently deliver high conversions and returns.</w:t>
      </w:r>
    </w:p>
    <w:p w:rsidR="00B266CB" w:rsidRDefault="00B266CB" w:rsidP="00B266CB">
      <w:r>
        <w:t>Use A/B testing to refine messaging and targeting for underperforming campaigns.</w:t>
      </w:r>
    </w:p>
    <w:p w:rsidR="00B266CB" w:rsidRPr="00B266CB" w:rsidRDefault="00B266CB" w:rsidP="00B266CB">
      <w:pPr>
        <w:rPr>
          <w:u w:val="single"/>
        </w:rPr>
      </w:pPr>
      <w:r>
        <w:rPr>
          <w:u w:val="single"/>
        </w:rPr>
        <w:t>Adviser Training</w:t>
      </w:r>
    </w:p>
    <w:p w:rsidR="00B266CB" w:rsidRDefault="00B266CB" w:rsidP="00B266CB">
      <w:r>
        <w:t>Train underperforming advisers in customer engagement techniques.</w:t>
      </w:r>
    </w:p>
    <w:p w:rsidR="00B266CB" w:rsidRDefault="00B266CB" w:rsidP="00B266CB">
      <w:r>
        <w:t>Share best practices from top-performing advisers with the team.</w:t>
      </w:r>
    </w:p>
    <w:p w:rsidR="00B266CB" w:rsidRPr="00B266CB" w:rsidRDefault="00B266CB" w:rsidP="00B266CB">
      <w:pPr>
        <w:rPr>
          <w:u w:val="single"/>
        </w:rPr>
      </w:pPr>
      <w:r>
        <w:rPr>
          <w:u w:val="single"/>
        </w:rPr>
        <w:t>Budget Optimization</w:t>
      </w:r>
    </w:p>
    <w:p w:rsidR="00B266CB" w:rsidRDefault="00B266CB" w:rsidP="00B266CB">
      <w:r>
        <w:t>Allocate funds based on data-driven insights (e.g., focus on campaigns with high ROMS).</w:t>
      </w:r>
    </w:p>
    <w:p w:rsidR="00B266CB" w:rsidRDefault="00B266CB" w:rsidP="00B266CB">
      <w:r>
        <w:t>Reevaluate or discontinue campaigns with consistently low returns.</w:t>
      </w:r>
    </w:p>
    <w:p w:rsidR="00B266CB" w:rsidRPr="00B266CB" w:rsidRDefault="00B266CB" w:rsidP="00B266CB">
      <w:pPr>
        <w:rPr>
          <w:u w:val="single"/>
        </w:rPr>
      </w:pPr>
      <w:r>
        <w:rPr>
          <w:u w:val="single"/>
        </w:rPr>
        <w:t>Targeted Strategies</w:t>
      </w:r>
    </w:p>
    <w:p w:rsidR="00B266CB" w:rsidRDefault="00B266CB" w:rsidP="00B266CB">
      <w:r>
        <w:t>Segment audiences to deliver more personalized and relevant campaigns.</w:t>
      </w:r>
    </w:p>
    <w:p w:rsidR="00B266CB" w:rsidRDefault="00B266CB" w:rsidP="00B266CB">
      <w:r>
        <w:t>Use customer data to better predict which leads are most likely to convert.</w:t>
      </w:r>
    </w:p>
    <w:p w:rsidR="00B266CB" w:rsidRDefault="00B266CB" w:rsidP="00B266CB"/>
    <w:p w:rsidR="00B266CB" w:rsidRPr="00B266CB" w:rsidRDefault="00B266CB" w:rsidP="00B266CB">
      <w:pPr>
        <w:rPr>
          <w:b/>
        </w:rPr>
      </w:pPr>
      <w:r w:rsidRPr="00B266CB">
        <w:rPr>
          <w:b/>
        </w:rPr>
        <w:t>Conclusion</w:t>
      </w:r>
    </w:p>
    <w:p w:rsidR="00B266CB" w:rsidRDefault="00B266CB" w:rsidP="00B266CB">
      <w:r>
        <w:t>This analysis sheds light on opportunities to improve both campaigns and adviser performance. By implementing the recommendations, the organization can increase customer acquisition, improve marketing ROI, and foster a more efficient approach to resource allocation. Continuous monitoring and refinement will ensure sustained success.</w:t>
      </w:r>
    </w:p>
    <w:p w:rsidR="00B16EB8" w:rsidRDefault="00B266CB"/>
    <w:sectPr w:rsidR="00B16E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6CB"/>
    <w:rsid w:val="001D413C"/>
    <w:rsid w:val="00B266CB"/>
    <w:rsid w:val="00EB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3B34"/>
  <w15:chartTrackingRefBased/>
  <w15:docId w15:val="{06323350-0C03-4A96-9951-A519AD1B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Ngure</dc:creator>
  <cp:keywords/>
  <dc:description/>
  <cp:lastModifiedBy>Melvin Ngure</cp:lastModifiedBy>
  <cp:revision>1</cp:revision>
  <dcterms:created xsi:type="dcterms:W3CDTF">2024-11-16T16:44:00Z</dcterms:created>
  <dcterms:modified xsi:type="dcterms:W3CDTF">2024-11-16T16:46:00Z</dcterms:modified>
</cp:coreProperties>
</file>