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3800"/>
        <w:gridCol w:w="8106"/>
      </w:tblGrid>
      <w:tr>
        <w:tc>
          <w:tcPr>
            <w:tcW w:type="dxa" w:w="3800"/>
            <w:tcBorders>
              <w:top w:val="none" w:color="FFFFFF" w:sz="0"/>
              <w:left w:val="none" w:color="FFFFFF" w:sz="0"/>
              <w:bottom w:val="none" w:color="FFFFFF" w:sz="0"/>
              <w:right w:val="none" w:color="FFFFFF" w:sz="0"/>
            </w:tcBorders>
            <w:shd w:fill="2B2B2B" w:color="auto" w:val="clear"/>
            <w:tcMar>
              <w:top w:type="dxa" w:w="200"/>
              <w:left w:type="dxa" w:w="300"/>
              <w:bottom w:type="dxa" w:w="200"/>
              <w:right w:type="dxa" w:w="300"/>
            </w:tcMar>
            <w:vAlign w:val="top"/>
          </w:tcPr>
          <w:p>
            <w:pPr>
              <w:spacing w:after="100"/>
            </w:pPr>
          </w:p>
          <w:p>
            <w:pPr>
              <w:pBdr>
                <w:bottom w:val="single" w:color="FFFFFF" w:sz="6"/>
              </w:pBdr>
              <w:spacing w:after="120" w:before="300"/>
            </w:pPr>
            <w:r>
              <w:rPr>
                <w:b/>
                <w:bCs/>
                <w:caps/>
                <w:color w:val="FFFFFF"/>
                <w:sz w:val="20"/>
                <w:szCs w:val="20"/>
              </w:rPr>
              <w:t xml:space="preserve">Coordonnées</w:t>
            </w:r>
          </w:p>
          <w:p>
            <w:pPr>
              <w:spacing w:after="80"/>
            </w:pPr>
            <w:r>
              <w:rPr>
                <w:b w:val="false"/>
                <w:bCs w:val="false"/>
                <w:color w:val="FFFFFF"/>
                <w:sz w:val="18"/>
                <w:szCs w:val="18"/>
              </w:rPr>
              <w:t xml:space="preserve">13 rue des Hantes, 77340 Pontault-Combault</w:t>
            </w:r>
          </w:p>
          <w:p>
            <w:pPr>
              <w:spacing w:after="80"/>
            </w:pPr>
            <w:r>
              <w:rPr>
                <w:b w:val="false"/>
                <w:bCs w:val="false"/>
                <w:color w:val="FFFFFF"/>
                <w:sz w:val="18"/>
                <w:szCs w:val="18"/>
              </w:rPr>
              <w:t xml:space="preserve">07 68 21 68 30</w:t>
            </w:r>
          </w:p>
          <w:p>
            <w:pPr>
              <w:spacing w:after="80"/>
            </w:pPr>
            <w:r>
              <w:rPr>
                <w:b w:val="false"/>
                <w:bCs w:val="false"/>
                <w:color w:val="FFFFFF"/>
                <w:sz w:val="18"/>
                <w:szCs w:val="18"/>
              </w:rPr>
              <w:t xml:space="preserve">melvinchaudey@gmail.com</w:t>
            </w:r>
          </w:p>
          <w:p>
            <w:pPr>
              <w:spacing w:after="80"/>
            </w:pPr>
            <w:r>
              <w:rPr>
                <w:b w:val="false"/>
                <w:bCs w:val="false"/>
                <w:color w:val="FFFFFF"/>
                <w:sz w:val="18"/>
                <w:szCs w:val="18"/>
              </w:rPr>
              <w:t xml:space="preserve">15/05/2004</w:t>
            </w:r>
          </w:p>
          <w:p>
            <w:pPr>
              <w:spacing w:after="80"/>
            </w:pPr>
            <w:r>
              <w:rPr>
                <w:b w:val="false"/>
                <w:bCs w:val="false"/>
                <w:color w:val="FFFFFF"/>
                <w:sz w:val="18"/>
                <w:szCs w:val="18"/>
              </w:rPr>
              <w:t xml:space="preserve">Française</w:t>
            </w:r>
          </w:p>
          <w:p>
            <w:pPr>
              <w:spacing w:after="80"/>
            </w:pPr>
            <w:r>
              <w:rPr>
                <w:b w:val="false"/>
                <w:bCs w:val="false"/>
                <w:color w:val="FFFFFF"/>
                <w:sz w:val="18"/>
                <w:szCs w:val="18"/>
              </w:rPr>
              <w:t xml:space="preserve">Permis B / Véhiculé</w:t>
            </w:r>
          </w:p>
          <w:p>
            <w:pPr>
              <w:pBdr>
                <w:bottom w:val="single" w:color="FFFFFF" w:sz="6"/>
              </w:pBdr>
              <w:spacing w:after="120" w:before="300"/>
            </w:pPr>
            <w:r>
              <w:rPr>
                <w:b/>
                <w:bCs/>
                <w:caps/>
                <w:color w:val="FFFFFF"/>
                <w:sz w:val="20"/>
                <w:szCs w:val="20"/>
              </w:rPr>
              <w:t xml:space="preserve">Langues</w:t>
            </w:r>
          </w:p>
          <w:p>
            <w:pPr>
              <w:spacing w:after="20"/>
            </w:pPr>
            <w:r>
              <w:rPr>
                <w:b/>
                <w:bCs/>
                <w:color w:val="FFFFFF"/>
                <w:sz w:val="18"/>
                <w:szCs w:val="18"/>
              </w:rPr>
              <w:t xml:space="preserve">Français</w:t>
            </w:r>
          </w:p>
          <w:p>
            <w:pPr>
              <w:spacing w:after="80"/>
            </w:pPr>
            <w:r>
              <w:rPr>
                <w:b w:val="false"/>
                <w:bCs w:val="false"/>
                <w:color w:val="FFFFFF"/>
                <w:sz w:val="18"/>
                <w:szCs w:val="18"/>
              </w:rPr>
              <w:t xml:space="preserve">Langue maternelle</w:t>
            </w:r>
          </w:p>
          <w:p>
            <w:pPr>
              <w:spacing w:after="20"/>
            </w:pPr>
            <w:r>
              <w:rPr>
                <w:b/>
                <w:bCs/>
                <w:color w:val="FFFFFF"/>
                <w:sz w:val="18"/>
                <w:szCs w:val="18"/>
              </w:rPr>
              <w:t xml:space="preserve">Anglais</w:t>
            </w:r>
          </w:p>
          <w:p>
            <w:pPr>
              <w:spacing w:after="80"/>
            </w:pPr>
            <w:r>
              <w:rPr>
                <w:b w:val="false"/>
                <w:bCs w:val="false"/>
                <w:color w:val="FFFFFF"/>
                <w:sz w:val="18"/>
                <w:szCs w:val="18"/>
              </w:rPr>
              <w:t xml:space="preserve">Courant</w:t>
            </w:r>
          </w:p>
          <w:p>
            <w:pPr>
              <w:pBdr>
                <w:bottom w:val="single" w:color="FFFFFF" w:sz="6"/>
              </w:pBdr>
              <w:spacing w:after="120" w:before="300"/>
            </w:pPr>
            <w:r>
              <w:rPr>
                <w:b/>
                <w:bCs/>
                <w:caps/>
                <w:color w:val="FFFFFF"/>
                <w:sz w:val="20"/>
                <w:szCs w:val="20"/>
              </w:rPr>
              <w:t xml:space="preserve">Compétences</w:t>
            </w:r>
          </w:p>
          <w:p>
            <w:pPr>
              <w:pStyle w:val="ListParagraph"/>
              <w:numPr>
                <w:ilvl w:val="0"/>
                <w:numId w:val="1"/>
              </w:numPr>
              <w:spacing w:after="60"/>
            </w:pPr>
            <w:r>
              <w:rPr>
                <w:color w:val="FFFFFF"/>
                <w:sz w:val="18"/>
                <w:szCs w:val="18"/>
              </w:rPr>
              <w:t xml:space="preserve">Administration systèmes et réseaux (Windows, Azure)</w:t>
            </w:r>
          </w:p>
          <w:p>
            <w:pPr>
              <w:pStyle w:val="ListParagraph"/>
              <w:numPr>
                <w:ilvl w:val="0"/>
                <w:numId w:val="1"/>
              </w:numPr>
              <w:spacing w:after="60"/>
            </w:pPr>
            <w:r>
              <w:rPr>
                <w:color w:val="FFFFFF"/>
                <w:sz w:val="18"/>
                <w:szCs w:val="18"/>
              </w:rPr>
              <w:t xml:space="preserve">Gestion de parc informatique et support utilisateurs</w:t>
            </w:r>
          </w:p>
          <w:p>
            <w:pPr>
              <w:pStyle w:val="ListParagraph"/>
              <w:numPr>
                <w:ilvl w:val="0"/>
                <w:numId w:val="1"/>
              </w:numPr>
              <w:spacing w:after="60"/>
            </w:pPr>
            <w:r>
              <w:rPr>
                <w:color w:val="FFFFFF"/>
                <w:sz w:val="18"/>
                <w:szCs w:val="18"/>
              </w:rPr>
              <w:t xml:space="preserve">Gestion de tickets (Jira)</w:t>
            </w:r>
          </w:p>
          <w:p>
            <w:pPr>
              <w:pStyle w:val="ListParagraph"/>
              <w:numPr>
                <w:ilvl w:val="0"/>
                <w:numId w:val="1"/>
              </w:numPr>
              <w:spacing w:after="60"/>
            </w:pPr>
            <w:r>
              <w:rPr>
                <w:color w:val="FFFFFF"/>
                <w:sz w:val="18"/>
                <w:szCs w:val="18"/>
              </w:rPr>
              <w:t xml:space="preserve">Gestion des bases de données SQL</w:t>
            </w:r>
          </w:p>
          <w:p>
            <w:pPr>
              <w:pStyle w:val="ListParagraph"/>
              <w:numPr>
                <w:ilvl w:val="0"/>
                <w:numId w:val="1"/>
              </w:numPr>
              <w:spacing w:after="60"/>
            </w:pPr>
            <w:r>
              <w:rPr>
                <w:color w:val="FFFFFF"/>
                <w:sz w:val="18"/>
                <w:szCs w:val="18"/>
              </w:rPr>
              <w:t xml:space="preserve">Sensibilisation à la cybersécurité</w:t>
            </w:r>
          </w:p>
          <w:p>
            <w:pPr>
              <w:pStyle w:val="ListParagraph"/>
              <w:numPr>
                <w:ilvl w:val="0"/>
                <w:numId w:val="1"/>
              </w:numPr>
              <w:spacing w:after="60"/>
            </w:pPr>
            <w:r>
              <w:rPr>
                <w:color w:val="FFFFFF"/>
                <w:sz w:val="18"/>
                <w:szCs w:val="18"/>
              </w:rPr>
              <w:t xml:space="preserve">Virtualisation (machines virtuelles)</w:t>
            </w:r>
          </w:p>
          <w:p>
            <w:pPr>
              <w:pStyle w:val="ListParagraph"/>
              <w:numPr>
                <w:ilvl w:val="0"/>
                <w:numId w:val="1"/>
              </w:numPr>
              <w:spacing w:after="60"/>
            </w:pPr>
            <w:r>
              <w:rPr>
                <w:color w:val="FFFFFF"/>
                <w:sz w:val="18"/>
                <w:szCs w:val="18"/>
              </w:rPr>
              <w:t xml:space="preserve">Montage et maintenance de PC</w:t>
            </w:r>
          </w:p>
          <w:p>
            <w:pPr>
              <w:pStyle w:val="ListParagraph"/>
              <w:numPr>
                <w:ilvl w:val="0"/>
                <w:numId w:val="1"/>
              </w:numPr>
              <w:spacing w:after="60"/>
            </w:pPr>
            <w:r>
              <w:rPr>
                <w:color w:val="FFFFFF"/>
                <w:sz w:val="18"/>
                <w:szCs w:val="18"/>
              </w:rPr>
              <w:t xml:space="preserve">Maîtrise d'Excel</w:t>
            </w:r>
          </w:p>
          <w:p>
            <w:pPr>
              <w:pBdr>
                <w:bottom w:val="single" w:color="FFFFFF" w:sz="6"/>
              </w:pBdr>
              <w:spacing w:after="120" w:before="300"/>
            </w:pPr>
            <w:r>
              <w:rPr>
                <w:b/>
                <w:bCs/>
                <w:caps/>
                <w:color w:val="FFFFFF"/>
                <w:sz w:val="20"/>
                <w:szCs w:val="20"/>
              </w:rPr>
              <w:t xml:space="preserve">Atouts</w:t>
            </w:r>
          </w:p>
          <w:p>
            <w:pPr>
              <w:pStyle w:val="ListParagraph"/>
              <w:numPr>
                <w:ilvl w:val="0"/>
                <w:numId w:val="1"/>
              </w:numPr>
              <w:spacing w:after="60"/>
            </w:pPr>
            <w:r>
              <w:rPr>
                <w:color w:val="FFFFFF"/>
                <w:sz w:val="18"/>
                <w:szCs w:val="18"/>
              </w:rPr>
              <w:t xml:space="preserve">La rigueur</w:t>
            </w:r>
          </w:p>
          <w:p>
            <w:pPr>
              <w:pStyle w:val="ListParagraph"/>
              <w:numPr>
                <w:ilvl w:val="0"/>
                <w:numId w:val="1"/>
              </w:numPr>
              <w:spacing w:after="60"/>
            </w:pPr>
            <w:r>
              <w:rPr>
                <w:color w:val="FFFFFF"/>
                <w:sz w:val="18"/>
                <w:szCs w:val="18"/>
              </w:rPr>
              <w:t xml:space="preserve">L'esprit d'équipe</w:t>
            </w:r>
          </w:p>
          <w:p>
            <w:pPr>
              <w:pStyle w:val="ListParagraph"/>
              <w:numPr>
                <w:ilvl w:val="0"/>
                <w:numId w:val="1"/>
              </w:numPr>
              <w:spacing w:after="60"/>
            </w:pPr>
            <w:r>
              <w:rPr>
                <w:color w:val="FFFFFF"/>
                <w:sz w:val="18"/>
                <w:szCs w:val="18"/>
              </w:rPr>
              <w:t xml:space="preserve">La patience</w:t>
            </w:r>
          </w:p>
          <w:p>
            <w:pPr>
              <w:pStyle w:val="ListParagraph"/>
              <w:numPr>
                <w:ilvl w:val="0"/>
                <w:numId w:val="1"/>
              </w:numPr>
              <w:spacing w:after="60"/>
            </w:pPr>
            <w:r>
              <w:rPr>
                <w:color w:val="FFFFFF"/>
                <w:sz w:val="18"/>
                <w:szCs w:val="18"/>
              </w:rPr>
              <w:t xml:space="preserve">La gestion du stress</w:t>
            </w:r>
          </w:p>
          <w:p>
            <w:pPr>
              <w:pBdr>
                <w:bottom w:val="single" w:color="FFFFFF" w:sz="6"/>
              </w:pBdr>
              <w:spacing w:after="120" w:before="300"/>
            </w:pPr>
            <w:r>
              <w:rPr>
                <w:b/>
                <w:bCs/>
                <w:caps/>
                <w:color w:val="FFFFFF"/>
                <w:sz w:val="20"/>
                <w:szCs w:val="20"/>
              </w:rPr>
              <w:t xml:space="preserve">Centres d'intérêt</w:t>
            </w:r>
          </w:p>
          <w:p>
            <w:pPr>
              <w:pStyle w:val="ListParagraph"/>
              <w:numPr>
                <w:ilvl w:val="0"/>
                <w:numId w:val="1"/>
              </w:numPr>
              <w:spacing w:after="60"/>
            </w:pPr>
            <w:r>
              <w:rPr>
                <w:color w:val="FFFFFF"/>
                <w:sz w:val="18"/>
                <w:szCs w:val="18"/>
              </w:rPr>
              <w:t xml:space="preserve">Boxe</w:t>
            </w:r>
          </w:p>
          <w:p>
            <w:pPr>
              <w:pStyle w:val="ListParagraph"/>
              <w:numPr>
                <w:ilvl w:val="0"/>
                <w:numId w:val="1"/>
              </w:numPr>
              <w:spacing w:after="60"/>
            </w:pPr>
            <w:r>
              <w:rPr>
                <w:color w:val="FFFFFF"/>
                <w:sz w:val="18"/>
                <w:szCs w:val="18"/>
              </w:rPr>
              <w:t xml:space="preserve">Musique</w:t>
            </w:r>
          </w:p>
          <w:p>
            <w:pPr>
              <w:pStyle w:val="ListParagraph"/>
              <w:numPr>
                <w:ilvl w:val="0"/>
                <w:numId w:val="1"/>
              </w:numPr>
              <w:spacing w:after="60"/>
            </w:pPr>
            <w:r>
              <w:rPr>
                <w:color w:val="FFFFFF"/>
                <w:sz w:val="18"/>
                <w:szCs w:val="18"/>
              </w:rPr>
              <w:t xml:space="preserve">Jeux vidéo</w:t>
            </w:r>
          </w:p>
          <w:p>
            <w:pPr>
              <w:pStyle w:val="ListParagraph"/>
              <w:numPr>
                <w:ilvl w:val="0"/>
                <w:numId w:val="1"/>
              </w:numPr>
              <w:spacing w:after="60"/>
            </w:pPr>
            <w:r>
              <w:rPr>
                <w:color w:val="FFFFFF"/>
                <w:sz w:val="18"/>
                <w:szCs w:val="18"/>
              </w:rPr>
              <w:t xml:space="preserve">Manga</w:t>
            </w:r>
          </w:p>
          <w:p>
            <w:pPr>
              <w:spacing w:after="100"/>
            </w:pPr>
          </w:p>
        </w:tc>
        <w:tc>
          <w:tcPr>
            <w:tcW w:type="dxa" w:w="8106"/>
            <w:tcBorders>
              <w:top w:val="none" w:color="FFFFFF" w:sz="0"/>
              <w:left w:val="none" w:color="FFFFFF" w:sz="0"/>
              <w:bottom w:val="none" w:color="FFFFFF" w:sz="0"/>
              <w:right w:val="none" w:color="FFFFFF" w:sz="0"/>
            </w:tcBorders>
            <w:tcMar>
              <w:top w:type="dxa" w:w="400"/>
              <w:left w:type="dxa" w:w="400"/>
              <w:bottom w:type="dxa" w:w="200"/>
              <w:right w:type="dxa" w:w="400"/>
            </w:tcMar>
            <w:vAlign w:val="top"/>
          </w:tcPr>
          <w:p>
            <w:pPr>
              <w:spacing w:after="20"/>
            </w:pPr>
            <w:r>
              <w:rPr>
                <w:b/>
                <w:bCs/>
                <w:color w:val="2B2B2B"/>
                <w:sz w:val="44"/>
                <w:szCs w:val="44"/>
              </w:rPr>
              <w:t xml:space="preserve">Melvin Chaudey</w:t>
            </w:r>
          </w:p>
          <w:p>
            <w:pPr>
              <w:spacing w:after="200"/>
            </w:pPr>
            <w:r>
              <w:rPr>
                <w:b/>
                <w:bCs/>
                <w:color w:val="1F4E79"/>
                <w:sz w:val="22"/>
                <w:szCs w:val="22"/>
              </w:rPr>
              <w:t xml:space="preserve">Alternance BTS SIO 2ème année - Option SISR</w:t>
            </w:r>
          </w:p>
          <w:p>
            <w:pPr>
              <w:pBdr>
                <w:bottom w:val="single" w:color="1F4E79" w:sz="10"/>
              </w:pBdr>
              <w:spacing w:after="120" w:before="260"/>
            </w:pPr>
            <w:r>
              <w:rPr>
                <w:b/>
                <w:bCs/>
                <w:caps/>
                <w:color w:val="1F4E79"/>
                <w:sz w:val="24"/>
                <w:szCs w:val="24"/>
              </w:rPr>
              <w:t xml:space="preserve">Profil professionnel</w:t>
            </w:r>
          </w:p>
          <w:p>
            <w:pPr>
              <w:spacing w:after="120"/>
            </w:pPr>
            <w:r>
              <w:rPr>
                <w:color w:val="2B2B2B"/>
                <w:sz w:val="19"/>
                <w:szCs w:val="19"/>
              </w:rPr>
              <w:t xml:space="preserve">Actuellement en 2ème année de BTS SIO, option SISR (Systèmes et Réseaux), en alternance chez Sharp DX où je gère le volet IT de l'entreprise : parc informatique, support utilisateurs, tickets Jira et infrastructure Azure. Curieux, rigoureux et dynamique, j'aime relever des défis techniques et travailler en équipe pour apporter des solutions efficaces. Mon objectif est de continuer à monter en compétences en administration systèmes et réseaux et de contribuer activement aux projets IT de mon entreprise.</w:t>
            </w:r>
          </w:p>
          <w:p>
            <w:pPr>
              <w:pBdr>
                <w:bottom w:val="single" w:color="1F4E79" w:sz="10"/>
              </w:pBdr>
              <w:spacing w:after="120" w:before="260"/>
            </w:pPr>
            <w:r>
              <w:rPr>
                <w:b/>
                <w:bCs/>
                <w:caps/>
                <w:color w:val="1F4E79"/>
                <w:sz w:val="24"/>
                <w:szCs w:val="24"/>
              </w:rPr>
              <w:t xml:space="preserve">Formation</w:t>
            </w:r>
          </w:p>
          <w:p>
            <w:pPr>
              <w:tabs>
                <w:tab w:val="right" w:pos="6984"/>
              </w:tabs>
              <w:spacing w:after="20" w:before="160"/>
            </w:pPr>
            <w:r>
              <w:rPr>
                <w:b/>
                <w:bCs/>
                <w:color w:val="2B2B2B"/>
                <w:sz w:val="21"/>
                <w:szCs w:val="21"/>
              </w:rPr>
              <w:t xml:space="preserve">BTS SIO - Option SISR</w:t>
            </w:r>
            <w:r>
              <w:rPr>
                <w:i/>
                <w:iCs/>
                <w:color w:val="595959"/>
                <w:sz w:val="19"/>
                <w:szCs w:val="19"/>
              </w:rPr>
              <w:t xml:space="preserve">	09/2025 - Actuel</w:t>
            </w:r>
          </w:p>
          <w:p>
            <w:pPr>
              <w:spacing w:after="80"/>
            </w:pPr>
            <w:r>
              <w:rPr>
                <w:b/>
                <w:bCs/>
                <w:color w:val="1F4E79"/>
                <w:sz w:val="19"/>
                <w:szCs w:val="19"/>
              </w:rPr>
              <w:t xml:space="preserve">Solutions d'Infrastructure, Systèmes et Réseaux - Alternance chez Sharp DX</w:t>
            </w:r>
          </w:p>
          <w:p>
            <w:pPr>
              <w:pStyle w:val="ListParagraph"/>
              <w:numPr>
                <w:ilvl w:val="0"/>
                <w:numId w:val="1"/>
              </w:numPr>
              <w:spacing w:after="40"/>
            </w:pPr>
            <w:r>
              <w:rPr>
                <w:color w:val="2B2B2B"/>
                <w:sz w:val="19"/>
                <w:szCs w:val="19"/>
              </w:rPr>
              <w:t xml:space="preserve">2ème année - Ynov Campus (09/2026 - Actuel)</w:t>
            </w:r>
          </w:p>
          <w:p>
            <w:pPr>
              <w:pStyle w:val="ListParagraph"/>
              <w:numPr>
                <w:ilvl w:val="0"/>
                <w:numId w:val="1"/>
              </w:numPr>
              <w:spacing w:after="40"/>
            </w:pPr>
            <w:r>
              <w:rPr>
                <w:color w:val="2B2B2B"/>
                <w:sz w:val="19"/>
                <w:szCs w:val="19"/>
              </w:rPr>
              <w:t xml:space="preserve">1ère année - Ingetis (09/2025 - 07/2026)</w:t>
            </w:r>
          </w:p>
          <w:p>
            <w:pPr>
              <w:tabs>
                <w:tab w:val="right" w:pos="6984"/>
              </w:tabs>
              <w:spacing w:after="20" w:before="160"/>
            </w:pPr>
            <w:r>
              <w:rPr>
                <w:b/>
                <w:bCs/>
                <w:color w:val="2B2B2B"/>
                <w:sz w:val="21"/>
                <w:szCs w:val="21"/>
              </w:rPr>
              <w:t xml:space="preserve">Baccalauréat Général S - Spécialités Math et NSI</w:t>
            </w:r>
            <w:r>
              <w:rPr>
                <w:i/>
                <w:iCs/>
                <w:color w:val="595959"/>
                <w:sz w:val="19"/>
                <w:szCs w:val="19"/>
              </w:rPr>
              <w:t xml:space="preserve">	09/2020 - 07/2023</w:t>
            </w:r>
          </w:p>
          <w:p>
            <w:pPr>
              <w:spacing w:after="80"/>
            </w:pPr>
            <w:r>
              <w:rPr>
                <w:b/>
                <w:bCs/>
                <w:color w:val="1F4E79"/>
                <w:sz w:val="19"/>
                <w:szCs w:val="19"/>
              </w:rPr>
              <w:t xml:space="preserve">Lycée Simone Veil - Noisiel</w:t>
            </w:r>
          </w:p>
          <w:p>
            <w:pPr>
              <w:pBdr>
                <w:bottom w:val="single" w:color="1F4E79" w:sz="10"/>
              </w:pBdr>
              <w:spacing w:after="120" w:before="260"/>
            </w:pPr>
            <w:r>
              <w:rPr>
                <w:b/>
                <w:bCs/>
                <w:caps/>
                <w:color w:val="1F4E79"/>
                <w:sz w:val="24"/>
                <w:szCs w:val="24"/>
              </w:rPr>
              <w:t xml:space="preserve">Expérience en alternance</w:t>
            </w:r>
          </w:p>
          <w:p>
            <w:pPr>
              <w:tabs>
                <w:tab w:val="right" w:pos="6984"/>
              </w:tabs>
              <w:spacing w:after="20" w:before="160"/>
            </w:pPr>
            <w:r>
              <w:rPr>
                <w:b/>
                <w:bCs/>
                <w:color w:val="2B2B2B"/>
                <w:sz w:val="21"/>
                <w:szCs w:val="21"/>
              </w:rPr>
              <w:t xml:space="preserve">Chargé des systèmes d'information (alternance)</w:t>
            </w:r>
            <w:r>
              <w:rPr>
                <w:i/>
                <w:iCs/>
                <w:color w:val="595959"/>
                <w:sz w:val="19"/>
                <w:szCs w:val="19"/>
              </w:rPr>
              <w:t xml:space="preserve">	09/2025 - Actuel</w:t>
            </w:r>
          </w:p>
          <w:p>
            <w:pPr>
              <w:spacing w:after="80"/>
            </w:pPr>
            <w:r>
              <w:rPr>
                <w:b/>
                <w:bCs/>
                <w:color w:val="1F4E79"/>
                <w:sz w:val="19"/>
                <w:szCs w:val="19"/>
              </w:rPr>
              <w:t xml:space="preserve">Sharp DX</w:t>
            </w:r>
          </w:p>
          <w:p>
            <w:pPr>
              <w:pStyle w:val="ListParagraph"/>
              <w:numPr>
                <w:ilvl w:val="0"/>
                <w:numId w:val="1"/>
              </w:numPr>
              <w:spacing w:after="40"/>
            </w:pPr>
            <w:r>
              <w:rPr>
                <w:color w:val="2B2B2B"/>
                <w:sz w:val="19"/>
                <w:szCs w:val="19"/>
              </w:rPr>
              <w:t xml:space="preserve">Gestion du volet IT de l'entreprise : parc informatique, stock et matériel</w:t>
            </w:r>
          </w:p>
          <w:p>
            <w:pPr>
              <w:pStyle w:val="ListParagraph"/>
              <w:numPr>
                <w:ilvl w:val="0"/>
                <w:numId w:val="1"/>
              </w:numPr>
              <w:spacing w:after="40"/>
            </w:pPr>
            <w:r>
              <w:rPr>
                <w:color w:val="2B2B2B"/>
                <w:sz w:val="19"/>
                <w:szCs w:val="19"/>
              </w:rPr>
              <w:t xml:space="preserve">Montage, configuration et maintenance des postes de travail</w:t>
            </w:r>
          </w:p>
          <w:p>
            <w:pPr>
              <w:pStyle w:val="ListParagraph"/>
              <w:numPr>
                <w:ilvl w:val="0"/>
                <w:numId w:val="1"/>
              </w:numPr>
              <w:spacing w:after="40"/>
            </w:pPr>
            <w:r>
              <w:rPr>
                <w:color w:val="2B2B2B"/>
                <w:sz w:val="19"/>
                <w:szCs w:val="19"/>
              </w:rPr>
              <w:t xml:space="preserve">Suivi et traitement des tickets d'incidents et de demandes via Jira</w:t>
            </w:r>
          </w:p>
          <w:p>
            <w:pPr>
              <w:pStyle w:val="ListParagraph"/>
              <w:numPr>
                <w:ilvl w:val="0"/>
                <w:numId w:val="1"/>
              </w:numPr>
              <w:spacing w:after="40"/>
            </w:pPr>
            <w:r>
              <w:rPr>
                <w:color w:val="2B2B2B"/>
                <w:sz w:val="19"/>
                <w:szCs w:val="19"/>
              </w:rPr>
              <w:t xml:space="preserve">Administration et gestion des services sur Microsoft Azure</w:t>
            </w:r>
          </w:p>
          <w:p>
            <w:pPr>
              <w:pStyle w:val="ListParagraph"/>
              <w:numPr>
                <w:ilvl w:val="0"/>
                <w:numId w:val="1"/>
              </w:numPr>
              <w:spacing w:after="40"/>
            </w:pPr>
            <w:r>
              <w:rPr>
                <w:color w:val="2B2B2B"/>
                <w:sz w:val="19"/>
                <w:szCs w:val="19"/>
              </w:rPr>
              <w:t xml:space="preserve">Support technique et accompagnement des utilisateurs</w:t>
            </w:r>
          </w:p>
          <w:p>
            <w:pPr>
              <w:pBdr>
                <w:bottom w:val="single" w:color="1F4E79" w:sz="10"/>
              </w:pBdr>
              <w:spacing w:after="120" w:before="260"/>
            </w:pPr>
            <w:r>
              <w:rPr>
                <w:b/>
                <w:bCs/>
                <w:caps/>
                <w:color w:val="1F4E79"/>
                <w:sz w:val="24"/>
                <w:szCs w:val="24"/>
              </w:rPr>
              <w:t xml:space="preserve">Expériences professionnelles complémentaires</w:t>
            </w:r>
          </w:p>
          <w:p>
            <w:pPr>
              <w:tabs>
                <w:tab w:val="right" w:pos="6984"/>
              </w:tabs>
              <w:spacing w:after="20" w:before="160"/>
            </w:pPr>
            <w:r>
              <w:rPr>
                <w:b/>
                <w:bCs/>
                <w:color w:val="2B2B2B"/>
                <w:sz w:val="21"/>
                <w:szCs w:val="21"/>
              </w:rPr>
              <w:t xml:space="preserve">Livreur</w:t>
            </w:r>
            <w:r>
              <w:rPr>
                <w:i/>
                <w:iCs/>
                <w:color w:val="595959"/>
                <w:sz w:val="19"/>
                <w:szCs w:val="19"/>
              </w:rPr>
              <w:t xml:space="preserve">	02/2026 - Actuel</w:t>
            </w:r>
          </w:p>
          <w:p>
            <w:pPr>
              <w:spacing w:after="80"/>
            </w:pPr>
            <w:r>
              <w:rPr>
                <w:b/>
                <w:bCs/>
                <w:color w:val="1F4E79"/>
                <w:sz w:val="19"/>
                <w:szCs w:val="19"/>
              </w:rPr>
              <w:t xml:space="preserve">Picnic - Île-de-France</w:t>
            </w:r>
          </w:p>
          <w:p>
            <w:pPr>
              <w:pStyle w:val="ListParagraph"/>
              <w:numPr>
                <w:ilvl w:val="0"/>
                <w:numId w:val="1"/>
              </w:numPr>
              <w:spacing w:after="40"/>
            </w:pPr>
            <w:r>
              <w:rPr>
                <w:color w:val="2B2B2B"/>
                <w:sz w:val="19"/>
                <w:szCs w:val="19"/>
              </w:rPr>
              <w:t xml:space="preserve">Livraisons ponctuelles en parallèle de l'alternance et des études</w:t>
            </w:r>
          </w:p>
          <w:p>
            <w:pPr>
              <w:tabs>
                <w:tab w:val="right" w:pos="6984"/>
              </w:tabs>
              <w:spacing w:after="20" w:before="160"/>
            </w:pPr>
            <w:r>
              <w:rPr>
                <w:b/>
                <w:bCs/>
                <w:color w:val="2B2B2B"/>
                <w:sz w:val="21"/>
                <w:szCs w:val="21"/>
              </w:rPr>
              <w:t xml:space="preserve">Livreur</w:t>
            </w:r>
            <w:r>
              <w:rPr>
                <w:i/>
                <w:iCs/>
                <w:color w:val="595959"/>
                <w:sz w:val="19"/>
                <w:szCs w:val="19"/>
              </w:rPr>
              <w:t xml:space="preserve">	01/2025 - 03/2025</w:t>
            </w:r>
          </w:p>
          <w:p>
            <w:pPr>
              <w:spacing w:after="80"/>
            </w:pPr>
            <w:r>
              <w:rPr>
                <w:b/>
                <w:bCs/>
                <w:color w:val="1F4E79"/>
                <w:sz w:val="19"/>
                <w:szCs w:val="19"/>
              </w:rPr>
              <w:t xml:space="preserve">Amazon - Île-de-France</w:t>
            </w:r>
          </w:p>
          <w:p>
            <w:pPr>
              <w:pStyle w:val="ListParagraph"/>
              <w:numPr>
                <w:ilvl w:val="0"/>
                <w:numId w:val="1"/>
              </w:numPr>
              <w:spacing w:after="40"/>
            </w:pPr>
            <w:r>
              <w:rPr>
                <w:color w:val="2B2B2B"/>
                <w:sz w:val="19"/>
                <w:szCs w:val="19"/>
              </w:rPr>
              <w:t xml:space="preserve">Organisation des colis et optimisation des itinéraires via application mobile</w:t>
            </w:r>
          </w:p>
          <w:p>
            <w:pPr>
              <w:pStyle w:val="ListParagraph"/>
              <w:numPr>
                <w:ilvl w:val="0"/>
                <w:numId w:val="1"/>
              </w:numPr>
              <w:spacing w:after="40"/>
            </w:pPr>
            <w:r>
              <w:rPr>
                <w:color w:val="2B2B2B"/>
                <w:sz w:val="19"/>
                <w:szCs w:val="19"/>
              </w:rPr>
              <w:t xml:space="preserve">Livraison ponctuelle avec scan des colis et gestion des situations clients</w:t>
            </w:r>
          </w:p>
          <w:p>
            <w:pPr>
              <w:tabs>
                <w:tab w:val="right" w:pos="6984"/>
              </w:tabs>
              <w:spacing w:after="20" w:before="160"/>
            </w:pPr>
            <w:r>
              <w:rPr>
                <w:b/>
                <w:bCs/>
                <w:color w:val="2B2B2B"/>
                <w:sz w:val="21"/>
                <w:szCs w:val="21"/>
              </w:rPr>
              <w:t xml:space="preserve">Commis Marchandisage</w:t>
            </w:r>
            <w:r>
              <w:rPr>
                <w:i/>
                <w:iCs/>
                <w:color w:val="595959"/>
                <w:sz w:val="19"/>
                <w:szCs w:val="19"/>
              </w:rPr>
              <w:t xml:space="preserve">	09/2024 - 03/2025</w:t>
            </w:r>
          </w:p>
          <w:p>
            <w:pPr>
              <w:spacing w:after="80"/>
            </w:pPr>
            <w:r>
              <w:rPr>
                <w:b/>
                <w:bCs/>
                <w:color w:val="1F4E79"/>
                <w:sz w:val="19"/>
                <w:szCs w:val="19"/>
              </w:rPr>
              <w:t xml:space="preserve">Costco - Pontault-Combault</w:t>
            </w:r>
          </w:p>
          <w:p>
            <w:pPr>
              <w:pStyle w:val="ListParagraph"/>
              <w:numPr>
                <w:ilvl w:val="0"/>
                <w:numId w:val="1"/>
              </w:numPr>
              <w:spacing w:after="40"/>
            </w:pPr>
            <w:r>
              <w:rPr>
                <w:color w:val="2B2B2B"/>
                <w:sz w:val="19"/>
                <w:szCs w:val="19"/>
              </w:rPr>
              <w:t xml:space="preserve">Réception des marchandises, mise en rayon et gestion des stocks</w:t>
            </w:r>
          </w:p>
          <w:p>
            <w:pPr>
              <w:pStyle w:val="ListParagraph"/>
              <w:numPr>
                <w:ilvl w:val="0"/>
                <w:numId w:val="1"/>
              </w:numPr>
              <w:spacing w:after="40"/>
            </w:pPr>
            <w:r>
              <w:rPr>
                <w:color w:val="2B2B2B"/>
                <w:sz w:val="19"/>
                <w:szCs w:val="19"/>
              </w:rPr>
              <w:t xml:space="preserve">Réalisation d'inventaires et conseil client</w:t>
            </w:r>
          </w:p>
          <w:p>
            <w:pPr>
              <w:tabs>
                <w:tab w:val="right" w:pos="6984"/>
              </w:tabs>
              <w:spacing w:after="20" w:before="160"/>
            </w:pPr>
            <w:r>
              <w:rPr>
                <w:b/>
                <w:bCs/>
                <w:color w:val="2B2B2B"/>
                <w:sz w:val="21"/>
                <w:szCs w:val="21"/>
              </w:rPr>
              <w:t xml:space="preserve">Équipier polyvalent</w:t>
            </w:r>
            <w:r>
              <w:rPr>
                <w:i/>
                <w:iCs/>
                <w:color w:val="595959"/>
                <w:sz w:val="19"/>
                <w:szCs w:val="19"/>
              </w:rPr>
              <w:t xml:space="preserve">	11/2022 - 07/2024</w:t>
            </w:r>
          </w:p>
          <w:p>
            <w:pPr>
              <w:spacing w:after="80"/>
            </w:pPr>
            <w:r>
              <w:rPr>
                <w:b/>
                <w:bCs/>
                <w:color w:val="1F4E79"/>
                <w:sz w:val="19"/>
                <w:szCs w:val="19"/>
              </w:rPr>
              <w:t xml:space="preserve">Quick - Pontault-Combault</w:t>
            </w:r>
          </w:p>
          <w:p>
            <w:pPr>
              <w:pStyle w:val="ListParagraph"/>
              <w:numPr>
                <w:ilvl w:val="0"/>
                <w:numId w:val="1"/>
              </w:numPr>
              <w:spacing w:after="40"/>
            </w:pPr>
            <w:r>
              <w:rPr>
                <w:color w:val="2B2B2B"/>
                <w:sz w:val="19"/>
                <w:szCs w:val="19"/>
              </w:rPr>
              <w:t xml:space="preserve">Management d'une équipe de 10 employés polyvalents et gestion des plannings</w:t>
            </w:r>
          </w:p>
          <w:p>
            <w:pPr>
              <w:pStyle w:val="ListParagraph"/>
              <w:numPr>
                <w:ilvl w:val="0"/>
                <w:numId w:val="1"/>
              </w:numPr>
              <w:spacing w:after="40"/>
            </w:pPr>
            <w:r>
              <w:rPr>
                <w:color w:val="2B2B2B"/>
                <w:sz w:val="19"/>
                <w:szCs w:val="19"/>
              </w:rPr>
              <w:t xml:space="preserve">Accueil, prise de commandes et préparation dans le respect des normes d'hygiène</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2026-09-08T09:43:27.223Z</dcterms:created>
  <dcterms:modified xsi:type="dcterms:W3CDTF">2026-09-08T09:43:27.223Z</dcterms:modified>
</cp:coreProperties>
</file>

<file path=docProps/custom.xml><?xml version="1.0" encoding="utf-8"?>
<Properties xmlns="http://schemas.openxmlformats.org/officeDocument/2006/custom-properties" xmlns:vt="http://schemas.openxmlformats.org/officeDocument/2006/docPropsVTypes"/>
</file>