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7355" w14:textId="50C2BCB8" w:rsidR="00965D7E" w:rsidRPr="00B82032" w:rsidRDefault="00965D7E" w:rsidP="00965D7E">
      <w:pPr>
        <w:rPr>
          <w:rFonts w:ascii="MiSans Normal" w:eastAsia="MiSans Normal" w:hAnsi="MiSans Normal"/>
          <w:b/>
          <w:bCs/>
          <w:sz w:val="40"/>
          <w:szCs w:val="40"/>
          <w:lang w:eastAsia="zh-TW"/>
        </w:rPr>
      </w:pPr>
      <w:r w:rsidRPr="00B82032">
        <w:rPr>
          <w:rFonts w:ascii="MiSans Normal" w:eastAsia="MiSans Normal" w:hAnsi="MiSans Normal" w:hint="eastAsia"/>
          <w:b/>
          <w:bCs/>
          <w:sz w:val="40"/>
          <w:szCs w:val="40"/>
          <w:lang w:eastAsia="zh-TW"/>
        </w:rPr>
        <w:t>Assets</w:t>
      </w:r>
    </w:p>
    <w:p w14:paraId="64D250B1" w14:textId="6658A903" w:rsidR="00965D7E" w:rsidRPr="00965D7E" w:rsidRDefault="00965D7E" w:rsidP="00965D7E">
      <w:pPr>
        <w:rPr>
          <w:rFonts w:ascii="MiSans Normal" w:eastAsia="MiSans Normal" w:hAnsi="MiSans Normal"/>
          <w:b/>
          <w:bCs/>
          <w:sz w:val="22"/>
          <w:szCs w:val="22"/>
          <w:u w:val="single"/>
          <w:lang w:val="en-US"/>
        </w:rPr>
      </w:pPr>
      <w:r w:rsidRPr="00965D7E">
        <w:rPr>
          <w:rFonts w:ascii="MiSans Normal" w:eastAsia="MiSans Normal" w:hAnsi="MiSans Normal"/>
          <w:b/>
          <w:bCs/>
          <w:sz w:val="22"/>
          <w:szCs w:val="22"/>
          <w:u w:val="single"/>
          <w:lang w:val="en-US"/>
        </w:rPr>
        <w:t>Non-Current Assets</w:t>
      </w:r>
      <w:r w:rsidRPr="00965D7E">
        <w:rPr>
          <w:rFonts w:ascii="MiSans Normal" w:eastAsia="MiSans Normal" w:hAnsi="MiSans Normal" w:hint="eastAsia"/>
          <w:b/>
          <w:bCs/>
          <w:sz w:val="22"/>
          <w:szCs w:val="22"/>
          <w:u w:val="single"/>
          <w:lang w:val="en-US"/>
        </w:rPr>
        <w:t>（NCA）：非流动资产</w:t>
      </w:r>
    </w:p>
    <w:p w14:paraId="7258B91F" w14:textId="64DC84B8" w:rsidR="00965D7E" w:rsidRDefault="00965D7E" w:rsidP="00965D7E">
      <w:pPr>
        <w:rPr>
          <w:rFonts w:ascii="MiSans Normal" w:eastAsia="MiSans Normal" w:hAnsi="MiSans Normal"/>
          <w:sz w:val="22"/>
          <w:szCs w:val="22"/>
          <w:lang w:val="en-US"/>
        </w:rPr>
      </w:pPr>
      <w:r w:rsidRPr="00965D7E">
        <w:rPr>
          <w:rFonts w:ascii="MiSans Normal" w:eastAsia="MiSans Normal" w:hAnsi="MiSans Normal" w:hint="eastAsia"/>
          <w:sz w:val="22"/>
          <w:szCs w:val="22"/>
          <w:lang w:val="en-US"/>
        </w:rPr>
        <w:t>指不能在1年或超过1年的一个营业周期内变现或者耗用的资产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3918"/>
      </w:tblGrid>
      <w:tr w:rsidR="00965D7E" w14:paraId="0206F77F" w14:textId="77777777" w:rsidTr="00F45BD4">
        <w:tc>
          <w:tcPr>
            <w:tcW w:w="3114" w:type="dxa"/>
          </w:tcPr>
          <w:p w14:paraId="0BE28059" w14:textId="2FEC5503" w:rsidR="00965D7E" w:rsidRPr="00965D7E" w:rsidRDefault="00965D7E" w:rsidP="00965D7E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</w:pPr>
            <w:r w:rsidRPr="00965D7E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  <w:t>英文</w:t>
            </w:r>
          </w:p>
        </w:tc>
        <w:tc>
          <w:tcPr>
            <w:tcW w:w="1984" w:type="dxa"/>
          </w:tcPr>
          <w:p w14:paraId="0B628444" w14:textId="7E5DE43F" w:rsidR="00965D7E" w:rsidRPr="00965D7E" w:rsidRDefault="00965D7E" w:rsidP="00965D7E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</w:pPr>
            <w:r w:rsidRPr="00965D7E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  <w:t>中文含义</w:t>
            </w:r>
          </w:p>
        </w:tc>
        <w:tc>
          <w:tcPr>
            <w:tcW w:w="3918" w:type="dxa"/>
          </w:tcPr>
          <w:p w14:paraId="5D78E571" w14:textId="65569A6A" w:rsidR="00965D7E" w:rsidRPr="00965D7E" w:rsidRDefault="00965D7E" w:rsidP="00965D7E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</w:pPr>
            <w:r w:rsidRPr="00965D7E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  <w:t>同义词/备注</w:t>
            </w:r>
          </w:p>
        </w:tc>
      </w:tr>
      <w:tr w:rsidR="00965D7E" w14:paraId="54689A54" w14:textId="77777777" w:rsidTr="00F45BD4">
        <w:tc>
          <w:tcPr>
            <w:tcW w:w="3114" w:type="dxa"/>
          </w:tcPr>
          <w:p w14:paraId="605175A3" w14:textId="72176CFE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Land</w:t>
            </w:r>
            <w:r>
              <w:rPr>
                <w:rFonts w:ascii="MiSans Normal" w:eastAsia="MiSans Normal" w:hAnsi="MiSans Normal" w:hint="eastAsia"/>
                <w:sz w:val="22"/>
                <w:szCs w:val="22"/>
                <w:lang w:val="en-US" w:eastAsia="zh-TW"/>
              </w:rPr>
              <w:t xml:space="preserve"> </w:t>
            </w:r>
            <w: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  <w:t>and Buildings</w:t>
            </w:r>
          </w:p>
        </w:tc>
        <w:tc>
          <w:tcPr>
            <w:tcW w:w="1984" w:type="dxa"/>
          </w:tcPr>
          <w:p w14:paraId="301AD864" w14:textId="72DAEE3D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土地与建筑物</w:t>
            </w:r>
          </w:p>
        </w:tc>
        <w:tc>
          <w:tcPr>
            <w:tcW w:w="3918" w:type="dxa"/>
          </w:tcPr>
          <w:p w14:paraId="10EC4D92" w14:textId="77777777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5A8FCF8F" w14:textId="77777777" w:rsidTr="00F45BD4">
        <w:tc>
          <w:tcPr>
            <w:tcW w:w="3114" w:type="dxa"/>
          </w:tcPr>
          <w:p w14:paraId="4BF55C83" w14:textId="0A740C6B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Premises / Property</w:t>
            </w:r>
          </w:p>
        </w:tc>
        <w:tc>
          <w:tcPr>
            <w:tcW w:w="1984" w:type="dxa"/>
          </w:tcPr>
          <w:p w14:paraId="1EEAD8D2" w14:textId="323BA3C4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房地产</w:t>
            </w:r>
          </w:p>
        </w:tc>
        <w:tc>
          <w:tcPr>
            <w:tcW w:w="3918" w:type="dxa"/>
          </w:tcPr>
          <w:p w14:paraId="328CB1DA" w14:textId="036C4ED8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 w:eastAsia="zh-TW"/>
              </w:rPr>
              <w:t>Lease</w:t>
            </w:r>
            <w: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  <w:t>hold / Freehold Premises</w:t>
            </w:r>
          </w:p>
        </w:tc>
      </w:tr>
      <w:tr w:rsidR="00965D7E" w14:paraId="3024A3DF" w14:textId="77777777" w:rsidTr="00F45BD4">
        <w:tc>
          <w:tcPr>
            <w:tcW w:w="3114" w:type="dxa"/>
          </w:tcPr>
          <w:p w14:paraId="5A1A9935" w14:textId="1DFAECAB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Plant and Machinery</w:t>
            </w:r>
          </w:p>
        </w:tc>
        <w:tc>
          <w:tcPr>
            <w:tcW w:w="1984" w:type="dxa"/>
          </w:tcPr>
          <w:p w14:paraId="4974748C" w14:textId="4E27544B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厂房和设备</w:t>
            </w:r>
          </w:p>
        </w:tc>
        <w:tc>
          <w:tcPr>
            <w:tcW w:w="3918" w:type="dxa"/>
          </w:tcPr>
          <w:p w14:paraId="13A80716" w14:textId="77777777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33DCD4C2" w14:textId="77777777" w:rsidTr="00F45BD4">
        <w:tc>
          <w:tcPr>
            <w:tcW w:w="3114" w:type="dxa"/>
          </w:tcPr>
          <w:p w14:paraId="08AF636E" w14:textId="43205453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Factory Buildings</w:t>
            </w:r>
          </w:p>
        </w:tc>
        <w:tc>
          <w:tcPr>
            <w:tcW w:w="1984" w:type="dxa"/>
          </w:tcPr>
          <w:p w14:paraId="4B861607" w14:textId="13E0B80C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厂房</w:t>
            </w:r>
          </w:p>
        </w:tc>
        <w:tc>
          <w:tcPr>
            <w:tcW w:w="3918" w:type="dxa"/>
          </w:tcPr>
          <w:p w14:paraId="7207E4AE" w14:textId="77777777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7F3007C2" w14:textId="77777777" w:rsidTr="00F45BD4">
        <w:tc>
          <w:tcPr>
            <w:tcW w:w="3114" w:type="dxa"/>
          </w:tcPr>
          <w:p w14:paraId="31A87BDD" w14:textId="77777777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Fixtures</w:t>
            </w:r>
          </w:p>
          <w:p w14:paraId="39648B82" w14:textId="77777777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Fittings</w:t>
            </w:r>
          </w:p>
          <w:p w14:paraId="39DADF88" w14:textId="435BC748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Furniture</w:t>
            </w:r>
          </w:p>
        </w:tc>
        <w:tc>
          <w:tcPr>
            <w:tcW w:w="1984" w:type="dxa"/>
          </w:tcPr>
          <w:p w14:paraId="1F5EADBC" w14:textId="77777777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装置（不可移动）</w:t>
            </w:r>
          </w:p>
          <w:p w14:paraId="6EFA0C79" w14:textId="77777777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设备（可以动）</w:t>
            </w:r>
          </w:p>
          <w:p w14:paraId="1CBE4212" w14:textId="4BAB5AF4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家具</w:t>
            </w:r>
          </w:p>
        </w:tc>
        <w:tc>
          <w:tcPr>
            <w:tcW w:w="3918" w:type="dxa"/>
          </w:tcPr>
          <w:p w14:paraId="49F961F6" w14:textId="501A9C1A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可以单独存在，也可以任意两个组合，也可以在字前面加Office</w:t>
            </w:r>
          </w:p>
        </w:tc>
      </w:tr>
      <w:tr w:rsidR="00965D7E" w14:paraId="0B20DE0A" w14:textId="77777777" w:rsidTr="00F45BD4">
        <w:tc>
          <w:tcPr>
            <w:tcW w:w="3114" w:type="dxa"/>
          </w:tcPr>
          <w:p w14:paraId="70A6A52B" w14:textId="378F4FD4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Office Equipment</w:t>
            </w:r>
          </w:p>
        </w:tc>
        <w:tc>
          <w:tcPr>
            <w:tcW w:w="1984" w:type="dxa"/>
          </w:tcPr>
          <w:p w14:paraId="441B6106" w14:textId="3CF30AE7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办公设备</w:t>
            </w:r>
          </w:p>
        </w:tc>
        <w:tc>
          <w:tcPr>
            <w:tcW w:w="3918" w:type="dxa"/>
          </w:tcPr>
          <w:p w14:paraId="69660D80" w14:textId="77777777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4CDE5E0D" w14:textId="77777777" w:rsidTr="00F45BD4">
        <w:tc>
          <w:tcPr>
            <w:tcW w:w="3114" w:type="dxa"/>
          </w:tcPr>
          <w:p w14:paraId="06F2E6C0" w14:textId="03235EBB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Motor Vehicles</w:t>
            </w:r>
          </w:p>
        </w:tc>
        <w:tc>
          <w:tcPr>
            <w:tcW w:w="1984" w:type="dxa"/>
          </w:tcPr>
          <w:p w14:paraId="2F8B014F" w14:textId="4C65D476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车辆</w:t>
            </w:r>
          </w:p>
        </w:tc>
        <w:tc>
          <w:tcPr>
            <w:tcW w:w="3918" w:type="dxa"/>
          </w:tcPr>
          <w:p w14:paraId="02BDF7F7" w14:textId="4CD75C0F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Delivery</w:t>
            </w:r>
            <w:r>
              <w:rPr>
                <w:rFonts w:ascii="MiSans Normal" w:eastAsia="MiSans Normal" w:hAnsi="MiSans Normal" w:hint="eastAsia"/>
                <w:sz w:val="22"/>
                <w:szCs w:val="22"/>
                <w:lang w:val="en-US" w:eastAsia="zh-TW"/>
              </w:rPr>
              <w:t xml:space="preserve"> Van</w:t>
            </w:r>
            <w: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  <w:t xml:space="preserve"> / Motor Van</w:t>
            </w:r>
          </w:p>
        </w:tc>
      </w:tr>
      <w:tr w:rsidR="00965D7E" w14:paraId="402559D6" w14:textId="77777777" w:rsidTr="00F45BD4">
        <w:tc>
          <w:tcPr>
            <w:tcW w:w="3114" w:type="dxa"/>
          </w:tcPr>
          <w:p w14:paraId="064A9128" w14:textId="61745201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Investment</w:t>
            </w:r>
          </w:p>
        </w:tc>
        <w:tc>
          <w:tcPr>
            <w:tcW w:w="1984" w:type="dxa"/>
          </w:tcPr>
          <w:p w14:paraId="75AF4D05" w14:textId="37EC0742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投资</w:t>
            </w:r>
          </w:p>
        </w:tc>
        <w:tc>
          <w:tcPr>
            <w:tcW w:w="3918" w:type="dxa"/>
          </w:tcPr>
          <w:p w14:paraId="612AC06F" w14:textId="4EDCCEFE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Shares</w:t>
            </w:r>
          </w:p>
        </w:tc>
      </w:tr>
      <w:tr w:rsidR="00965D7E" w14:paraId="0FBBB7FA" w14:textId="77777777" w:rsidTr="00F45BD4">
        <w:tc>
          <w:tcPr>
            <w:tcW w:w="3114" w:type="dxa"/>
          </w:tcPr>
          <w:p w14:paraId="44FF590E" w14:textId="1BCC4AFF" w:rsidR="00965D7E" w:rsidRDefault="00965D7E" w:rsidP="00965D7E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Goodwill</w:t>
            </w:r>
          </w:p>
        </w:tc>
        <w:tc>
          <w:tcPr>
            <w:tcW w:w="1984" w:type="dxa"/>
          </w:tcPr>
          <w:p w14:paraId="1308489A" w14:textId="0CB54A05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商誉</w:t>
            </w:r>
          </w:p>
        </w:tc>
        <w:tc>
          <w:tcPr>
            <w:tcW w:w="3918" w:type="dxa"/>
          </w:tcPr>
          <w:p w14:paraId="3FD5FF9B" w14:textId="77777777" w:rsidR="00965D7E" w:rsidRDefault="00965D7E" w:rsidP="00965D7E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</w:tbl>
    <w:p w14:paraId="2F214ECB" w14:textId="065FCC0C" w:rsidR="00965D7E" w:rsidRDefault="00965D7E" w:rsidP="00965D7E">
      <w:pPr>
        <w:rPr>
          <w:rFonts w:ascii="MiSans Normal" w:eastAsia="MiSans Normal" w:hAnsi="MiSans Normal"/>
          <w:sz w:val="22"/>
          <w:szCs w:val="22"/>
          <w:lang w:val="en-US"/>
        </w:rPr>
      </w:pPr>
    </w:p>
    <w:p w14:paraId="2423923F" w14:textId="53D092C2" w:rsidR="00965D7E" w:rsidRPr="00965D7E" w:rsidRDefault="00965D7E" w:rsidP="00965D7E">
      <w:pPr>
        <w:rPr>
          <w:rFonts w:ascii="MiSans Normal" w:eastAsia="MiSans Normal" w:hAnsi="MiSans Normal"/>
          <w:b/>
          <w:bCs/>
          <w:sz w:val="22"/>
          <w:szCs w:val="22"/>
          <w:u w:val="single"/>
          <w:lang w:val="en-US"/>
        </w:rPr>
      </w:pPr>
      <w:r w:rsidRPr="00965D7E">
        <w:rPr>
          <w:rFonts w:ascii="MiSans Normal" w:eastAsia="MiSans Normal" w:hAnsi="MiSans Normal"/>
          <w:b/>
          <w:bCs/>
          <w:sz w:val="22"/>
          <w:szCs w:val="22"/>
          <w:u w:val="single"/>
          <w:lang w:val="en-US"/>
        </w:rPr>
        <w:t>Current Assets</w:t>
      </w:r>
      <w:r w:rsidRPr="00965D7E">
        <w:rPr>
          <w:rFonts w:ascii="MiSans Normal" w:eastAsia="MiSans Normal" w:hAnsi="MiSans Normal" w:hint="eastAsia"/>
          <w:b/>
          <w:bCs/>
          <w:sz w:val="22"/>
          <w:szCs w:val="22"/>
          <w:u w:val="single"/>
          <w:lang w:val="en-US"/>
        </w:rPr>
        <w:t>（CA）：流动资产</w:t>
      </w:r>
    </w:p>
    <w:p w14:paraId="039AF6FE" w14:textId="3D9DE987" w:rsidR="00965D7E" w:rsidRDefault="00965D7E" w:rsidP="00965D7E">
      <w:pPr>
        <w:rPr>
          <w:rFonts w:ascii="MiSans Normal" w:eastAsia="MiSans Normal" w:hAnsi="MiSans Normal"/>
          <w:sz w:val="22"/>
          <w:szCs w:val="22"/>
          <w:lang w:val="en-US"/>
        </w:rPr>
      </w:pPr>
      <w:r>
        <w:rPr>
          <w:rFonts w:ascii="MiSans Normal" w:eastAsia="MiSans Normal" w:hAnsi="MiSans Normal" w:hint="eastAsia"/>
          <w:sz w:val="22"/>
          <w:szCs w:val="22"/>
          <w:lang w:val="en-US"/>
        </w:rPr>
        <w:t>指可以在1年内或一个营业周期内变现或者耗用的资产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3918"/>
      </w:tblGrid>
      <w:tr w:rsidR="00965D7E" w:rsidRPr="00965D7E" w14:paraId="36C07B57" w14:textId="77777777" w:rsidTr="00F45BD4">
        <w:tc>
          <w:tcPr>
            <w:tcW w:w="3114" w:type="dxa"/>
          </w:tcPr>
          <w:p w14:paraId="611E7F11" w14:textId="77777777" w:rsidR="00965D7E" w:rsidRPr="00965D7E" w:rsidRDefault="00965D7E" w:rsidP="005962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</w:pPr>
            <w:r w:rsidRPr="00965D7E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  <w:t>英文</w:t>
            </w:r>
          </w:p>
        </w:tc>
        <w:tc>
          <w:tcPr>
            <w:tcW w:w="1984" w:type="dxa"/>
          </w:tcPr>
          <w:p w14:paraId="69FDA017" w14:textId="77777777" w:rsidR="00965D7E" w:rsidRPr="00965D7E" w:rsidRDefault="00965D7E" w:rsidP="005962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</w:pPr>
            <w:r w:rsidRPr="00965D7E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  <w:t>中文含义</w:t>
            </w:r>
          </w:p>
        </w:tc>
        <w:tc>
          <w:tcPr>
            <w:tcW w:w="3918" w:type="dxa"/>
          </w:tcPr>
          <w:p w14:paraId="41F3884B" w14:textId="77777777" w:rsidR="00965D7E" w:rsidRPr="00965D7E" w:rsidRDefault="00965D7E" w:rsidP="005962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</w:pPr>
            <w:r w:rsidRPr="00965D7E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val="en-US"/>
              </w:rPr>
              <w:t>同义词/备注</w:t>
            </w:r>
          </w:p>
        </w:tc>
      </w:tr>
      <w:tr w:rsidR="00965D7E" w14:paraId="78F3D935" w14:textId="77777777" w:rsidTr="00F45BD4">
        <w:tc>
          <w:tcPr>
            <w:tcW w:w="3114" w:type="dxa"/>
          </w:tcPr>
          <w:p w14:paraId="11488722" w14:textId="676DA496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Inventory</w:t>
            </w:r>
          </w:p>
        </w:tc>
        <w:tc>
          <w:tcPr>
            <w:tcW w:w="1984" w:type="dxa"/>
          </w:tcPr>
          <w:p w14:paraId="2674E49E" w14:textId="724693C9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存活</w:t>
            </w:r>
          </w:p>
        </w:tc>
        <w:tc>
          <w:tcPr>
            <w:tcW w:w="3918" w:type="dxa"/>
          </w:tcPr>
          <w:p w14:paraId="6D733CE4" w14:textId="7777777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50691976" w14:textId="77777777" w:rsidTr="00F45BD4">
        <w:tc>
          <w:tcPr>
            <w:tcW w:w="3114" w:type="dxa"/>
          </w:tcPr>
          <w:p w14:paraId="3DE0B320" w14:textId="698CE2F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Accounts Receivable</w:t>
            </w:r>
          </w:p>
        </w:tc>
        <w:tc>
          <w:tcPr>
            <w:tcW w:w="1984" w:type="dxa"/>
          </w:tcPr>
          <w:p w14:paraId="7044A99D" w14:textId="06A79928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应收帐款</w:t>
            </w:r>
          </w:p>
        </w:tc>
        <w:tc>
          <w:tcPr>
            <w:tcW w:w="3918" w:type="dxa"/>
          </w:tcPr>
          <w:p w14:paraId="152BE7D2" w14:textId="1760413A" w:rsidR="00965D7E" w:rsidRDefault="00F45BD4" w:rsidP="00596264">
            <w:pP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Trade</w:t>
            </w:r>
            <w:r>
              <w:rPr>
                <w:rFonts w:ascii="MiSans Normal" w:eastAsia="MiSans Normal" w:hAnsi="MiSans Normal" w:hint="eastAsia"/>
                <w:sz w:val="22"/>
                <w:szCs w:val="22"/>
                <w:lang w:val="en-US" w:eastAsia="zh-TW"/>
              </w:rPr>
              <w:t xml:space="preserve"> Receivable</w:t>
            </w:r>
            <w: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  <w:t>s / Debtors</w:t>
            </w:r>
          </w:p>
        </w:tc>
      </w:tr>
      <w:tr w:rsidR="00965D7E" w14:paraId="1769E9DF" w14:textId="77777777" w:rsidTr="00F45BD4">
        <w:tc>
          <w:tcPr>
            <w:tcW w:w="3114" w:type="dxa"/>
          </w:tcPr>
          <w:p w14:paraId="6B02AA38" w14:textId="28766129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Other Receivables</w:t>
            </w:r>
          </w:p>
        </w:tc>
        <w:tc>
          <w:tcPr>
            <w:tcW w:w="1984" w:type="dxa"/>
          </w:tcPr>
          <w:p w14:paraId="604904D4" w14:textId="129A988D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其他应收帐款</w:t>
            </w:r>
          </w:p>
        </w:tc>
        <w:tc>
          <w:tcPr>
            <w:tcW w:w="3918" w:type="dxa"/>
          </w:tcPr>
          <w:p w14:paraId="6C4B14CD" w14:textId="7777777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06F20952" w14:textId="77777777" w:rsidTr="00F45BD4">
        <w:tc>
          <w:tcPr>
            <w:tcW w:w="3114" w:type="dxa"/>
          </w:tcPr>
          <w:p w14:paraId="553DCAFB" w14:textId="3F1C296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Bill Receivables</w:t>
            </w:r>
          </w:p>
        </w:tc>
        <w:tc>
          <w:tcPr>
            <w:tcW w:w="1984" w:type="dxa"/>
          </w:tcPr>
          <w:p w14:paraId="3EA0D726" w14:textId="5ACDB0DA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应收票据</w:t>
            </w:r>
          </w:p>
        </w:tc>
        <w:tc>
          <w:tcPr>
            <w:tcW w:w="3918" w:type="dxa"/>
          </w:tcPr>
          <w:p w14:paraId="3B6AB016" w14:textId="7777777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7A6FB908" w14:textId="77777777" w:rsidTr="00F45BD4">
        <w:tc>
          <w:tcPr>
            <w:tcW w:w="3114" w:type="dxa"/>
          </w:tcPr>
          <w:p w14:paraId="6DBCBEE5" w14:textId="6F9CF459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Loan to XXX</w:t>
            </w:r>
          </w:p>
        </w:tc>
        <w:tc>
          <w:tcPr>
            <w:tcW w:w="1984" w:type="dxa"/>
          </w:tcPr>
          <w:p w14:paraId="5453E053" w14:textId="3BD6E466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贷款给XXX</w:t>
            </w:r>
          </w:p>
        </w:tc>
        <w:tc>
          <w:tcPr>
            <w:tcW w:w="3918" w:type="dxa"/>
          </w:tcPr>
          <w:p w14:paraId="30D1C498" w14:textId="6D37F705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76BFA4F0" w14:textId="77777777" w:rsidTr="00F45BD4">
        <w:tc>
          <w:tcPr>
            <w:tcW w:w="3114" w:type="dxa"/>
          </w:tcPr>
          <w:p w14:paraId="2B1A627E" w14:textId="7D73B4FF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Short-term Investment</w:t>
            </w:r>
          </w:p>
        </w:tc>
        <w:tc>
          <w:tcPr>
            <w:tcW w:w="1984" w:type="dxa"/>
          </w:tcPr>
          <w:p w14:paraId="2E41358B" w14:textId="576ACC92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短期投资</w:t>
            </w:r>
          </w:p>
        </w:tc>
        <w:tc>
          <w:tcPr>
            <w:tcW w:w="3918" w:type="dxa"/>
          </w:tcPr>
          <w:p w14:paraId="16AFF110" w14:textId="7777777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15A3B279" w14:textId="77777777" w:rsidTr="00F45BD4">
        <w:tc>
          <w:tcPr>
            <w:tcW w:w="3114" w:type="dxa"/>
          </w:tcPr>
          <w:p w14:paraId="312778E2" w14:textId="04546C1A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Bank Fixed Deposit</w:t>
            </w:r>
          </w:p>
        </w:tc>
        <w:tc>
          <w:tcPr>
            <w:tcW w:w="1984" w:type="dxa"/>
          </w:tcPr>
          <w:p w14:paraId="52554CF1" w14:textId="0CF3F723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银行固定存款</w:t>
            </w:r>
          </w:p>
        </w:tc>
        <w:tc>
          <w:tcPr>
            <w:tcW w:w="3918" w:type="dxa"/>
          </w:tcPr>
          <w:p w14:paraId="2D75A766" w14:textId="5C6DF5A8" w:rsidR="00965D7E" w:rsidRDefault="00F45BD4" w:rsidP="00596264">
            <w:pP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 w:eastAsia="zh-TW"/>
              </w:rPr>
              <w:t>Fixed Deposit / Short-term Deposit</w:t>
            </w:r>
          </w:p>
        </w:tc>
      </w:tr>
      <w:tr w:rsidR="00965D7E" w14:paraId="6012A09A" w14:textId="77777777" w:rsidTr="00F45BD4">
        <w:tc>
          <w:tcPr>
            <w:tcW w:w="3114" w:type="dxa"/>
          </w:tcPr>
          <w:p w14:paraId="44028B32" w14:textId="79A0C64E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Accrued Income</w:t>
            </w:r>
          </w:p>
        </w:tc>
        <w:tc>
          <w:tcPr>
            <w:tcW w:w="1984" w:type="dxa"/>
          </w:tcPr>
          <w:p w14:paraId="30A2E2B1" w14:textId="1C756C0F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应收收入</w:t>
            </w:r>
          </w:p>
        </w:tc>
        <w:tc>
          <w:tcPr>
            <w:tcW w:w="3918" w:type="dxa"/>
          </w:tcPr>
          <w:p w14:paraId="73DF7EDC" w14:textId="18F723B7" w:rsidR="00965D7E" w:rsidRDefault="00F45BD4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Income in Arrear</w:t>
            </w:r>
          </w:p>
        </w:tc>
      </w:tr>
      <w:tr w:rsidR="00965D7E" w14:paraId="3DE13FA4" w14:textId="77777777" w:rsidTr="00F45BD4">
        <w:tc>
          <w:tcPr>
            <w:tcW w:w="3114" w:type="dxa"/>
          </w:tcPr>
          <w:p w14:paraId="45A81653" w14:textId="4174099A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Prepaid Expenses</w:t>
            </w:r>
          </w:p>
        </w:tc>
        <w:tc>
          <w:tcPr>
            <w:tcW w:w="1984" w:type="dxa"/>
          </w:tcPr>
          <w:p w14:paraId="5C6D5AF2" w14:textId="3A2A2149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预付费用</w:t>
            </w:r>
          </w:p>
        </w:tc>
        <w:tc>
          <w:tcPr>
            <w:tcW w:w="3918" w:type="dxa"/>
          </w:tcPr>
          <w:p w14:paraId="6A46EC39" w14:textId="5B7F56FE" w:rsidR="00965D7E" w:rsidRDefault="00F45BD4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Expenses in Advance</w:t>
            </w:r>
          </w:p>
        </w:tc>
      </w:tr>
      <w:tr w:rsidR="00965D7E" w14:paraId="30781BB3" w14:textId="77777777" w:rsidTr="00F45BD4">
        <w:tc>
          <w:tcPr>
            <w:tcW w:w="3114" w:type="dxa"/>
          </w:tcPr>
          <w:p w14:paraId="3D332393" w14:textId="42DF1811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Inventory of Stationery</w:t>
            </w:r>
          </w:p>
        </w:tc>
        <w:tc>
          <w:tcPr>
            <w:tcW w:w="1984" w:type="dxa"/>
          </w:tcPr>
          <w:p w14:paraId="6DE883A2" w14:textId="2AFE06D8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文具存货</w:t>
            </w:r>
          </w:p>
        </w:tc>
        <w:tc>
          <w:tcPr>
            <w:tcW w:w="3918" w:type="dxa"/>
          </w:tcPr>
          <w:p w14:paraId="0C0ED7C3" w14:textId="7777777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40328123" w14:textId="77777777" w:rsidTr="00F45BD4">
        <w:tc>
          <w:tcPr>
            <w:tcW w:w="3114" w:type="dxa"/>
          </w:tcPr>
          <w:p w14:paraId="32C8B332" w14:textId="3DD883B8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Deposit of Rental (Payment)</w:t>
            </w:r>
          </w:p>
        </w:tc>
        <w:tc>
          <w:tcPr>
            <w:tcW w:w="1984" w:type="dxa"/>
          </w:tcPr>
          <w:p w14:paraId="588F4D8B" w14:textId="2ABD7171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押金</w:t>
            </w:r>
          </w:p>
        </w:tc>
        <w:tc>
          <w:tcPr>
            <w:tcW w:w="3918" w:type="dxa"/>
          </w:tcPr>
          <w:p w14:paraId="0C9EB92C" w14:textId="7777777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058AC402" w14:textId="77777777" w:rsidTr="00F45BD4">
        <w:tc>
          <w:tcPr>
            <w:tcW w:w="3114" w:type="dxa"/>
          </w:tcPr>
          <w:p w14:paraId="70ABFB18" w14:textId="585D60D6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Bank Saving Account</w:t>
            </w:r>
          </w:p>
        </w:tc>
        <w:tc>
          <w:tcPr>
            <w:tcW w:w="1984" w:type="dxa"/>
          </w:tcPr>
          <w:p w14:paraId="10CCB830" w14:textId="21724072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银行储蓄存款</w:t>
            </w:r>
          </w:p>
        </w:tc>
        <w:tc>
          <w:tcPr>
            <w:tcW w:w="3918" w:type="dxa"/>
          </w:tcPr>
          <w:p w14:paraId="18C2D5A4" w14:textId="7777777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  <w:tr w:rsidR="00965D7E" w14:paraId="3B061CBE" w14:textId="77777777" w:rsidTr="00F45BD4">
        <w:tc>
          <w:tcPr>
            <w:tcW w:w="3114" w:type="dxa"/>
          </w:tcPr>
          <w:p w14:paraId="713EF0C3" w14:textId="27A9654E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Bank Current Account</w:t>
            </w:r>
          </w:p>
        </w:tc>
        <w:tc>
          <w:tcPr>
            <w:tcW w:w="1984" w:type="dxa"/>
          </w:tcPr>
          <w:p w14:paraId="16A74E12" w14:textId="56CAF1F6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存款</w:t>
            </w:r>
          </w:p>
        </w:tc>
        <w:tc>
          <w:tcPr>
            <w:tcW w:w="3918" w:type="dxa"/>
          </w:tcPr>
          <w:p w14:paraId="2B6ACB4D" w14:textId="58EA3419" w:rsidR="00965D7E" w:rsidRDefault="00F45BD4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Bank / Cash at Bank</w:t>
            </w:r>
          </w:p>
        </w:tc>
      </w:tr>
      <w:tr w:rsidR="00965D7E" w14:paraId="0E3C6192" w14:textId="77777777" w:rsidTr="00F45BD4">
        <w:tc>
          <w:tcPr>
            <w:tcW w:w="3114" w:type="dxa"/>
          </w:tcPr>
          <w:p w14:paraId="7174459E" w14:textId="3A9B7D99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Cash</w:t>
            </w:r>
          </w:p>
        </w:tc>
        <w:tc>
          <w:tcPr>
            <w:tcW w:w="1984" w:type="dxa"/>
          </w:tcPr>
          <w:p w14:paraId="149FC426" w14:textId="17884B36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手头现金</w:t>
            </w:r>
          </w:p>
        </w:tc>
        <w:tc>
          <w:tcPr>
            <w:tcW w:w="3918" w:type="dxa"/>
          </w:tcPr>
          <w:p w14:paraId="5034A21F" w14:textId="0F980C8D" w:rsidR="00965D7E" w:rsidRDefault="00F45BD4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Cash in Hand</w:t>
            </w:r>
          </w:p>
        </w:tc>
      </w:tr>
      <w:tr w:rsidR="00965D7E" w14:paraId="7D4DD6FF" w14:textId="77777777" w:rsidTr="00F45BD4">
        <w:tc>
          <w:tcPr>
            <w:tcW w:w="3114" w:type="dxa"/>
          </w:tcPr>
          <w:p w14:paraId="14B193A0" w14:textId="11650E55" w:rsidR="00965D7E" w:rsidRDefault="00965D7E" w:rsidP="00596264">
            <w:pPr>
              <w:rPr>
                <w:rFonts w:ascii="MiSans Normal" w:eastAsia="MiSans Normal" w:hAnsi="MiSans Normal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/>
                <w:sz w:val="22"/>
                <w:szCs w:val="22"/>
                <w:lang w:val="en-US"/>
              </w:rPr>
              <w:t>Petty Cash</w:t>
            </w:r>
          </w:p>
        </w:tc>
        <w:tc>
          <w:tcPr>
            <w:tcW w:w="1984" w:type="dxa"/>
          </w:tcPr>
          <w:p w14:paraId="7B791280" w14:textId="7ECFC6A8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  <w: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  <w:t>零用金</w:t>
            </w:r>
          </w:p>
        </w:tc>
        <w:tc>
          <w:tcPr>
            <w:tcW w:w="3918" w:type="dxa"/>
          </w:tcPr>
          <w:p w14:paraId="6EC7AD3C" w14:textId="77777777" w:rsidR="00965D7E" w:rsidRDefault="00965D7E" w:rsidP="00596264">
            <w:pPr>
              <w:rPr>
                <w:rFonts w:ascii="MiSans Normal" w:eastAsia="MiSans Normal" w:hAnsi="MiSans Normal" w:hint="eastAsia"/>
                <w:sz w:val="22"/>
                <w:szCs w:val="22"/>
                <w:lang w:val="en-US"/>
              </w:rPr>
            </w:pPr>
          </w:p>
        </w:tc>
      </w:tr>
    </w:tbl>
    <w:p w14:paraId="6E14ADBE" w14:textId="77777777" w:rsidR="00965D7E" w:rsidRPr="00965D7E" w:rsidRDefault="00965D7E" w:rsidP="00965D7E">
      <w:pPr>
        <w:rPr>
          <w:rFonts w:ascii="MiSans Normal" w:eastAsia="MiSans Normal" w:hAnsi="MiSans Normal" w:hint="eastAsia"/>
          <w:sz w:val="22"/>
          <w:szCs w:val="22"/>
          <w:lang w:val="en-US"/>
        </w:rPr>
      </w:pPr>
    </w:p>
    <w:sectPr w:rsidR="00965D7E" w:rsidRPr="0096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7E"/>
    <w:rsid w:val="000275DD"/>
    <w:rsid w:val="00965D7E"/>
    <w:rsid w:val="00A921C9"/>
    <w:rsid w:val="00B82032"/>
    <w:rsid w:val="00EB491B"/>
    <w:rsid w:val="00F4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042A"/>
  <w15:chartTrackingRefBased/>
  <w15:docId w15:val="{4F40ED75-9114-734C-99D2-FA1318D2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2023-01-12T09:45:00Z</dcterms:created>
  <dcterms:modified xsi:type="dcterms:W3CDTF">2023-01-12T10:24:00Z</dcterms:modified>
</cp:coreProperties>
</file>