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97E2" w14:textId="386598A6" w:rsidR="001312BC" w:rsidRPr="002001BF" w:rsidRDefault="007B40D7">
      <w:pPr>
        <w:rPr>
          <w:rFonts w:ascii="MiSans Normal" w:eastAsia="MiSans Normal" w:hAnsi="MiSans Normal"/>
          <w:b/>
          <w:bCs/>
          <w:sz w:val="18"/>
          <w:szCs w:val="18"/>
        </w:rPr>
      </w:pPr>
      <w:r w:rsidRPr="002001BF">
        <w:rPr>
          <w:rFonts w:ascii="MiSans Normal" w:eastAsia="MiSans Normal" w:hAnsi="MiSans Normal" w:hint="eastAsia"/>
          <w:b/>
          <w:bCs/>
          <w:sz w:val="18"/>
          <w:szCs w:val="18"/>
        </w:rPr>
        <w:t>Practice</w:t>
      </w:r>
      <w:r w:rsidRPr="002001BF">
        <w:rPr>
          <w:rFonts w:ascii="MiSans Normal" w:eastAsia="MiSans Normal" w:hAnsi="MiSans Normal"/>
          <w:b/>
          <w:bCs/>
          <w:sz w:val="18"/>
          <w:szCs w:val="18"/>
        </w:rPr>
        <w:t xml:space="preserve"> </w:t>
      </w:r>
      <w:r w:rsidR="001224AD" w:rsidRPr="002001BF">
        <w:rPr>
          <w:rFonts w:ascii="MiSans Normal" w:eastAsia="MiSans Normal" w:hAnsi="MiSans Normal"/>
          <w:b/>
          <w:bCs/>
          <w:sz w:val="18"/>
          <w:szCs w:val="18"/>
        </w:rPr>
        <w:t>4</w:t>
      </w:r>
    </w:p>
    <w:p w14:paraId="0C6553C4" w14:textId="799B6358" w:rsidR="007D1A14" w:rsidRPr="002001BF" w:rsidRDefault="001224AD" w:rsidP="001224AD">
      <w:p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 w:hint="eastAsia"/>
          <w:sz w:val="18"/>
          <w:szCs w:val="18"/>
          <w:lang w:eastAsia="zh-TW"/>
        </w:rPr>
        <w:t>Lee</w:t>
      </w: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, Yap and Tan were in partnership as retail merchants sharing profits and losses in the ratio of 5:2:3. The partnership agreement was as follows:</w:t>
      </w:r>
    </w:p>
    <w:p w14:paraId="593F2A51" w14:textId="1AE74EF9" w:rsidR="001224AD" w:rsidRPr="002001BF" w:rsidRDefault="001224AD" w:rsidP="001224A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 xml:space="preserve">Interest of 5% per annum was allowed </w:t>
      </w:r>
      <w:r w:rsidR="000955D8" w:rsidRPr="002001BF">
        <w:rPr>
          <w:rFonts w:ascii="MiSans Normal" w:eastAsia="MiSans Normal" w:hAnsi="MiSans Normal"/>
          <w:sz w:val="18"/>
          <w:szCs w:val="18"/>
          <w:lang w:val="en-US" w:eastAsia="zh-TW"/>
        </w:rPr>
        <w:t>on</w:t>
      </w: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 xml:space="preserve"> capital</w:t>
      </w:r>
      <w:r w:rsidR="000955D8" w:rsidRPr="002001BF">
        <w:rPr>
          <w:rFonts w:ascii="MiSans Normal" w:eastAsia="MiSans Normal" w:hAnsi="MiSans Normal"/>
          <w:sz w:val="18"/>
          <w:szCs w:val="18"/>
          <w:lang w:val="en-US" w:eastAsia="zh-TW"/>
        </w:rPr>
        <w:t>.</w:t>
      </w:r>
    </w:p>
    <w:p w14:paraId="36CD5E6E" w14:textId="70AE7EE0" w:rsidR="000955D8" w:rsidRPr="002001BF" w:rsidRDefault="000955D8" w:rsidP="001224A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Interest of 3% per annum was charged on partners’ drawings.</w:t>
      </w:r>
    </w:p>
    <w:p w14:paraId="71464A76" w14:textId="14B8181F" w:rsidR="000955D8" w:rsidRPr="002001BF" w:rsidRDefault="000955D8" w:rsidP="001224A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Interest of 5% per annum was allowed on loan from partner.</w:t>
      </w:r>
    </w:p>
    <w:p w14:paraId="75820FFC" w14:textId="6DEC4EF6" w:rsidR="000955D8" w:rsidRPr="002001BF" w:rsidRDefault="000955D8" w:rsidP="001224AD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Yap was allowed salaries of RM2,000 per month.</w:t>
      </w:r>
    </w:p>
    <w:p w14:paraId="1D9E3213" w14:textId="67CDF152" w:rsidR="000955D8" w:rsidRPr="002001BF" w:rsidRDefault="000955D8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p w14:paraId="62AFB439" w14:textId="47813D7E" w:rsidR="000955D8" w:rsidRPr="002001BF" w:rsidRDefault="000955D8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The following information was taken from the books and records of the partnership on 31 December Year 4 after the preparation of Trading and Profit and Loss Accounts except the Profit And Loss Appropriation account:</w:t>
      </w:r>
    </w:p>
    <w:p w14:paraId="4420EB6E" w14:textId="3DF4C0F0" w:rsidR="000955D8" w:rsidRPr="002001BF" w:rsidRDefault="000955D8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559"/>
        <w:gridCol w:w="1559"/>
        <w:gridCol w:w="1508"/>
      </w:tblGrid>
      <w:tr w:rsidR="000955D8" w:rsidRPr="002001BF" w14:paraId="1CB28FA7" w14:textId="77777777" w:rsidTr="00B870AE">
        <w:tc>
          <w:tcPr>
            <w:tcW w:w="4390" w:type="dxa"/>
          </w:tcPr>
          <w:p w14:paraId="3C93E93B" w14:textId="5A094E78" w:rsidR="000955D8" w:rsidRPr="002001BF" w:rsidRDefault="000955D8" w:rsidP="000955D8">
            <w:pPr>
              <w:tabs>
                <w:tab w:val="left" w:pos="2820"/>
              </w:tabs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ab/>
            </w:r>
          </w:p>
        </w:tc>
        <w:tc>
          <w:tcPr>
            <w:tcW w:w="1559" w:type="dxa"/>
          </w:tcPr>
          <w:p w14:paraId="11675DEB" w14:textId="712CCC38" w:rsidR="000955D8" w:rsidRPr="002001BF" w:rsidRDefault="000955D8" w:rsidP="000955D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Lee</w:t>
            </w:r>
          </w:p>
        </w:tc>
        <w:tc>
          <w:tcPr>
            <w:tcW w:w="1559" w:type="dxa"/>
          </w:tcPr>
          <w:p w14:paraId="458ABFE9" w14:textId="14393203" w:rsidR="000955D8" w:rsidRPr="002001BF" w:rsidRDefault="000955D8" w:rsidP="000955D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Yap</w:t>
            </w:r>
          </w:p>
        </w:tc>
        <w:tc>
          <w:tcPr>
            <w:tcW w:w="1508" w:type="dxa"/>
          </w:tcPr>
          <w:p w14:paraId="76F128AE" w14:textId="314F2F93" w:rsidR="000955D8" w:rsidRPr="002001BF" w:rsidRDefault="000955D8" w:rsidP="000955D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Tan</w:t>
            </w:r>
          </w:p>
        </w:tc>
      </w:tr>
      <w:tr w:rsidR="000955D8" w:rsidRPr="002001BF" w14:paraId="4B6E5490" w14:textId="77777777" w:rsidTr="00B870AE">
        <w:tc>
          <w:tcPr>
            <w:tcW w:w="4390" w:type="dxa"/>
          </w:tcPr>
          <w:p w14:paraId="093DB7A3" w14:textId="77777777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559" w:type="dxa"/>
          </w:tcPr>
          <w:p w14:paraId="1FBAA403" w14:textId="5E048E5D" w:rsidR="000955D8" w:rsidRPr="002001BF" w:rsidRDefault="000955D8" w:rsidP="000955D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  <w:tc>
          <w:tcPr>
            <w:tcW w:w="1559" w:type="dxa"/>
          </w:tcPr>
          <w:p w14:paraId="5632B89E" w14:textId="1010986D" w:rsidR="000955D8" w:rsidRPr="002001BF" w:rsidRDefault="000955D8" w:rsidP="000955D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  <w:tc>
          <w:tcPr>
            <w:tcW w:w="1508" w:type="dxa"/>
          </w:tcPr>
          <w:p w14:paraId="72E161B5" w14:textId="0B872CAE" w:rsidR="000955D8" w:rsidRPr="002001BF" w:rsidRDefault="000955D8" w:rsidP="000955D8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</w:tr>
      <w:tr w:rsidR="000955D8" w:rsidRPr="002001BF" w14:paraId="7C386189" w14:textId="77777777" w:rsidTr="00B870AE">
        <w:tc>
          <w:tcPr>
            <w:tcW w:w="4390" w:type="dxa"/>
          </w:tcPr>
          <w:p w14:paraId="62AF033C" w14:textId="23EA6C88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Capital accounts, 1 Jan Year 4</w:t>
            </w:r>
          </w:p>
        </w:tc>
        <w:tc>
          <w:tcPr>
            <w:tcW w:w="1559" w:type="dxa"/>
          </w:tcPr>
          <w:p w14:paraId="6F1BF65A" w14:textId="570BBB69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80,000</w:t>
            </w:r>
          </w:p>
        </w:tc>
        <w:tc>
          <w:tcPr>
            <w:tcW w:w="1559" w:type="dxa"/>
          </w:tcPr>
          <w:p w14:paraId="1EC6C792" w14:textId="0A6303FF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</w:t>
            </w:r>
            <w:r w:rsidRPr="002001BF">
              <w:rPr>
                <w:rFonts w:ascii="MiSans Normal" w:eastAsia="MiSans Normal" w:hAnsi="MiSans Normal"/>
                <w:sz w:val="16"/>
                <w:szCs w:val="16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100,000</w:t>
            </w:r>
          </w:p>
        </w:tc>
        <w:tc>
          <w:tcPr>
            <w:tcW w:w="1508" w:type="dxa"/>
          </w:tcPr>
          <w:p w14:paraId="4AE2DCAB" w14:textId="4AE07E77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120,000</w:t>
            </w:r>
          </w:p>
        </w:tc>
      </w:tr>
      <w:tr w:rsidR="000955D8" w:rsidRPr="002001BF" w14:paraId="5F67A636" w14:textId="77777777" w:rsidTr="00B870AE">
        <w:tc>
          <w:tcPr>
            <w:tcW w:w="4390" w:type="dxa"/>
          </w:tcPr>
          <w:p w14:paraId="1A02C7AC" w14:textId="3751E9EC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Current accounts, 1 Jan Year 4</w:t>
            </w:r>
          </w:p>
        </w:tc>
        <w:tc>
          <w:tcPr>
            <w:tcW w:w="1559" w:type="dxa"/>
          </w:tcPr>
          <w:p w14:paraId="77B2D18C" w14:textId="2681190E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 5,800 Cr</w:t>
            </w:r>
          </w:p>
        </w:tc>
        <w:tc>
          <w:tcPr>
            <w:tcW w:w="1559" w:type="dxa"/>
          </w:tcPr>
          <w:p w14:paraId="221DCD50" w14:textId="4599112F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 3,500 Dr</w:t>
            </w:r>
          </w:p>
        </w:tc>
        <w:tc>
          <w:tcPr>
            <w:tcW w:w="1508" w:type="dxa"/>
          </w:tcPr>
          <w:p w14:paraId="6C5A4DCD" w14:textId="0106CB3D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 2,100 Cr</w:t>
            </w:r>
          </w:p>
        </w:tc>
      </w:tr>
      <w:tr w:rsidR="000955D8" w:rsidRPr="002001BF" w14:paraId="4F903037" w14:textId="77777777" w:rsidTr="00B870AE">
        <w:tc>
          <w:tcPr>
            <w:tcW w:w="4390" w:type="dxa"/>
          </w:tcPr>
          <w:p w14:paraId="26603F75" w14:textId="369C26C6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Drawings</w:t>
            </w:r>
          </w:p>
        </w:tc>
        <w:tc>
          <w:tcPr>
            <w:tcW w:w="1559" w:type="dxa"/>
          </w:tcPr>
          <w:p w14:paraId="556F3D2D" w14:textId="0FE57119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</w:t>
            </w:r>
            <w:r w:rsidRPr="002001BF">
              <w:rPr>
                <w:rFonts w:ascii="MiSans Normal" w:eastAsia="MiSans Normal" w:hAnsi="MiSans Normal"/>
                <w:sz w:val="4"/>
                <w:szCs w:val="4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30,000</w:t>
            </w:r>
          </w:p>
        </w:tc>
        <w:tc>
          <w:tcPr>
            <w:tcW w:w="1559" w:type="dxa"/>
          </w:tcPr>
          <w:p w14:paraId="278AC0BD" w14:textId="0FBA6C33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</w:t>
            </w:r>
            <w:r w:rsidRPr="002001BF">
              <w:rPr>
                <w:rFonts w:ascii="MiSans Normal" w:eastAsia="MiSans Normal" w:hAnsi="MiSans Normal"/>
                <w:sz w:val="11"/>
                <w:szCs w:val="11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10,000</w:t>
            </w:r>
          </w:p>
        </w:tc>
        <w:tc>
          <w:tcPr>
            <w:tcW w:w="1508" w:type="dxa"/>
          </w:tcPr>
          <w:p w14:paraId="1110E0E3" w14:textId="7877B31D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</w:t>
            </w:r>
            <w:r w:rsidRPr="002001BF">
              <w:rPr>
                <w:rFonts w:ascii="MiSans Normal" w:eastAsia="MiSans Normal" w:hAnsi="MiSans Normal"/>
                <w:sz w:val="4"/>
                <w:szCs w:val="4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9,000</w:t>
            </w:r>
          </w:p>
        </w:tc>
      </w:tr>
      <w:tr w:rsidR="000955D8" w:rsidRPr="002001BF" w14:paraId="6F91C8CD" w14:textId="77777777" w:rsidTr="00B870AE">
        <w:tc>
          <w:tcPr>
            <w:tcW w:w="4390" w:type="dxa"/>
          </w:tcPr>
          <w:p w14:paraId="6996A052" w14:textId="471C6B2D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Interest on drawings</w:t>
            </w:r>
          </w:p>
        </w:tc>
        <w:tc>
          <w:tcPr>
            <w:tcW w:w="1559" w:type="dxa"/>
          </w:tcPr>
          <w:p w14:paraId="52914AAC" w14:textId="64618F95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   </w:t>
            </w:r>
            <w:r w:rsidRPr="002001BF">
              <w:rPr>
                <w:rFonts w:ascii="MiSans Normal" w:eastAsia="MiSans Normal" w:hAnsi="MiSans Normal"/>
                <w:sz w:val="11"/>
                <w:szCs w:val="11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900</w:t>
            </w:r>
          </w:p>
        </w:tc>
        <w:tc>
          <w:tcPr>
            <w:tcW w:w="1559" w:type="dxa"/>
          </w:tcPr>
          <w:p w14:paraId="2AEA7D01" w14:textId="7E35C67C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   </w:t>
            </w:r>
            <w:r w:rsidRPr="002001BF">
              <w:rPr>
                <w:rFonts w:ascii="MiSans Normal" w:eastAsia="MiSans Normal" w:hAnsi="MiSans Normal"/>
                <w:sz w:val="10"/>
                <w:szCs w:val="10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300</w:t>
            </w:r>
          </w:p>
        </w:tc>
        <w:tc>
          <w:tcPr>
            <w:tcW w:w="1508" w:type="dxa"/>
          </w:tcPr>
          <w:p w14:paraId="00CA6503" w14:textId="13932DB6" w:rsidR="000955D8" w:rsidRPr="002001BF" w:rsidRDefault="000955D8" w:rsidP="000955D8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    </w:t>
            </w:r>
            <w:r w:rsidRPr="002001BF">
              <w:rPr>
                <w:rFonts w:ascii="MiSans Normal" w:eastAsia="MiSans Normal" w:hAnsi="MiSans Normal"/>
                <w:sz w:val="4"/>
                <w:szCs w:val="4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270</w:t>
            </w:r>
          </w:p>
        </w:tc>
      </w:tr>
    </w:tbl>
    <w:p w14:paraId="719A9931" w14:textId="15467292" w:rsidR="000955D8" w:rsidRPr="002001BF" w:rsidRDefault="000955D8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p w14:paraId="4AA60602" w14:textId="06232BFD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Net Trading profit for the year (before charging interest on loan from partner) was RM99,050.</w:t>
      </w:r>
    </w:p>
    <w:p w14:paraId="0E5B42D5" w14:textId="5E1FA883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p w14:paraId="7F90A033" w14:textId="2F6010C6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On 1 July Year 4 by mutual agreement, Lee increased his capital by paying a further RM20,000 into the partnership bank account, while Yap reduced his capital to RM60,000 but left his withdrawn capital in the partnership as a loan.</w:t>
      </w:r>
    </w:p>
    <w:p w14:paraId="13704523" w14:textId="551914F3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p w14:paraId="3E4581D3" w14:textId="3A24DFC2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 xml:space="preserve">Partners’ salaries </w:t>
      </w:r>
      <w:proofErr w:type="gramStart"/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has</w:t>
      </w:r>
      <w:proofErr w:type="gramEnd"/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 xml:space="preserve"> been paid to Yap at the end month except for the month of December Year 4.</w:t>
      </w:r>
    </w:p>
    <w:p w14:paraId="33A8DD55" w14:textId="703FE722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p w14:paraId="5E92FAB6" w14:textId="7CF4974F" w:rsidR="00B870AE" w:rsidRPr="002001BF" w:rsidRDefault="00B870AE" w:rsidP="000955D8">
      <w:p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You are required to prepare:</w:t>
      </w:r>
    </w:p>
    <w:p w14:paraId="4E5D9B46" w14:textId="38BB5A2B" w:rsidR="00B870AE" w:rsidRPr="002001BF" w:rsidRDefault="008E7025" w:rsidP="00B870A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>
        <w:rPr>
          <w:rFonts w:ascii="MiSans Normal" w:eastAsia="MiSans Normal" w:hAnsi="MiSans Normal" w:hint="eastAsia"/>
          <w:sz w:val="18"/>
          <w:szCs w:val="18"/>
          <w:lang w:val="en-US"/>
        </w:rPr>
        <w:t>Income</w:t>
      </w:r>
      <w:r>
        <w:rPr>
          <w:rFonts w:ascii="MiSans Normal" w:eastAsia="MiSans Normal" w:hAnsi="MiSans Normal" w:hint="eastAsia"/>
          <w:sz w:val="18"/>
          <w:szCs w:val="18"/>
          <w:lang w:val="en-US" w:eastAsia="zh-TW"/>
        </w:rPr>
        <w:t xml:space="preserve"> Statement</w:t>
      </w:r>
      <w:r>
        <w:rPr>
          <w:rFonts w:ascii="MiSans Normal" w:eastAsia="MiSans Normal" w:hAnsi="MiSans Normal"/>
          <w:sz w:val="18"/>
          <w:szCs w:val="18"/>
          <w:lang w:val="en-US" w:eastAsia="zh-TW"/>
        </w:rPr>
        <w:t xml:space="preserve"> For The Year Ended 31 December Year 4</w:t>
      </w:r>
      <w:r w:rsidR="00B870AE" w:rsidRPr="002001BF">
        <w:rPr>
          <w:rFonts w:ascii="MiSans Normal" w:eastAsia="MiSans Normal" w:hAnsi="MiSans Normal" w:hint="eastAsia"/>
          <w:sz w:val="18"/>
          <w:szCs w:val="18"/>
          <w:lang w:val="en-US"/>
        </w:rPr>
        <w:t>;</w:t>
      </w:r>
    </w:p>
    <w:p w14:paraId="44F49E90" w14:textId="3267DD15" w:rsidR="00B870AE" w:rsidRPr="002001BF" w:rsidRDefault="00B870AE" w:rsidP="00B870AE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 xml:space="preserve">Partners’ Capital account in columnar </w:t>
      </w:r>
      <w:proofErr w:type="gramStart"/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form;</w:t>
      </w:r>
      <w:proofErr w:type="gramEnd"/>
    </w:p>
    <w:p w14:paraId="2E8C97DC" w14:textId="1A6BB0F5" w:rsidR="003929F6" w:rsidRPr="008E7025" w:rsidRDefault="00B870AE" w:rsidP="008E7025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sz w:val="18"/>
          <w:szCs w:val="18"/>
          <w:lang w:val="en-US" w:eastAsia="zh-TW"/>
        </w:rPr>
        <w:t>Partners’ Current account in columnar form.</w:t>
      </w:r>
    </w:p>
    <w:p w14:paraId="79543569" w14:textId="3758CEBC" w:rsidR="00703D71" w:rsidRPr="002001BF" w:rsidRDefault="00703D71" w:rsidP="00703D71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p w14:paraId="64FFCA14" w14:textId="571D8008" w:rsidR="002001BF" w:rsidRPr="002001BF" w:rsidRDefault="002001BF" w:rsidP="00703D71">
      <w:pPr>
        <w:rPr>
          <w:rFonts w:ascii="MiSans Normal" w:eastAsia="MiSans Normal" w:hAnsi="MiSans Normal"/>
          <w:b/>
          <w:bCs/>
          <w:sz w:val="18"/>
          <w:szCs w:val="18"/>
          <w:lang w:val="en-US" w:eastAsia="zh-TW"/>
        </w:rPr>
      </w:pPr>
      <w:r w:rsidRPr="002001BF">
        <w:rPr>
          <w:rFonts w:ascii="MiSans Normal" w:eastAsia="MiSans Normal" w:hAnsi="MiSans Normal"/>
          <w:b/>
          <w:bCs/>
          <w:sz w:val="18"/>
          <w:szCs w:val="18"/>
          <w:lang w:val="en-US" w:eastAsia="zh-TW"/>
        </w:rPr>
        <w:t>Answer Guide: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  <w:gridCol w:w="1285"/>
        <w:gridCol w:w="1285"/>
        <w:gridCol w:w="1285"/>
        <w:gridCol w:w="1286"/>
      </w:tblGrid>
      <w:tr w:rsidR="00703D71" w:rsidRPr="002001BF" w14:paraId="2D87EE3E" w14:textId="77777777" w:rsidTr="002001BF">
        <w:tc>
          <w:tcPr>
            <w:tcW w:w="3359" w:type="dxa"/>
          </w:tcPr>
          <w:p w14:paraId="1A9F593C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6E2F115C" w14:textId="77777777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1EB9E9F7" w14:textId="55BB1310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Lee</w:t>
            </w:r>
          </w:p>
        </w:tc>
        <w:tc>
          <w:tcPr>
            <w:tcW w:w="1285" w:type="dxa"/>
          </w:tcPr>
          <w:p w14:paraId="5D515FCD" w14:textId="25111F3B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Yap</w:t>
            </w:r>
          </w:p>
        </w:tc>
        <w:tc>
          <w:tcPr>
            <w:tcW w:w="1286" w:type="dxa"/>
          </w:tcPr>
          <w:p w14:paraId="15D528B9" w14:textId="4AA652BA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Tan</w:t>
            </w:r>
          </w:p>
        </w:tc>
      </w:tr>
      <w:tr w:rsidR="00703D71" w:rsidRPr="002001BF" w14:paraId="4EDA900D" w14:textId="77777777" w:rsidTr="002001BF">
        <w:tc>
          <w:tcPr>
            <w:tcW w:w="3359" w:type="dxa"/>
          </w:tcPr>
          <w:p w14:paraId="52CB7A5E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63224AAD" w14:textId="19C041D8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  <w:tc>
          <w:tcPr>
            <w:tcW w:w="1285" w:type="dxa"/>
          </w:tcPr>
          <w:p w14:paraId="3597C995" w14:textId="55000950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  <w:tc>
          <w:tcPr>
            <w:tcW w:w="1285" w:type="dxa"/>
          </w:tcPr>
          <w:p w14:paraId="1B1D20D6" w14:textId="20A79BEF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  <w:tc>
          <w:tcPr>
            <w:tcW w:w="1286" w:type="dxa"/>
          </w:tcPr>
          <w:p w14:paraId="47818510" w14:textId="3682F532" w:rsidR="00703D71" w:rsidRPr="002001BF" w:rsidRDefault="00703D71" w:rsidP="00703D71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 w:eastAsia="zh-TW"/>
              </w:rPr>
              <w:t>RM</w:t>
            </w:r>
          </w:p>
        </w:tc>
      </w:tr>
      <w:tr w:rsidR="00703D71" w:rsidRPr="002001BF" w14:paraId="56CFD751" w14:textId="77777777" w:rsidTr="002001BF">
        <w:tc>
          <w:tcPr>
            <w:tcW w:w="3359" w:type="dxa"/>
          </w:tcPr>
          <w:p w14:paraId="31D52960" w14:textId="50048292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1. Adjusted Net Profit</w:t>
            </w:r>
          </w:p>
        </w:tc>
        <w:tc>
          <w:tcPr>
            <w:tcW w:w="1285" w:type="dxa"/>
          </w:tcPr>
          <w:p w14:paraId="59A11BDE" w14:textId="7FDABAEC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 98,050</w:t>
            </w:r>
          </w:p>
        </w:tc>
        <w:tc>
          <w:tcPr>
            <w:tcW w:w="1285" w:type="dxa"/>
          </w:tcPr>
          <w:p w14:paraId="14B7053E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4C50DD16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6" w:type="dxa"/>
          </w:tcPr>
          <w:p w14:paraId="553E6C5C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</w:tr>
      <w:tr w:rsidR="00703D71" w:rsidRPr="002001BF" w14:paraId="7A0A059E" w14:textId="77777777" w:rsidTr="002001BF">
        <w:tc>
          <w:tcPr>
            <w:tcW w:w="3359" w:type="dxa"/>
          </w:tcPr>
          <w:p w14:paraId="7E842CB7" w14:textId="118F11DB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2. Balance of Profit Shared</w:t>
            </w:r>
          </w:p>
        </w:tc>
        <w:tc>
          <w:tcPr>
            <w:tcW w:w="1285" w:type="dxa"/>
          </w:tcPr>
          <w:p w14:paraId="2FB47712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3948BA7E" w14:textId="251EEB42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30,510</w:t>
            </w:r>
          </w:p>
        </w:tc>
        <w:tc>
          <w:tcPr>
            <w:tcW w:w="1285" w:type="dxa"/>
          </w:tcPr>
          <w:p w14:paraId="36273C28" w14:textId="0771E3DB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12,204</w:t>
            </w:r>
          </w:p>
        </w:tc>
        <w:tc>
          <w:tcPr>
            <w:tcW w:w="1286" w:type="dxa"/>
          </w:tcPr>
          <w:p w14:paraId="1A3B8FD8" w14:textId="5CF828B5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18,306</w:t>
            </w:r>
          </w:p>
        </w:tc>
      </w:tr>
      <w:tr w:rsidR="00703D71" w:rsidRPr="002001BF" w14:paraId="02340CD8" w14:textId="77777777" w:rsidTr="002001BF">
        <w:tc>
          <w:tcPr>
            <w:tcW w:w="3359" w:type="dxa"/>
          </w:tcPr>
          <w:p w14:paraId="6D86686B" w14:textId="2B27E726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3. Balances on Capital account</w:t>
            </w:r>
          </w:p>
        </w:tc>
        <w:tc>
          <w:tcPr>
            <w:tcW w:w="1285" w:type="dxa"/>
          </w:tcPr>
          <w:p w14:paraId="5860D1F9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1564161A" w14:textId="5014AB6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2"/>
                <w:szCs w:val="2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100,000</w:t>
            </w:r>
          </w:p>
        </w:tc>
        <w:tc>
          <w:tcPr>
            <w:tcW w:w="1285" w:type="dxa"/>
          </w:tcPr>
          <w:p w14:paraId="3BB0925A" w14:textId="432986ED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60,000</w:t>
            </w:r>
          </w:p>
        </w:tc>
        <w:tc>
          <w:tcPr>
            <w:tcW w:w="1286" w:type="dxa"/>
          </w:tcPr>
          <w:p w14:paraId="7FEB554B" w14:textId="058F5C4C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4"/>
                <w:szCs w:val="4"/>
                <w:lang w:val="en-US" w:eastAsia="zh-TW"/>
              </w:rPr>
              <w:t xml:space="preserve"> </w:t>
            </w: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120,000</w:t>
            </w:r>
          </w:p>
        </w:tc>
      </w:tr>
      <w:tr w:rsidR="00703D71" w:rsidRPr="002001BF" w14:paraId="29DE3B6E" w14:textId="77777777" w:rsidTr="002001BF">
        <w:tc>
          <w:tcPr>
            <w:tcW w:w="3359" w:type="dxa"/>
          </w:tcPr>
          <w:p w14:paraId="21DD71D8" w14:textId="70453D60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>4. Balances on Current account</w:t>
            </w:r>
          </w:p>
        </w:tc>
        <w:tc>
          <w:tcPr>
            <w:tcW w:w="1285" w:type="dxa"/>
          </w:tcPr>
          <w:p w14:paraId="476527DD" w14:textId="7777777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</w:p>
        </w:tc>
        <w:tc>
          <w:tcPr>
            <w:tcW w:w="1285" w:type="dxa"/>
          </w:tcPr>
          <w:p w14:paraId="0EB72334" w14:textId="56BA5D37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 9,910 Cr</w:t>
            </w:r>
          </w:p>
        </w:tc>
        <w:tc>
          <w:tcPr>
            <w:tcW w:w="1285" w:type="dxa"/>
          </w:tcPr>
          <w:p w14:paraId="22CE342B" w14:textId="1E7CFF25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5,404 Cr</w:t>
            </w:r>
          </w:p>
        </w:tc>
        <w:tc>
          <w:tcPr>
            <w:tcW w:w="1286" w:type="dxa"/>
          </w:tcPr>
          <w:p w14:paraId="5BB42AE3" w14:textId="0BEFB214" w:rsidR="00703D71" w:rsidRPr="002001BF" w:rsidRDefault="00703D71" w:rsidP="00703D71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 w:rsidRPr="002001BF"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  17,136 Cr</w:t>
            </w:r>
          </w:p>
        </w:tc>
      </w:tr>
    </w:tbl>
    <w:p w14:paraId="3D3D584D" w14:textId="77777777" w:rsidR="00703D71" w:rsidRPr="002001BF" w:rsidRDefault="00703D71" w:rsidP="00703D71">
      <w:pPr>
        <w:rPr>
          <w:rFonts w:ascii="MiSans Normal" w:eastAsia="MiSans Normal" w:hAnsi="MiSans Normal"/>
          <w:sz w:val="18"/>
          <w:szCs w:val="18"/>
          <w:lang w:val="en-US" w:eastAsia="zh-TW"/>
        </w:rPr>
      </w:pPr>
    </w:p>
    <w:sectPr w:rsidR="00703D71" w:rsidRPr="0020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903"/>
    <w:multiLevelType w:val="hybridMultilevel"/>
    <w:tmpl w:val="9D288116"/>
    <w:lvl w:ilvl="0" w:tplc="A5400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78FB"/>
    <w:multiLevelType w:val="hybridMultilevel"/>
    <w:tmpl w:val="992E1686"/>
    <w:lvl w:ilvl="0" w:tplc="1C8C8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B7BED"/>
    <w:multiLevelType w:val="hybridMultilevel"/>
    <w:tmpl w:val="C7BC10F8"/>
    <w:lvl w:ilvl="0" w:tplc="A5C26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14B35"/>
    <w:multiLevelType w:val="hybridMultilevel"/>
    <w:tmpl w:val="7D04A2AC"/>
    <w:lvl w:ilvl="0" w:tplc="2402D5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48383">
    <w:abstractNumId w:val="1"/>
  </w:num>
  <w:num w:numId="2" w16cid:durableId="1697583303">
    <w:abstractNumId w:val="2"/>
  </w:num>
  <w:num w:numId="3" w16cid:durableId="745103860">
    <w:abstractNumId w:val="3"/>
  </w:num>
  <w:num w:numId="4" w16cid:durableId="166324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D7"/>
    <w:rsid w:val="000955D8"/>
    <w:rsid w:val="00097267"/>
    <w:rsid w:val="001224AD"/>
    <w:rsid w:val="001312BC"/>
    <w:rsid w:val="002001BF"/>
    <w:rsid w:val="003929F6"/>
    <w:rsid w:val="005B2C16"/>
    <w:rsid w:val="00703D71"/>
    <w:rsid w:val="007B40D7"/>
    <w:rsid w:val="007D1A14"/>
    <w:rsid w:val="008E7025"/>
    <w:rsid w:val="00A921C9"/>
    <w:rsid w:val="00B522FB"/>
    <w:rsid w:val="00B870AE"/>
    <w:rsid w:val="00EB491B"/>
    <w:rsid w:val="00FC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8F6B"/>
  <w15:chartTrackingRefBased/>
  <w15:docId w15:val="{DA398EF4-A341-D648-9FEE-6FA6567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2023-02-08T09:09:00Z</cp:lastPrinted>
  <dcterms:created xsi:type="dcterms:W3CDTF">2023-02-08T08:56:00Z</dcterms:created>
  <dcterms:modified xsi:type="dcterms:W3CDTF">2023-02-08T21:11:00Z</dcterms:modified>
</cp:coreProperties>
</file>