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57041" w14:textId="0BA0F8B4" w:rsidR="00893835" w:rsidRPr="00893835" w:rsidRDefault="00893835" w:rsidP="00893835">
      <w:pPr>
        <w:spacing w:after="268" w:line="276" w:lineRule="auto"/>
        <w:ind w:left="480" w:right="50" w:hanging="480"/>
        <w:rPr>
          <w:b/>
          <w:bCs/>
          <w:lang w:val="en-US"/>
        </w:rPr>
      </w:pPr>
      <w:r w:rsidRPr="00C46D97">
        <w:rPr>
          <w:b/>
          <w:bCs/>
        </w:rPr>
        <w:t xml:space="preserve">2021 </w:t>
      </w:r>
      <w:r>
        <w:rPr>
          <w:b/>
          <w:bCs/>
        </w:rPr>
        <w:t xml:space="preserve">Tsun Jin High School </w:t>
      </w:r>
      <w:r w:rsidRPr="00C46D97">
        <w:rPr>
          <w:b/>
          <w:bCs/>
          <w:lang w:val="en-US"/>
        </w:rPr>
        <w:t>Paper 2</w:t>
      </w:r>
      <w:r>
        <w:rPr>
          <w:b/>
          <w:bCs/>
          <w:lang w:val="en-US"/>
        </w:rPr>
        <w:t xml:space="preserve"> </w:t>
      </w:r>
      <w:r>
        <w:rPr>
          <w:rFonts w:hint="eastAsia"/>
          <w:b/>
          <w:bCs/>
          <w:lang w:val="en-US"/>
        </w:rPr>
        <w:t>Question</w:t>
      </w:r>
      <w:r>
        <w:rPr>
          <w:b/>
          <w:bCs/>
          <w:lang w:val="en-US"/>
        </w:rPr>
        <w:t xml:space="preserve"> 3B</w:t>
      </w:r>
      <w:r w:rsidRPr="00893835">
        <w:t xml:space="preserve"> </w:t>
      </w:r>
    </w:p>
    <w:p w14:paraId="088027D6" w14:textId="77777777" w:rsidR="00893835" w:rsidRPr="00893835" w:rsidRDefault="00893835" w:rsidP="00EF2C45">
      <w:pPr>
        <w:spacing w:line="276" w:lineRule="auto"/>
        <w:ind w:left="0" w:right="-46" w:firstLine="0"/>
      </w:pPr>
      <w:r w:rsidRPr="00893835">
        <w:t xml:space="preserve">Tan, a retailer, does not keep his accounting records on a double entry basis. The following information was extracted from his company’s books: </w:t>
      </w:r>
    </w:p>
    <w:p w14:paraId="02C6BD19" w14:textId="21F3491C" w:rsidR="00893835" w:rsidRPr="00893835" w:rsidRDefault="00893835" w:rsidP="00893835">
      <w:pPr>
        <w:spacing w:line="276" w:lineRule="auto"/>
        <w:ind w:left="142" w:firstLine="0"/>
      </w:pPr>
      <w:r w:rsidRPr="00893835">
        <w:t xml:space="preserve"> </w:t>
      </w:r>
    </w:p>
    <w:tbl>
      <w:tblPr>
        <w:tblStyle w:val="TableGrid"/>
        <w:tblW w:w="9072" w:type="dxa"/>
        <w:tblInd w:w="0" w:type="dxa"/>
        <w:tblLook w:val="04A0" w:firstRow="1" w:lastRow="0" w:firstColumn="1" w:lastColumn="0" w:noHBand="0" w:noVBand="1"/>
      </w:tblPr>
      <w:tblGrid>
        <w:gridCol w:w="5125"/>
        <w:gridCol w:w="1958"/>
        <w:gridCol w:w="1989"/>
      </w:tblGrid>
      <w:tr w:rsidR="00893835" w:rsidRPr="00893835" w14:paraId="72E7744D" w14:textId="77777777" w:rsidTr="00893835">
        <w:trPr>
          <w:trHeight w:val="397"/>
        </w:trPr>
        <w:tc>
          <w:tcPr>
            <w:tcW w:w="5125" w:type="dxa"/>
            <w:vAlign w:val="center"/>
          </w:tcPr>
          <w:p w14:paraId="5CC1FA74" w14:textId="77777777" w:rsidR="00893835" w:rsidRPr="00893835" w:rsidRDefault="00893835" w:rsidP="00893835">
            <w:pPr>
              <w:spacing w:line="276" w:lineRule="auto"/>
              <w:ind w:left="142" w:firstLine="0"/>
              <w:jc w:val="left"/>
            </w:pPr>
          </w:p>
        </w:tc>
        <w:tc>
          <w:tcPr>
            <w:tcW w:w="1958" w:type="dxa"/>
            <w:vAlign w:val="center"/>
          </w:tcPr>
          <w:p w14:paraId="18B223B6" w14:textId="5AC5190A" w:rsidR="00893835" w:rsidRPr="00893835" w:rsidRDefault="00893835" w:rsidP="00893835">
            <w:pPr>
              <w:spacing w:line="276" w:lineRule="auto"/>
              <w:ind w:left="142" w:firstLine="0"/>
              <w:jc w:val="center"/>
              <w:rPr>
                <w:b/>
                <w:bCs/>
                <w:u w:val="single"/>
              </w:rPr>
            </w:pPr>
            <w:r w:rsidRPr="00893835">
              <w:rPr>
                <w:b/>
                <w:bCs/>
                <w:u w:val="single"/>
              </w:rPr>
              <w:t>1 June 2020</w:t>
            </w:r>
          </w:p>
        </w:tc>
        <w:tc>
          <w:tcPr>
            <w:tcW w:w="1989" w:type="dxa"/>
            <w:vAlign w:val="center"/>
          </w:tcPr>
          <w:p w14:paraId="6EFCCA3D" w14:textId="565E7A89" w:rsidR="00893835" w:rsidRPr="00893835" w:rsidRDefault="00893835" w:rsidP="00893835">
            <w:pPr>
              <w:spacing w:line="276" w:lineRule="auto"/>
              <w:ind w:left="142" w:firstLine="0"/>
              <w:jc w:val="center"/>
              <w:rPr>
                <w:b/>
                <w:bCs/>
                <w:u w:val="single"/>
              </w:rPr>
            </w:pPr>
            <w:r w:rsidRPr="00893835">
              <w:rPr>
                <w:b/>
                <w:bCs/>
                <w:u w:val="single"/>
              </w:rPr>
              <w:t>31 May 2021</w:t>
            </w:r>
          </w:p>
        </w:tc>
      </w:tr>
      <w:tr w:rsidR="00893835" w:rsidRPr="00893835" w14:paraId="731CC4CD" w14:textId="77777777" w:rsidTr="00893835">
        <w:trPr>
          <w:trHeight w:val="397"/>
        </w:trPr>
        <w:tc>
          <w:tcPr>
            <w:tcW w:w="5125" w:type="dxa"/>
            <w:vAlign w:val="center"/>
          </w:tcPr>
          <w:p w14:paraId="1D510B4D" w14:textId="77777777" w:rsidR="00893835" w:rsidRPr="00893835" w:rsidRDefault="00893835" w:rsidP="00893835">
            <w:pPr>
              <w:spacing w:line="276" w:lineRule="auto"/>
              <w:ind w:left="142" w:firstLine="0"/>
              <w:jc w:val="left"/>
            </w:pPr>
            <w:r w:rsidRPr="00893835">
              <w:t xml:space="preserve"> </w:t>
            </w:r>
          </w:p>
        </w:tc>
        <w:tc>
          <w:tcPr>
            <w:tcW w:w="1958" w:type="dxa"/>
            <w:vAlign w:val="center"/>
          </w:tcPr>
          <w:p w14:paraId="492B4AB0" w14:textId="4F551488" w:rsidR="00893835" w:rsidRPr="00893835" w:rsidRDefault="00893835" w:rsidP="00893835">
            <w:pPr>
              <w:spacing w:line="276" w:lineRule="auto"/>
              <w:ind w:left="142" w:firstLine="0"/>
              <w:jc w:val="center"/>
              <w:rPr>
                <w:b/>
                <w:bCs/>
              </w:rPr>
            </w:pPr>
            <w:r w:rsidRPr="00893835">
              <w:rPr>
                <w:b/>
                <w:bCs/>
              </w:rPr>
              <w:t>RM</w:t>
            </w:r>
          </w:p>
        </w:tc>
        <w:tc>
          <w:tcPr>
            <w:tcW w:w="1989" w:type="dxa"/>
            <w:vAlign w:val="center"/>
          </w:tcPr>
          <w:p w14:paraId="68E9F9B0" w14:textId="69C64DB4" w:rsidR="00893835" w:rsidRPr="00893835" w:rsidRDefault="00893835" w:rsidP="00893835">
            <w:pPr>
              <w:spacing w:line="276" w:lineRule="auto"/>
              <w:ind w:left="142" w:firstLine="0"/>
              <w:jc w:val="center"/>
              <w:rPr>
                <w:b/>
                <w:bCs/>
              </w:rPr>
            </w:pPr>
            <w:r w:rsidRPr="00893835">
              <w:rPr>
                <w:b/>
                <w:bCs/>
              </w:rPr>
              <w:t>RM</w:t>
            </w:r>
          </w:p>
        </w:tc>
      </w:tr>
      <w:tr w:rsidR="00893835" w:rsidRPr="00893835" w14:paraId="76F6BDBA" w14:textId="77777777" w:rsidTr="00893835">
        <w:trPr>
          <w:trHeight w:val="397"/>
        </w:trPr>
        <w:tc>
          <w:tcPr>
            <w:tcW w:w="5125" w:type="dxa"/>
            <w:vAlign w:val="center"/>
          </w:tcPr>
          <w:p w14:paraId="31B6F3F2" w14:textId="77777777" w:rsidR="00893835" w:rsidRPr="00893835" w:rsidRDefault="00893835" w:rsidP="00893835">
            <w:pPr>
              <w:spacing w:line="276" w:lineRule="auto"/>
              <w:ind w:left="0" w:firstLine="0"/>
              <w:jc w:val="left"/>
            </w:pPr>
            <w:r w:rsidRPr="00893835">
              <w:t xml:space="preserve">Motor Vehicles </w:t>
            </w:r>
          </w:p>
        </w:tc>
        <w:tc>
          <w:tcPr>
            <w:tcW w:w="1958" w:type="dxa"/>
            <w:vAlign w:val="center"/>
          </w:tcPr>
          <w:p w14:paraId="52B94DF9" w14:textId="779FE939" w:rsidR="00893835" w:rsidRPr="00893835" w:rsidRDefault="00893835" w:rsidP="00893835">
            <w:pPr>
              <w:spacing w:line="276" w:lineRule="auto"/>
              <w:ind w:left="142" w:firstLine="0"/>
              <w:jc w:val="center"/>
            </w:pPr>
            <w:r w:rsidRPr="00893835">
              <w:t>16,600</w:t>
            </w:r>
          </w:p>
        </w:tc>
        <w:tc>
          <w:tcPr>
            <w:tcW w:w="1989" w:type="dxa"/>
            <w:vAlign w:val="center"/>
          </w:tcPr>
          <w:p w14:paraId="262866A6" w14:textId="778A89F5" w:rsidR="00893835" w:rsidRPr="00893835" w:rsidRDefault="00893835" w:rsidP="00893835">
            <w:pPr>
              <w:spacing w:line="276" w:lineRule="auto"/>
              <w:ind w:left="142" w:firstLine="0"/>
              <w:jc w:val="center"/>
            </w:pPr>
            <w:r w:rsidRPr="00893835">
              <w:t>15,500</w:t>
            </w:r>
          </w:p>
        </w:tc>
      </w:tr>
      <w:tr w:rsidR="00893835" w:rsidRPr="00893835" w14:paraId="4B00D15B" w14:textId="77777777" w:rsidTr="00893835">
        <w:trPr>
          <w:trHeight w:val="397"/>
        </w:trPr>
        <w:tc>
          <w:tcPr>
            <w:tcW w:w="5125" w:type="dxa"/>
            <w:vAlign w:val="center"/>
          </w:tcPr>
          <w:p w14:paraId="72D97716" w14:textId="77777777" w:rsidR="00893835" w:rsidRPr="00893835" w:rsidRDefault="00893835" w:rsidP="00893835">
            <w:pPr>
              <w:spacing w:line="276" w:lineRule="auto"/>
              <w:ind w:left="0" w:firstLine="0"/>
              <w:jc w:val="left"/>
            </w:pPr>
            <w:r w:rsidRPr="00893835">
              <w:t xml:space="preserve">Furniture And Fittings </w:t>
            </w:r>
          </w:p>
        </w:tc>
        <w:tc>
          <w:tcPr>
            <w:tcW w:w="1958" w:type="dxa"/>
            <w:vAlign w:val="center"/>
          </w:tcPr>
          <w:p w14:paraId="1BBA8433" w14:textId="3541C58F" w:rsidR="00893835" w:rsidRPr="00893835" w:rsidRDefault="00893835" w:rsidP="00893835">
            <w:pPr>
              <w:spacing w:line="276" w:lineRule="auto"/>
              <w:ind w:left="142" w:firstLine="0"/>
              <w:jc w:val="center"/>
            </w:pPr>
            <w:r w:rsidRPr="00893835">
              <w:t>3,300</w:t>
            </w:r>
          </w:p>
        </w:tc>
        <w:tc>
          <w:tcPr>
            <w:tcW w:w="1989" w:type="dxa"/>
            <w:vAlign w:val="center"/>
          </w:tcPr>
          <w:p w14:paraId="6E68F160" w14:textId="4BAACF65" w:rsidR="00893835" w:rsidRPr="00893835" w:rsidRDefault="00893835" w:rsidP="00893835">
            <w:pPr>
              <w:spacing w:line="276" w:lineRule="auto"/>
              <w:ind w:left="142" w:firstLine="0"/>
              <w:jc w:val="center"/>
            </w:pPr>
            <w:r w:rsidRPr="00893835">
              <w:t>4,100</w:t>
            </w:r>
          </w:p>
        </w:tc>
      </w:tr>
      <w:tr w:rsidR="00893835" w:rsidRPr="00893835" w14:paraId="51FA9766" w14:textId="77777777" w:rsidTr="00893835">
        <w:trPr>
          <w:trHeight w:val="397"/>
        </w:trPr>
        <w:tc>
          <w:tcPr>
            <w:tcW w:w="5125" w:type="dxa"/>
            <w:vAlign w:val="center"/>
          </w:tcPr>
          <w:p w14:paraId="796C7608" w14:textId="77777777" w:rsidR="00893835" w:rsidRPr="00893835" w:rsidRDefault="00893835" w:rsidP="00893835">
            <w:pPr>
              <w:spacing w:line="276" w:lineRule="auto"/>
              <w:ind w:left="0" w:firstLine="0"/>
              <w:jc w:val="left"/>
            </w:pPr>
            <w:r w:rsidRPr="00893835">
              <w:t xml:space="preserve">Investment </w:t>
            </w:r>
          </w:p>
        </w:tc>
        <w:tc>
          <w:tcPr>
            <w:tcW w:w="1958" w:type="dxa"/>
            <w:vAlign w:val="center"/>
          </w:tcPr>
          <w:p w14:paraId="50F91946" w14:textId="0E86DE65" w:rsidR="00893835" w:rsidRPr="00893835" w:rsidRDefault="00893835" w:rsidP="00893835">
            <w:pPr>
              <w:spacing w:line="276" w:lineRule="auto"/>
              <w:ind w:left="142" w:firstLine="0"/>
              <w:jc w:val="center"/>
            </w:pPr>
            <w:r w:rsidRPr="00893835">
              <w:t>—</w:t>
            </w:r>
          </w:p>
        </w:tc>
        <w:tc>
          <w:tcPr>
            <w:tcW w:w="1989" w:type="dxa"/>
            <w:vAlign w:val="center"/>
          </w:tcPr>
          <w:p w14:paraId="0EE3BDF2" w14:textId="475C7F24" w:rsidR="00893835" w:rsidRPr="00893835" w:rsidRDefault="00893835" w:rsidP="00893835">
            <w:pPr>
              <w:spacing w:line="276" w:lineRule="auto"/>
              <w:ind w:left="142" w:firstLine="0"/>
              <w:jc w:val="center"/>
            </w:pPr>
            <w:r w:rsidRPr="00893835">
              <w:t>5,000</w:t>
            </w:r>
          </w:p>
        </w:tc>
      </w:tr>
      <w:tr w:rsidR="00893835" w:rsidRPr="00893835" w14:paraId="7022F73F" w14:textId="77777777" w:rsidTr="00893835">
        <w:trPr>
          <w:trHeight w:val="397"/>
        </w:trPr>
        <w:tc>
          <w:tcPr>
            <w:tcW w:w="5125" w:type="dxa"/>
          </w:tcPr>
          <w:p w14:paraId="1A3C2486" w14:textId="2739DAE6" w:rsidR="00893835" w:rsidRPr="00893835" w:rsidRDefault="00893835" w:rsidP="00893835">
            <w:pPr>
              <w:spacing w:line="276" w:lineRule="auto"/>
              <w:ind w:left="0" w:firstLine="0"/>
              <w:jc w:val="left"/>
            </w:pPr>
            <w:r w:rsidRPr="00AE456A">
              <w:t xml:space="preserve">Inventory </w:t>
            </w:r>
          </w:p>
        </w:tc>
        <w:tc>
          <w:tcPr>
            <w:tcW w:w="1958" w:type="dxa"/>
          </w:tcPr>
          <w:p w14:paraId="1051DF9B" w14:textId="718F7142" w:rsidR="00893835" w:rsidRPr="00893835" w:rsidRDefault="00893835" w:rsidP="00893835">
            <w:pPr>
              <w:spacing w:line="276" w:lineRule="auto"/>
              <w:ind w:left="142" w:firstLine="0"/>
              <w:jc w:val="center"/>
            </w:pPr>
            <w:r w:rsidRPr="00AE456A">
              <w:t xml:space="preserve">  2,000 </w:t>
            </w:r>
          </w:p>
        </w:tc>
        <w:tc>
          <w:tcPr>
            <w:tcW w:w="1989" w:type="dxa"/>
          </w:tcPr>
          <w:p w14:paraId="2FFBF641" w14:textId="67709FDB" w:rsidR="00893835" w:rsidRPr="00893835" w:rsidRDefault="00893835" w:rsidP="00893835">
            <w:pPr>
              <w:spacing w:line="276" w:lineRule="auto"/>
              <w:ind w:left="142" w:firstLine="0"/>
              <w:jc w:val="center"/>
            </w:pPr>
            <w:r>
              <w:t>900</w:t>
            </w:r>
            <w:r w:rsidRPr="00AE456A">
              <w:t xml:space="preserve"> </w:t>
            </w:r>
          </w:p>
        </w:tc>
      </w:tr>
      <w:tr w:rsidR="00893835" w:rsidRPr="00893835" w14:paraId="5D449671" w14:textId="77777777" w:rsidTr="00893835">
        <w:trPr>
          <w:trHeight w:val="397"/>
        </w:trPr>
        <w:tc>
          <w:tcPr>
            <w:tcW w:w="5125" w:type="dxa"/>
          </w:tcPr>
          <w:p w14:paraId="209F5AF7" w14:textId="6F9BE553" w:rsidR="00893835" w:rsidRPr="00AE456A" w:rsidRDefault="00893835" w:rsidP="00893835">
            <w:pPr>
              <w:spacing w:line="276" w:lineRule="auto"/>
              <w:ind w:left="0" w:firstLine="0"/>
              <w:jc w:val="left"/>
            </w:pPr>
            <w:r w:rsidRPr="001051B6">
              <w:t xml:space="preserve">Accounts Receivable </w:t>
            </w:r>
          </w:p>
        </w:tc>
        <w:tc>
          <w:tcPr>
            <w:tcW w:w="1958" w:type="dxa"/>
          </w:tcPr>
          <w:p w14:paraId="1C716BFB" w14:textId="4AB99511" w:rsidR="00893835" w:rsidRPr="00AE456A" w:rsidRDefault="00893835" w:rsidP="00893835">
            <w:pPr>
              <w:spacing w:line="276" w:lineRule="auto"/>
              <w:ind w:left="142" w:firstLine="0"/>
              <w:jc w:val="center"/>
            </w:pPr>
            <w:r w:rsidRPr="001051B6">
              <w:t xml:space="preserve">  4,900 </w:t>
            </w:r>
          </w:p>
        </w:tc>
        <w:tc>
          <w:tcPr>
            <w:tcW w:w="1989" w:type="dxa"/>
          </w:tcPr>
          <w:p w14:paraId="46484324" w14:textId="126FE3C9" w:rsidR="00893835" w:rsidRDefault="00893835" w:rsidP="00893835">
            <w:pPr>
              <w:spacing w:line="276" w:lineRule="auto"/>
              <w:ind w:left="142" w:firstLine="0"/>
              <w:jc w:val="center"/>
            </w:pPr>
            <w:r>
              <w:t>6,600</w:t>
            </w:r>
            <w:r w:rsidRPr="001051B6">
              <w:t xml:space="preserve"> </w:t>
            </w:r>
          </w:p>
        </w:tc>
      </w:tr>
      <w:tr w:rsidR="00893835" w:rsidRPr="00893835" w14:paraId="50C1B925" w14:textId="77777777" w:rsidTr="00893835">
        <w:trPr>
          <w:trHeight w:val="397"/>
        </w:trPr>
        <w:tc>
          <w:tcPr>
            <w:tcW w:w="5125" w:type="dxa"/>
          </w:tcPr>
          <w:p w14:paraId="46EA2423" w14:textId="6D024563" w:rsidR="00893835" w:rsidRPr="00AE456A" w:rsidRDefault="00893835" w:rsidP="00893835">
            <w:pPr>
              <w:spacing w:line="276" w:lineRule="auto"/>
              <w:ind w:left="0" w:firstLine="0"/>
              <w:jc w:val="left"/>
            </w:pPr>
            <w:r w:rsidRPr="00204EF7">
              <w:t xml:space="preserve">Accounts Payable </w:t>
            </w:r>
          </w:p>
        </w:tc>
        <w:tc>
          <w:tcPr>
            <w:tcW w:w="1958" w:type="dxa"/>
          </w:tcPr>
          <w:p w14:paraId="1F7927E9" w14:textId="0B2CDF9A" w:rsidR="00893835" w:rsidRPr="00AE456A" w:rsidRDefault="00893835" w:rsidP="00893835">
            <w:pPr>
              <w:spacing w:line="276" w:lineRule="auto"/>
              <w:ind w:left="142" w:firstLine="0"/>
              <w:jc w:val="center"/>
            </w:pPr>
            <w:r w:rsidRPr="00204EF7">
              <w:t xml:space="preserve">  3,500 </w:t>
            </w:r>
          </w:p>
        </w:tc>
        <w:tc>
          <w:tcPr>
            <w:tcW w:w="1989" w:type="dxa"/>
          </w:tcPr>
          <w:p w14:paraId="05FCDD48" w14:textId="1DFC41A9" w:rsidR="00893835" w:rsidRDefault="00893835" w:rsidP="00893835">
            <w:pPr>
              <w:spacing w:line="276" w:lineRule="auto"/>
              <w:ind w:left="142" w:firstLine="0"/>
              <w:jc w:val="center"/>
            </w:pPr>
            <w:r>
              <w:t>3,000</w:t>
            </w:r>
            <w:r w:rsidRPr="00204EF7">
              <w:t xml:space="preserve"> </w:t>
            </w:r>
          </w:p>
        </w:tc>
      </w:tr>
      <w:tr w:rsidR="00893835" w:rsidRPr="00893835" w14:paraId="421BE089" w14:textId="77777777" w:rsidTr="00893835">
        <w:trPr>
          <w:trHeight w:val="397"/>
        </w:trPr>
        <w:tc>
          <w:tcPr>
            <w:tcW w:w="5125" w:type="dxa"/>
          </w:tcPr>
          <w:p w14:paraId="319B388A" w14:textId="2BD6E782" w:rsidR="00893835" w:rsidRPr="00AE456A" w:rsidRDefault="00893835" w:rsidP="00893835">
            <w:pPr>
              <w:spacing w:line="276" w:lineRule="auto"/>
              <w:ind w:left="0" w:firstLine="0"/>
              <w:jc w:val="left"/>
            </w:pPr>
            <w:r w:rsidRPr="00782C8F">
              <w:t xml:space="preserve">Loan From Qin (repayable on 31 March 2022) </w:t>
            </w:r>
          </w:p>
        </w:tc>
        <w:tc>
          <w:tcPr>
            <w:tcW w:w="1958" w:type="dxa"/>
          </w:tcPr>
          <w:p w14:paraId="2AD4C5D3" w14:textId="6E7C381F" w:rsidR="00893835" w:rsidRPr="00AE456A" w:rsidRDefault="00893835" w:rsidP="00893835">
            <w:pPr>
              <w:spacing w:line="276" w:lineRule="auto"/>
              <w:ind w:left="142" w:firstLine="0"/>
              <w:jc w:val="center"/>
            </w:pPr>
            <w:r w:rsidRPr="00782C8F">
              <w:t xml:space="preserve">   — </w:t>
            </w:r>
          </w:p>
        </w:tc>
        <w:tc>
          <w:tcPr>
            <w:tcW w:w="1989" w:type="dxa"/>
          </w:tcPr>
          <w:p w14:paraId="3FB5F244" w14:textId="48408988" w:rsidR="00893835" w:rsidRDefault="00893835" w:rsidP="00893835">
            <w:pPr>
              <w:spacing w:line="276" w:lineRule="auto"/>
              <w:ind w:left="142" w:firstLine="0"/>
              <w:jc w:val="center"/>
            </w:pPr>
            <w:r>
              <w:t>5,000</w:t>
            </w:r>
            <w:r w:rsidRPr="00782C8F">
              <w:t xml:space="preserve"> </w:t>
            </w:r>
          </w:p>
        </w:tc>
      </w:tr>
      <w:tr w:rsidR="00893835" w:rsidRPr="00893835" w14:paraId="25D8C757" w14:textId="77777777" w:rsidTr="00893835">
        <w:trPr>
          <w:trHeight w:val="397"/>
        </w:trPr>
        <w:tc>
          <w:tcPr>
            <w:tcW w:w="5125" w:type="dxa"/>
          </w:tcPr>
          <w:p w14:paraId="4DAA41A8" w14:textId="48119B15" w:rsidR="00893835" w:rsidRPr="00AE456A" w:rsidRDefault="00893835" w:rsidP="00893835">
            <w:pPr>
              <w:spacing w:line="276" w:lineRule="auto"/>
              <w:ind w:left="0" w:firstLine="0"/>
              <w:jc w:val="left"/>
            </w:pPr>
            <w:r w:rsidRPr="009A03F1">
              <w:t xml:space="preserve">Bank Balance </w:t>
            </w:r>
          </w:p>
        </w:tc>
        <w:tc>
          <w:tcPr>
            <w:tcW w:w="1958" w:type="dxa"/>
          </w:tcPr>
          <w:p w14:paraId="17A5A5AC" w14:textId="66774C98" w:rsidR="00893835" w:rsidRPr="00AE456A" w:rsidRDefault="00893835" w:rsidP="00893835">
            <w:pPr>
              <w:spacing w:line="276" w:lineRule="auto"/>
              <w:ind w:left="142" w:firstLine="0"/>
              <w:jc w:val="center"/>
            </w:pPr>
            <w:r w:rsidRPr="009A03F1">
              <w:t xml:space="preserve">     700 </w:t>
            </w:r>
          </w:p>
        </w:tc>
        <w:tc>
          <w:tcPr>
            <w:tcW w:w="1989" w:type="dxa"/>
          </w:tcPr>
          <w:p w14:paraId="48D17094" w14:textId="6AD2D824" w:rsidR="00893835" w:rsidRDefault="00893835" w:rsidP="00893835">
            <w:pPr>
              <w:spacing w:line="276" w:lineRule="auto"/>
              <w:ind w:left="142" w:firstLine="0"/>
              <w:jc w:val="center"/>
            </w:pPr>
            <w:r>
              <w:t>2,500</w:t>
            </w:r>
            <w:r w:rsidRPr="009A03F1">
              <w:t xml:space="preserve"> </w:t>
            </w:r>
          </w:p>
        </w:tc>
      </w:tr>
    </w:tbl>
    <w:p w14:paraId="32EE1BA5" w14:textId="77777777" w:rsidR="00893835" w:rsidRDefault="00893835" w:rsidP="00893835">
      <w:pPr>
        <w:spacing w:line="276" w:lineRule="auto"/>
        <w:ind w:left="142" w:firstLine="0"/>
      </w:pPr>
    </w:p>
    <w:p w14:paraId="483484CF" w14:textId="20D58EC9" w:rsidR="00893835" w:rsidRPr="00893835" w:rsidRDefault="00893835" w:rsidP="00893835">
      <w:pPr>
        <w:spacing w:after="120" w:line="276" w:lineRule="auto"/>
        <w:ind w:left="0" w:right="215" w:firstLine="0"/>
        <w:rPr>
          <w:b/>
          <w:bCs/>
        </w:rPr>
      </w:pPr>
      <w:r w:rsidRPr="00893835">
        <w:rPr>
          <w:b/>
          <w:bCs/>
        </w:rPr>
        <w:t xml:space="preserve">Additional information: </w:t>
      </w:r>
    </w:p>
    <w:p w14:paraId="71A522D5" w14:textId="13F09154" w:rsidR="00893835" w:rsidRPr="00893835" w:rsidRDefault="00893835" w:rsidP="00EF2C45">
      <w:pPr>
        <w:pStyle w:val="ListParagraph"/>
        <w:numPr>
          <w:ilvl w:val="0"/>
          <w:numId w:val="3"/>
        </w:numPr>
        <w:spacing w:after="120" w:line="276" w:lineRule="auto"/>
        <w:ind w:left="426" w:right="-46" w:hanging="426"/>
        <w:contextualSpacing w:val="0"/>
      </w:pPr>
      <w:r w:rsidRPr="00893835">
        <w:t xml:space="preserve">RM 600 of debts was irrecoverable and doubtful debts allowance of 5% was provided. </w:t>
      </w:r>
    </w:p>
    <w:p w14:paraId="28FE2C88" w14:textId="3074F587" w:rsidR="00893835" w:rsidRPr="00893835" w:rsidRDefault="00893835" w:rsidP="00EF2C45">
      <w:pPr>
        <w:pStyle w:val="ListParagraph"/>
        <w:numPr>
          <w:ilvl w:val="0"/>
          <w:numId w:val="3"/>
        </w:numPr>
        <w:spacing w:after="120" w:line="276" w:lineRule="auto"/>
        <w:ind w:left="426" w:right="-46" w:hanging="426"/>
        <w:contextualSpacing w:val="0"/>
      </w:pPr>
      <w:r w:rsidRPr="00893835">
        <w:t xml:space="preserve">During the year, Tan sold part of his own property for RM 8,100 and the proceeds were banked into the business current account. </w:t>
      </w:r>
    </w:p>
    <w:p w14:paraId="0C8779A0" w14:textId="0E3F5805" w:rsidR="00893835" w:rsidRPr="00893835" w:rsidRDefault="00893835" w:rsidP="00EF2C45">
      <w:pPr>
        <w:pStyle w:val="ListParagraph"/>
        <w:numPr>
          <w:ilvl w:val="0"/>
          <w:numId w:val="3"/>
        </w:numPr>
        <w:spacing w:after="120" w:line="276" w:lineRule="auto"/>
        <w:ind w:left="426" w:right="-46" w:hanging="426"/>
        <w:contextualSpacing w:val="0"/>
      </w:pPr>
      <w:r w:rsidRPr="00893835">
        <w:t xml:space="preserve">No record for the trader’s own sofa valued at RM 900 was transferred from his residence to the business during the year. </w:t>
      </w:r>
    </w:p>
    <w:p w14:paraId="0C8F8BD5" w14:textId="09C6ADAA" w:rsidR="00893835" w:rsidRPr="00893835" w:rsidRDefault="00893835" w:rsidP="00EF2C45">
      <w:pPr>
        <w:pStyle w:val="ListParagraph"/>
        <w:numPr>
          <w:ilvl w:val="0"/>
          <w:numId w:val="3"/>
        </w:numPr>
        <w:spacing w:after="120" w:line="276" w:lineRule="auto"/>
        <w:ind w:left="426" w:right="-46" w:hanging="426"/>
        <w:contextualSpacing w:val="0"/>
      </w:pPr>
      <w:r w:rsidRPr="00893835">
        <w:t xml:space="preserve">Tan withdrew cash RM 50 per week to pay the household expenses. </w:t>
      </w:r>
    </w:p>
    <w:p w14:paraId="2857A7A2" w14:textId="4918C2AB" w:rsidR="00893835" w:rsidRPr="00893835" w:rsidRDefault="00893835" w:rsidP="00EF2C45">
      <w:pPr>
        <w:pStyle w:val="ListParagraph"/>
        <w:numPr>
          <w:ilvl w:val="0"/>
          <w:numId w:val="3"/>
        </w:numPr>
        <w:spacing w:after="120" w:line="276" w:lineRule="auto"/>
        <w:ind w:left="426" w:right="-46" w:hanging="426"/>
        <w:contextualSpacing w:val="0"/>
      </w:pPr>
      <w:r w:rsidRPr="00893835">
        <w:t xml:space="preserve">The proprietor decided to dispose of an old motor car for RM 500 at the end of the  reporting period. The car cost RM 4,000 and its depreciation up to this date was RM 3,500. </w:t>
      </w:r>
    </w:p>
    <w:p w14:paraId="74257221" w14:textId="154AF2E2" w:rsidR="00893835" w:rsidRPr="00893835" w:rsidRDefault="00893835" w:rsidP="00EF2C45">
      <w:pPr>
        <w:pStyle w:val="ListParagraph"/>
        <w:numPr>
          <w:ilvl w:val="0"/>
          <w:numId w:val="3"/>
        </w:numPr>
        <w:spacing w:after="120" w:line="276" w:lineRule="auto"/>
        <w:ind w:left="426" w:right="-46" w:hanging="426"/>
        <w:contextualSpacing w:val="0"/>
      </w:pPr>
      <w:r w:rsidRPr="00893835">
        <w:t xml:space="preserve">Shop rental included an amount of RM 300 deposit and RM 400 of outstanding dividend from investment was to be received before 30 June 2021.  </w:t>
      </w:r>
    </w:p>
    <w:p w14:paraId="7C7AB38C" w14:textId="7EC2522F" w:rsidR="00893835" w:rsidRPr="00893835" w:rsidRDefault="00893835" w:rsidP="00EF2C45">
      <w:pPr>
        <w:pStyle w:val="ListParagraph"/>
        <w:numPr>
          <w:ilvl w:val="0"/>
          <w:numId w:val="3"/>
        </w:numPr>
        <w:spacing w:after="120" w:line="276" w:lineRule="auto"/>
        <w:ind w:left="426" w:right="-46" w:hanging="426"/>
        <w:contextualSpacing w:val="0"/>
      </w:pPr>
      <w:r w:rsidRPr="00893835">
        <w:t xml:space="preserve">An invoice of rates for May 2021 amounted to RM 200 and unearned commission income for the reporting period was RM 100. </w:t>
      </w:r>
    </w:p>
    <w:p w14:paraId="0A470596" w14:textId="77777777" w:rsidR="00893835" w:rsidRPr="00893835" w:rsidRDefault="00893835" w:rsidP="00EF2C45">
      <w:pPr>
        <w:pStyle w:val="ListParagraph"/>
        <w:numPr>
          <w:ilvl w:val="0"/>
          <w:numId w:val="3"/>
        </w:numPr>
        <w:spacing w:after="120" w:line="276" w:lineRule="auto"/>
        <w:ind w:left="426" w:right="-46" w:hanging="426"/>
        <w:contextualSpacing w:val="0"/>
      </w:pPr>
      <w:r w:rsidRPr="00893835">
        <w:t xml:space="preserve">All the non-current tangible assets were to be depreciated by 10% per annum. </w:t>
      </w:r>
    </w:p>
    <w:p w14:paraId="61AE0B8E" w14:textId="77777777" w:rsidR="00893835" w:rsidRPr="00893835" w:rsidRDefault="00893835" w:rsidP="00893835">
      <w:pPr>
        <w:spacing w:line="276" w:lineRule="auto"/>
        <w:ind w:left="142" w:firstLine="0"/>
      </w:pPr>
      <w:r w:rsidRPr="00893835">
        <w:t xml:space="preserve"> </w:t>
      </w:r>
    </w:p>
    <w:p w14:paraId="1E419896" w14:textId="51ABD8C4" w:rsidR="00893835" w:rsidRPr="00893835" w:rsidRDefault="00893835" w:rsidP="00893835">
      <w:pPr>
        <w:spacing w:after="120" w:line="276" w:lineRule="auto"/>
        <w:ind w:left="0" w:right="215" w:firstLine="0"/>
        <w:rPr>
          <w:b/>
          <w:bCs/>
        </w:rPr>
      </w:pPr>
      <w:r w:rsidRPr="00893835">
        <w:rPr>
          <w:b/>
          <w:bCs/>
        </w:rPr>
        <w:t xml:space="preserve">You are required to prepare: </w:t>
      </w:r>
    </w:p>
    <w:p w14:paraId="48A452A4" w14:textId="10533866" w:rsidR="00893835" w:rsidRPr="00893835" w:rsidRDefault="00893835" w:rsidP="00893835">
      <w:pPr>
        <w:pStyle w:val="ListParagraph"/>
        <w:numPr>
          <w:ilvl w:val="0"/>
          <w:numId w:val="5"/>
        </w:numPr>
        <w:spacing w:after="120" w:line="276" w:lineRule="auto"/>
        <w:ind w:right="215"/>
        <w:contextualSpacing w:val="0"/>
      </w:pPr>
      <w:r w:rsidRPr="00893835">
        <w:t xml:space="preserve">Statement Of Profit Or Loss for the year ended 31 May 2021;  </w:t>
      </w:r>
    </w:p>
    <w:p w14:paraId="63034281" w14:textId="77777777" w:rsidR="00893835" w:rsidRPr="00893835" w:rsidRDefault="00893835" w:rsidP="00893835">
      <w:pPr>
        <w:pStyle w:val="ListParagraph"/>
        <w:numPr>
          <w:ilvl w:val="0"/>
          <w:numId w:val="5"/>
        </w:numPr>
        <w:spacing w:after="120" w:line="276" w:lineRule="auto"/>
        <w:ind w:right="215"/>
        <w:contextualSpacing w:val="0"/>
      </w:pPr>
      <w:r w:rsidRPr="00893835">
        <w:t xml:space="preserve">Statement Of Affairs as at 31 May 2021. </w:t>
      </w:r>
    </w:p>
    <w:p w14:paraId="6F9B504C" w14:textId="7F099B27" w:rsidR="008C02CC" w:rsidRPr="00893835" w:rsidRDefault="008C02CC" w:rsidP="00893835">
      <w:pPr>
        <w:spacing w:line="276" w:lineRule="auto"/>
        <w:ind w:left="142" w:firstLine="0"/>
      </w:pPr>
    </w:p>
    <w:sectPr w:rsidR="008C02CC" w:rsidRPr="008938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70D6E"/>
    <w:multiLevelType w:val="hybridMultilevel"/>
    <w:tmpl w:val="69D6D26C"/>
    <w:lvl w:ilvl="0" w:tplc="1888820C">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1A415EA3"/>
    <w:multiLevelType w:val="hybridMultilevel"/>
    <w:tmpl w:val="A2AE7B34"/>
    <w:lvl w:ilvl="0" w:tplc="0A0858E0">
      <w:start w:val="1"/>
      <w:numFmt w:val="decimalEnclosedCircle"/>
      <w:lvlText w:val="%1"/>
      <w:lvlJc w:val="left"/>
      <w:pPr>
        <w:ind w:left="631"/>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1" w:tplc="FA2AE6D2">
      <w:start w:val="1"/>
      <w:numFmt w:val="lowerLetter"/>
      <w:lvlText w:val="%2"/>
      <w:lvlJc w:val="left"/>
      <w:pPr>
        <w:ind w:left="108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2" w:tplc="A56493C0">
      <w:start w:val="1"/>
      <w:numFmt w:val="lowerRoman"/>
      <w:lvlText w:val="%3"/>
      <w:lvlJc w:val="left"/>
      <w:pPr>
        <w:ind w:left="180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3" w:tplc="BFA0D796">
      <w:start w:val="1"/>
      <w:numFmt w:val="decimal"/>
      <w:lvlText w:val="%4"/>
      <w:lvlJc w:val="left"/>
      <w:pPr>
        <w:ind w:left="252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4" w:tplc="3F1A15FA">
      <w:start w:val="1"/>
      <w:numFmt w:val="lowerLetter"/>
      <w:lvlText w:val="%5"/>
      <w:lvlJc w:val="left"/>
      <w:pPr>
        <w:ind w:left="324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5" w:tplc="7D7C7036">
      <w:start w:val="1"/>
      <w:numFmt w:val="lowerRoman"/>
      <w:lvlText w:val="%6"/>
      <w:lvlJc w:val="left"/>
      <w:pPr>
        <w:ind w:left="396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6" w:tplc="262A75CA">
      <w:start w:val="1"/>
      <w:numFmt w:val="decimal"/>
      <w:lvlText w:val="%7"/>
      <w:lvlJc w:val="left"/>
      <w:pPr>
        <w:ind w:left="468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7" w:tplc="545EF3E8">
      <w:start w:val="1"/>
      <w:numFmt w:val="lowerLetter"/>
      <w:lvlText w:val="%8"/>
      <w:lvlJc w:val="left"/>
      <w:pPr>
        <w:ind w:left="540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8" w:tplc="C4E62B6E">
      <w:start w:val="1"/>
      <w:numFmt w:val="lowerRoman"/>
      <w:lvlText w:val="%9"/>
      <w:lvlJc w:val="left"/>
      <w:pPr>
        <w:ind w:left="612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C7A0CBE"/>
    <w:multiLevelType w:val="hybridMultilevel"/>
    <w:tmpl w:val="324E4674"/>
    <w:lvl w:ilvl="0" w:tplc="0809000F">
      <w:start w:val="1"/>
      <w:numFmt w:val="decimal"/>
      <w:lvlText w:val="%1."/>
      <w:lvlJc w:val="left"/>
      <w:pPr>
        <w:ind w:left="1540" w:hanging="360"/>
      </w:pPr>
    </w:lvl>
    <w:lvl w:ilvl="1" w:tplc="08090019" w:tentative="1">
      <w:start w:val="1"/>
      <w:numFmt w:val="lowerLetter"/>
      <w:lvlText w:val="%2."/>
      <w:lvlJc w:val="left"/>
      <w:pPr>
        <w:ind w:left="2260" w:hanging="360"/>
      </w:pPr>
    </w:lvl>
    <w:lvl w:ilvl="2" w:tplc="0809001B" w:tentative="1">
      <w:start w:val="1"/>
      <w:numFmt w:val="lowerRoman"/>
      <w:lvlText w:val="%3."/>
      <w:lvlJc w:val="right"/>
      <w:pPr>
        <w:ind w:left="2980" w:hanging="180"/>
      </w:pPr>
    </w:lvl>
    <w:lvl w:ilvl="3" w:tplc="0809000F" w:tentative="1">
      <w:start w:val="1"/>
      <w:numFmt w:val="decimal"/>
      <w:lvlText w:val="%4."/>
      <w:lvlJc w:val="left"/>
      <w:pPr>
        <w:ind w:left="3700" w:hanging="360"/>
      </w:pPr>
    </w:lvl>
    <w:lvl w:ilvl="4" w:tplc="08090019" w:tentative="1">
      <w:start w:val="1"/>
      <w:numFmt w:val="lowerLetter"/>
      <w:lvlText w:val="%5."/>
      <w:lvlJc w:val="left"/>
      <w:pPr>
        <w:ind w:left="4420" w:hanging="360"/>
      </w:pPr>
    </w:lvl>
    <w:lvl w:ilvl="5" w:tplc="0809001B" w:tentative="1">
      <w:start w:val="1"/>
      <w:numFmt w:val="lowerRoman"/>
      <w:lvlText w:val="%6."/>
      <w:lvlJc w:val="right"/>
      <w:pPr>
        <w:ind w:left="5140" w:hanging="180"/>
      </w:pPr>
    </w:lvl>
    <w:lvl w:ilvl="6" w:tplc="0809000F" w:tentative="1">
      <w:start w:val="1"/>
      <w:numFmt w:val="decimal"/>
      <w:lvlText w:val="%7."/>
      <w:lvlJc w:val="left"/>
      <w:pPr>
        <w:ind w:left="5860" w:hanging="360"/>
      </w:pPr>
    </w:lvl>
    <w:lvl w:ilvl="7" w:tplc="08090019" w:tentative="1">
      <w:start w:val="1"/>
      <w:numFmt w:val="lowerLetter"/>
      <w:lvlText w:val="%8."/>
      <w:lvlJc w:val="left"/>
      <w:pPr>
        <w:ind w:left="6580" w:hanging="360"/>
      </w:pPr>
    </w:lvl>
    <w:lvl w:ilvl="8" w:tplc="0809001B" w:tentative="1">
      <w:start w:val="1"/>
      <w:numFmt w:val="lowerRoman"/>
      <w:lvlText w:val="%9."/>
      <w:lvlJc w:val="right"/>
      <w:pPr>
        <w:ind w:left="7300" w:hanging="180"/>
      </w:pPr>
    </w:lvl>
  </w:abstractNum>
  <w:abstractNum w:abstractNumId="3" w15:restartNumberingAfterBreak="0">
    <w:nsid w:val="54B61396"/>
    <w:multiLevelType w:val="hybridMultilevel"/>
    <w:tmpl w:val="324E467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715052A1"/>
    <w:multiLevelType w:val="hybridMultilevel"/>
    <w:tmpl w:val="82B6E61E"/>
    <w:lvl w:ilvl="0" w:tplc="D2605114">
      <w:start w:val="1"/>
      <w:numFmt w:val="lowerLetter"/>
      <w:lvlText w:val="(%1)"/>
      <w:lvlJc w:val="left"/>
      <w:pPr>
        <w:ind w:left="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8F6C0F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EA63E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2251B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3B4D6B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DA610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D036F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E0957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82290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53436878">
    <w:abstractNumId w:val="1"/>
  </w:num>
  <w:num w:numId="2" w16cid:durableId="1641496860">
    <w:abstractNumId w:val="4"/>
  </w:num>
  <w:num w:numId="3" w16cid:durableId="574096781">
    <w:abstractNumId w:val="2"/>
  </w:num>
  <w:num w:numId="4" w16cid:durableId="231694657">
    <w:abstractNumId w:val="3"/>
  </w:num>
  <w:num w:numId="5" w16cid:durableId="1700617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835"/>
    <w:rsid w:val="00140178"/>
    <w:rsid w:val="00893835"/>
    <w:rsid w:val="008C02CC"/>
    <w:rsid w:val="00A921C9"/>
    <w:rsid w:val="00EB491B"/>
    <w:rsid w:val="00EF2C4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2C61CD"/>
  <w15:chartTrackingRefBased/>
  <w15:docId w15:val="{7E1114E1-F936-614C-B9A4-8ACDCAC8B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835"/>
    <w:pPr>
      <w:spacing w:after="3" w:line="259" w:lineRule="auto"/>
      <w:ind w:left="152" w:right="217" w:hanging="10"/>
      <w:jc w:val="both"/>
    </w:pPr>
    <w:rPr>
      <w:rFonts w:ascii="Times New Roman" w:eastAsia="Times New Roman" w:hAnsi="Times New Roman" w:cs="Times New Roman"/>
      <w:color w:val="000000"/>
      <w:lang w:eastAsia="en-MY" w:bidi="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893835"/>
    <w:tblPr>
      <w:tblCellMar>
        <w:top w:w="0" w:type="dxa"/>
        <w:left w:w="0" w:type="dxa"/>
        <w:bottom w:w="0" w:type="dxa"/>
        <w:right w:w="0" w:type="dxa"/>
      </w:tblCellMar>
    </w:tblPr>
  </w:style>
  <w:style w:type="paragraph" w:styleId="ListParagraph">
    <w:name w:val="List Paragraph"/>
    <w:basedOn w:val="Normal"/>
    <w:uiPriority w:val="34"/>
    <w:qFormat/>
    <w:rsid w:val="008938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236</Words>
  <Characters>1351</Characters>
  <Application>Microsoft Office Word</Application>
  <DocSecurity>0</DocSecurity>
  <Lines>11</Lines>
  <Paragraphs>3</Paragraphs>
  <ScaleCrop>false</ScaleCrop>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chia</dc:creator>
  <cp:keywords/>
  <dc:description/>
  <cp:lastModifiedBy>melvin chia</cp:lastModifiedBy>
  <cp:revision>2</cp:revision>
  <dcterms:created xsi:type="dcterms:W3CDTF">2023-04-20T01:07:00Z</dcterms:created>
  <dcterms:modified xsi:type="dcterms:W3CDTF">2023-04-20T01:26:00Z</dcterms:modified>
</cp:coreProperties>
</file>