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0483" w14:textId="484B157A" w:rsidR="00662DE5" w:rsidRPr="00B47924" w:rsidRDefault="00B47924" w:rsidP="00B47924">
      <w:pPr>
        <w:spacing w:after="268" w:line="276" w:lineRule="auto"/>
        <w:ind w:left="480" w:right="50" w:hanging="480"/>
        <w:rPr>
          <w:b/>
          <w:bCs/>
          <w:lang w:val="en-US"/>
        </w:rPr>
      </w:pPr>
      <w:r w:rsidRPr="00C46D97">
        <w:rPr>
          <w:b/>
          <w:bCs/>
        </w:rPr>
        <w:t xml:space="preserve">2021 </w:t>
      </w:r>
      <w:r>
        <w:rPr>
          <w:b/>
          <w:bCs/>
        </w:rPr>
        <w:t xml:space="preserve">Tsun Jin High School </w:t>
      </w:r>
      <w:r w:rsidRPr="00C46D97">
        <w:rPr>
          <w:b/>
          <w:bCs/>
          <w:lang w:val="en-US"/>
        </w:rPr>
        <w:t>Paper 2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Question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4</w:t>
      </w:r>
    </w:p>
    <w:p w14:paraId="2E053632" w14:textId="774BF74C" w:rsidR="00CE79C8" w:rsidRPr="00CE79C8" w:rsidRDefault="00CE79C8" w:rsidP="00B47924">
      <w:pPr>
        <w:spacing w:line="276" w:lineRule="auto"/>
        <w:ind w:left="0" w:right="-46" w:firstLine="0"/>
      </w:pPr>
      <w:r w:rsidRPr="00CE79C8">
        <w:t xml:space="preserve">Eugene and Hugo entered into a joint venture for three months to deal with second hand office supplies. They agreed to share profits and losses in the ratio 3 : 2 and allowed the venture business to bear any losses. </w:t>
      </w:r>
    </w:p>
    <w:p w14:paraId="18FCE5BF" w14:textId="77777777" w:rsidR="00CE79C8" w:rsidRPr="00CE79C8" w:rsidRDefault="00CE79C8" w:rsidP="00F44A6D">
      <w:pPr>
        <w:spacing w:line="276" w:lineRule="auto"/>
        <w:ind w:left="142" w:firstLine="0"/>
      </w:pPr>
      <w:r w:rsidRPr="00CE79C8">
        <w:t xml:space="preserve"> </w:t>
      </w:r>
    </w:p>
    <w:p w14:paraId="00813BF3" w14:textId="78E58D6D" w:rsidR="00662DE5" w:rsidRDefault="00CE79C8" w:rsidP="00F44A6D">
      <w:pPr>
        <w:spacing w:line="276" w:lineRule="auto"/>
        <w:ind w:left="0" w:firstLine="0"/>
      </w:pPr>
      <w:r w:rsidRPr="00CE79C8">
        <w:t xml:space="preserve">The transactions were as follows: </w:t>
      </w:r>
    </w:p>
    <w:p w14:paraId="64735209" w14:textId="77777777" w:rsidR="00662DE5" w:rsidRDefault="00662DE5" w:rsidP="00F44A6D">
      <w:pPr>
        <w:spacing w:line="276" w:lineRule="auto"/>
        <w:ind w:left="0" w:firstLine="0"/>
      </w:pPr>
    </w:p>
    <w:tbl>
      <w:tblPr>
        <w:tblStyle w:val="TableGrid"/>
        <w:tblW w:w="92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567"/>
        <w:gridCol w:w="7938"/>
      </w:tblGrid>
      <w:tr w:rsidR="00F44A6D" w14:paraId="07243FFA" w14:textId="77777777" w:rsidTr="00B47924">
        <w:trPr>
          <w:trHeight w:val="397"/>
        </w:trPr>
        <w:tc>
          <w:tcPr>
            <w:tcW w:w="1310" w:type="dxa"/>
            <w:gridSpan w:val="2"/>
          </w:tcPr>
          <w:p w14:paraId="1B414906" w14:textId="73E8F66A" w:rsidR="00F44A6D" w:rsidRPr="00F44A6D" w:rsidRDefault="00F44A6D" w:rsidP="00F44A6D">
            <w:pPr>
              <w:spacing w:line="276" w:lineRule="auto"/>
              <w:ind w:left="0" w:firstLine="0"/>
              <w:jc w:val="center"/>
              <w:rPr>
                <w:b/>
                <w:bCs/>
              </w:rPr>
            </w:pPr>
            <w:r w:rsidRPr="00F44A6D">
              <w:rPr>
                <w:b/>
                <w:bCs/>
              </w:rPr>
              <w:t xml:space="preserve">  2021</w:t>
            </w:r>
          </w:p>
        </w:tc>
        <w:tc>
          <w:tcPr>
            <w:tcW w:w="7938" w:type="dxa"/>
          </w:tcPr>
          <w:p w14:paraId="329B33F0" w14:textId="3BAFB555" w:rsidR="00F44A6D" w:rsidRDefault="00F44A6D" w:rsidP="00F44A6D">
            <w:pPr>
              <w:spacing w:line="276" w:lineRule="auto"/>
              <w:ind w:left="0" w:firstLine="0"/>
            </w:pPr>
          </w:p>
        </w:tc>
      </w:tr>
      <w:tr w:rsidR="00F44A6D" w14:paraId="711CEFF6" w14:textId="77777777" w:rsidTr="00B47924">
        <w:trPr>
          <w:trHeight w:val="397"/>
        </w:trPr>
        <w:tc>
          <w:tcPr>
            <w:tcW w:w="743" w:type="dxa"/>
          </w:tcPr>
          <w:p w14:paraId="14B71FBB" w14:textId="58307F93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Apr</w:t>
            </w:r>
          </w:p>
        </w:tc>
        <w:tc>
          <w:tcPr>
            <w:tcW w:w="567" w:type="dxa"/>
          </w:tcPr>
          <w:p w14:paraId="50490E77" w14:textId="579B1D44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1</w:t>
            </w:r>
          </w:p>
        </w:tc>
        <w:tc>
          <w:tcPr>
            <w:tcW w:w="7938" w:type="dxa"/>
          </w:tcPr>
          <w:p w14:paraId="1DBCDAA7" w14:textId="74BEA4FF" w:rsidR="00F44A6D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Hugo drew a one-month sight bill of RM 8,000 on Eugene, and was duly accepted on  that day. The bill was then discounted at bank for RM 7,900. </w:t>
            </w:r>
          </w:p>
        </w:tc>
      </w:tr>
      <w:tr w:rsidR="00F44A6D" w14:paraId="6B682D7C" w14:textId="77777777" w:rsidTr="00B47924">
        <w:trPr>
          <w:trHeight w:val="397"/>
        </w:trPr>
        <w:tc>
          <w:tcPr>
            <w:tcW w:w="743" w:type="dxa"/>
          </w:tcPr>
          <w:p w14:paraId="7E2EB284" w14:textId="77777777" w:rsidR="00F44A6D" w:rsidRDefault="00F44A6D" w:rsidP="00F44A6D">
            <w:pPr>
              <w:spacing w:after="0" w:line="276" w:lineRule="auto"/>
              <w:ind w:left="0" w:firstLine="0"/>
              <w:jc w:val="right"/>
            </w:pPr>
          </w:p>
        </w:tc>
        <w:tc>
          <w:tcPr>
            <w:tcW w:w="567" w:type="dxa"/>
          </w:tcPr>
          <w:p w14:paraId="60835F6C" w14:textId="1A80C98E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3</w:t>
            </w:r>
          </w:p>
        </w:tc>
        <w:tc>
          <w:tcPr>
            <w:tcW w:w="7938" w:type="dxa"/>
          </w:tcPr>
          <w:p w14:paraId="2AF09A9C" w14:textId="5C3BC679" w:rsidR="00F44A6D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Hugo purchased goods of cost RM 12,000 for resale, and paid RM 800 to have the inventory transported to him. </w:t>
            </w:r>
          </w:p>
        </w:tc>
      </w:tr>
      <w:tr w:rsidR="00F44A6D" w14:paraId="189AB47D" w14:textId="77777777" w:rsidTr="00B47924">
        <w:trPr>
          <w:trHeight w:val="397"/>
        </w:trPr>
        <w:tc>
          <w:tcPr>
            <w:tcW w:w="743" w:type="dxa"/>
          </w:tcPr>
          <w:p w14:paraId="16A5CD95" w14:textId="77777777" w:rsidR="00F44A6D" w:rsidRDefault="00F44A6D" w:rsidP="00F44A6D">
            <w:pPr>
              <w:spacing w:after="0" w:line="276" w:lineRule="auto"/>
              <w:ind w:left="0" w:firstLine="0"/>
              <w:jc w:val="right"/>
            </w:pPr>
          </w:p>
        </w:tc>
        <w:tc>
          <w:tcPr>
            <w:tcW w:w="567" w:type="dxa"/>
          </w:tcPr>
          <w:p w14:paraId="71CC9761" w14:textId="1D84F992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4</w:t>
            </w:r>
          </w:p>
        </w:tc>
        <w:tc>
          <w:tcPr>
            <w:tcW w:w="7938" w:type="dxa"/>
          </w:tcPr>
          <w:p w14:paraId="50D864AA" w14:textId="6F42E492" w:rsidR="00F44A6D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Half of the above goods of cost RM 6,800 were transferred to Eugene. </w:t>
            </w:r>
          </w:p>
        </w:tc>
      </w:tr>
      <w:tr w:rsidR="00F44A6D" w14:paraId="7BB67C26" w14:textId="77777777" w:rsidTr="00B47924">
        <w:trPr>
          <w:trHeight w:val="397"/>
        </w:trPr>
        <w:tc>
          <w:tcPr>
            <w:tcW w:w="743" w:type="dxa"/>
          </w:tcPr>
          <w:p w14:paraId="020AD404" w14:textId="77777777" w:rsidR="00F44A6D" w:rsidRDefault="00F44A6D" w:rsidP="00F44A6D">
            <w:pPr>
              <w:spacing w:after="0" w:line="276" w:lineRule="auto"/>
              <w:ind w:left="0" w:firstLine="0"/>
              <w:jc w:val="right"/>
            </w:pPr>
          </w:p>
        </w:tc>
        <w:tc>
          <w:tcPr>
            <w:tcW w:w="567" w:type="dxa"/>
          </w:tcPr>
          <w:p w14:paraId="74743E32" w14:textId="11671C40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5</w:t>
            </w:r>
          </w:p>
        </w:tc>
        <w:tc>
          <w:tcPr>
            <w:tcW w:w="7938" w:type="dxa"/>
          </w:tcPr>
          <w:p w14:paraId="2A82EC78" w14:textId="7447A521" w:rsidR="00F44A6D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Hugo bought an equipment for RM 3,000. </w:t>
            </w:r>
          </w:p>
        </w:tc>
      </w:tr>
      <w:tr w:rsidR="00F44A6D" w14:paraId="64629A4E" w14:textId="77777777" w:rsidTr="00B47924">
        <w:trPr>
          <w:trHeight w:val="397"/>
        </w:trPr>
        <w:tc>
          <w:tcPr>
            <w:tcW w:w="743" w:type="dxa"/>
          </w:tcPr>
          <w:p w14:paraId="22C5C5BA" w14:textId="77777777" w:rsidR="00F44A6D" w:rsidRDefault="00F44A6D" w:rsidP="00F44A6D">
            <w:pPr>
              <w:spacing w:after="0" w:line="276" w:lineRule="auto"/>
              <w:ind w:left="0" w:firstLine="0"/>
              <w:jc w:val="right"/>
            </w:pPr>
          </w:p>
        </w:tc>
        <w:tc>
          <w:tcPr>
            <w:tcW w:w="567" w:type="dxa"/>
          </w:tcPr>
          <w:p w14:paraId="183F373B" w14:textId="7000E22D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10</w:t>
            </w:r>
          </w:p>
        </w:tc>
        <w:tc>
          <w:tcPr>
            <w:tcW w:w="7938" w:type="dxa"/>
          </w:tcPr>
          <w:p w14:paraId="4C3690EC" w14:textId="1C376660" w:rsidR="00F44A6D" w:rsidRDefault="00F44A6D" w:rsidP="00F44A6D">
            <w:pPr>
              <w:spacing w:after="0" w:line="276" w:lineRule="auto"/>
              <w:ind w:left="0" w:firstLine="0"/>
            </w:pPr>
            <w:r w:rsidRPr="00CE79C8">
              <w:t>Eugene sold partial goods that received from Hugo for RM 23,000. On delivery, the</w:t>
            </w:r>
            <w:r>
              <w:t xml:space="preserve"> </w:t>
            </w:r>
            <w:r w:rsidRPr="00CE79C8">
              <w:t xml:space="preserve">customer rejected goods worth RM 13,000 and these goods were taken over by Hugo  who sold them to Ben for RM 12,000 on 20 April. </w:t>
            </w:r>
          </w:p>
        </w:tc>
      </w:tr>
      <w:tr w:rsidR="00F44A6D" w14:paraId="364374F6" w14:textId="77777777" w:rsidTr="00B47924">
        <w:trPr>
          <w:trHeight w:val="397"/>
        </w:trPr>
        <w:tc>
          <w:tcPr>
            <w:tcW w:w="743" w:type="dxa"/>
          </w:tcPr>
          <w:p w14:paraId="35C683BE" w14:textId="5457CAA2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May</w:t>
            </w:r>
          </w:p>
        </w:tc>
        <w:tc>
          <w:tcPr>
            <w:tcW w:w="567" w:type="dxa"/>
          </w:tcPr>
          <w:p w14:paraId="1BB8EEF6" w14:textId="47059067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1</w:t>
            </w:r>
          </w:p>
        </w:tc>
        <w:tc>
          <w:tcPr>
            <w:tcW w:w="7938" w:type="dxa"/>
          </w:tcPr>
          <w:p w14:paraId="20B40C2A" w14:textId="090CCD8C" w:rsidR="00F44A6D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Eugene’s bill was met on due date. </w:t>
            </w:r>
          </w:p>
        </w:tc>
      </w:tr>
      <w:tr w:rsidR="00F44A6D" w14:paraId="6C397954" w14:textId="77777777" w:rsidTr="00B47924">
        <w:trPr>
          <w:trHeight w:val="397"/>
        </w:trPr>
        <w:tc>
          <w:tcPr>
            <w:tcW w:w="743" w:type="dxa"/>
          </w:tcPr>
          <w:p w14:paraId="54EAC2B4" w14:textId="77777777" w:rsidR="00F44A6D" w:rsidRDefault="00F44A6D" w:rsidP="00F44A6D">
            <w:pPr>
              <w:spacing w:after="0" w:line="276" w:lineRule="auto"/>
              <w:ind w:left="0" w:firstLine="0"/>
              <w:jc w:val="right"/>
            </w:pPr>
          </w:p>
        </w:tc>
        <w:tc>
          <w:tcPr>
            <w:tcW w:w="567" w:type="dxa"/>
          </w:tcPr>
          <w:p w14:paraId="4D3C5C37" w14:textId="3B819A4E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5</w:t>
            </w:r>
          </w:p>
        </w:tc>
        <w:tc>
          <w:tcPr>
            <w:tcW w:w="7938" w:type="dxa"/>
          </w:tcPr>
          <w:p w14:paraId="1FAA883E" w14:textId="3A78D31A" w:rsidR="00F44A6D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Eugene supplied goods at cost RM 8,000 from his own existing business. </w:t>
            </w:r>
          </w:p>
        </w:tc>
      </w:tr>
      <w:tr w:rsidR="00F44A6D" w14:paraId="7E3675B5" w14:textId="77777777" w:rsidTr="00B47924">
        <w:trPr>
          <w:trHeight w:val="397"/>
        </w:trPr>
        <w:tc>
          <w:tcPr>
            <w:tcW w:w="743" w:type="dxa"/>
          </w:tcPr>
          <w:p w14:paraId="1D8A0976" w14:textId="77777777" w:rsidR="00F44A6D" w:rsidRDefault="00F44A6D" w:rsidP="00F44A6D">
            <w:pPr>
              <w:spacing w:after="0" w:line="276" w:lineRule="auto"/>
              <w:ind w:left="0" w:firstLine="0"/>
              <w:jc w:val="right"/>
            </w:pPr>
          </w:p>
        </w:tc>
        <w:tc>
          <w:tcPr>
            <w:tcW w:w="567" w:type="dxa"/>
          </w:tcPr>
          <w:p w14:paraId="5399B8A7" w14:textId="2FDAA29E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20</w:t>
            </w:r>
          </w:p>
        </w:tc>
        <w:tc>
          <w:tcPr>
            <w:tcW w:w="7938" w:type="dxa"/>
          </w:tcPr>
          <w:p w14:paraId="4B4DAEC4" w14:textId="3C01CC67" w:rsidR="00F44A6D" w:rsidRPr="00CE79C8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Hugo collected the debt from Ben, except for RM 100 cash discount was allowed to him and RM 400 of debt was irrecoverable. </w:t>
            </w:r>
          </w:p>
        </w:tc>
      </w:tr>
      <w:tr w:rsidR="00F44A6D" w14:paraId="2A050F5F" w14:textId="77777777" w:rsidTr="00B47924">
        <w:trPr>
          <w:trHeight w:val="397"/>
        </w:trPr>
        <w:tc>
          <w:tcPr>
            <w:tcW w:w="743" w:type="dxa"/>
          </w:tcPr>
          <w:p w14:paraId="3C83AD69" w14:textId="77777777" w:rsidR="00F44A6D" w:rsidRDefault="00F44A6D" w:rsidP="00F44A6D">
            <w:pPr>
              <w:spacing w:after="0" w:line="276" w:lineRule="auto"/>
              <w:ind w:left="0" w:firstLine="0"/>
              <w:jc w:val="right"/>
            </w:pPr>
          </w:p>
        </w:tc>
        <w:tc>
          <w:tcPr>
            <w:tcW w:w="567" w:type="dxa"/>
          </w:tcPr>
          <w:p w14:paraId="22A06911" w14:textId="3DB9720E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21</w:t>
            </w:r>
          </w:p>
        </w:tc>
        <w:tc>
          <w:tcPr>
            <w:tcW w:w="7938" w:type="dxa"/>
          </w:tcPr>
          <w:p w14:paraId="7EEB756F" w14:textId="771B3ACC" w:rsidR="00F44A6D" w:rsidRPr="00CE79C8" w:rsidRDefault="00F44A6D" w:rsidP="00F44A6D">
            <w:pPr>
              <w:spacing w:after="0" w:line="276" w:lineRule="auto"/>
              <w:ind w:left="0" w:firstLine="0"/>
            </w:pPr>
            <w:r w:rsidRPr="00CE79C8">
              <w:t>Hugo remitted RM 2,000 to Eugene to assist in financing the venture.</w:t>
            </w:r>
          </w:p>
        </w:tc>
      </w:tr>
      <w:tr w:rsidR="00F44A6D" w14:paraId="5B866C6B" w14:textId="77777777" w:rsidTr="00B47924">
        <w:trPr>
          <w:trHeight w:val="397"/>
        </w:trPr>
        <w:tc>
          <w:tcPr>
            <w:tcW w:w="743" w:type="dxa"/>
          </w:tcPr>
          <w:p w14:paraId="6BC7F30E" w14:textId="77777777" w:rsidR="00F44A6D" w:rsidRDefault="00F44A6D" w:rsidP="00F44A6D">
            <w:pPr>
              <w:spacing w:after="0" w:line="276" w:lineRule="auto"/>
              <w:ind w:left="0" w:firstLine="0"/>
              <w:jc w:val="right"/>
            </w:pPr>
          </w:p>
        </w:tc>
        <w:tc>
          <w:tcPr>
            <w:tcW w:w="567" w:type="dxa"/>
          </w:tcPr>
          <w:p w14:paraId="70C45DE3" w14:textId="1748AB03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22</w:t>
            </w:r>
          </w:p>
        </w:tc>
        <w:tc>
          <w:tcPr>
            <w:tcW w:w="7938" w:type="dxa"/>
          </w:tcPr>
          <w:p w14:paraId="3852CCC5" w14:textId="3E6B64C9" w:rsidR="00F44A6D" w:rsidRPr="00CE79C8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Eugene paid sundry expenses in respect of the joint venture for RM 500. </w:t>
            </w:r>
          </w:p>
        </w:tc>
      </w:tr>
      <w:tr w:rsidR="00F44A6D" w14:paraId="13CE4C52" w14:textId="77777777" w:rsidTr="00B47924">
        <w:trPr>
          <w:trHeight w:val="397"/>
        </w:trPr>
        <w:tc>
          <w:tcPr>
            <w:tcW w:w="743" w:type="dxa"/>
          </w:tcPr>
          <w:p w14:paraId="281DA4CF" w14:textId="77777777" w:rsidR="00F44A6D" w:rsidRDefault="00F44A6D" w:rsidP="00F44A6D">
            <w:pPr>
              <w:spacing w:after="0" w:line="276" w:lineRule="auto"/>
              <w:ind w:left="0" w:firstLine="0"/>
              <w:jc w:val="right"/>
            </w:pPr>
          </w:p>
        </w:tc>
        <w:tc>
          <w:tcPr>
            <w:tcW w:w="567" w:type="dxa"/>
          </w:tcPr>
          <w:p w14:paraId="14484F00" w14:textId="665357EA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28</w:t>
            </w:r>
          </w:p>
        </w:tc>
        <w:tc>
          <w:tcPr>
            <w:tcW w:w="7938" w:type="dxa"/>
          </w:tcPr>
          <w:p w14:paraId="350B7683" w14:textId="17BE846F" w:rsidR="00F44A6D" w:rsidRPr="00CE79C8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Eugene received cash from sales proceeds of RM 6,000 and sent the supplying goods  of cost RM 4,000 to Hugo. Eugene paid selling expenses for RM 200. </w:t>
            </w:r>
          </w:p>
        </w:tc>
      </w:tr>
      <w:tr w:rsidR="00F44A6D" w14:paraId="3A03CE7F" w14:textId="77777777" w:rsidTr="00B47924">
        <w:trPr>
          <w:trHeight w:val="397"/>
        </w:trPr>
        <w:tc>
          <w:tcPr>
            <w:tcW w:w="743" w:type="dxa"/>
          </w:tcPr>
          <w:p w14:paraId="7E9919AB" w14:textId="5C4A6BA2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Jun</w:t>
            </w:r>
          </w:p>
        </w:tc>
        <w:tc>
          <w:tcPr>
            <w:tcW w:w="567" w:type="dxa"/>
          </w:tcPr>
          <w:p w14:paraId="527A9EFE" w14:textId="26609822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5</w:t>
            </w:r>
          </w:p>
        </w:tc>
        <w:tc>
          <w:tcPr>
            <w:tcW w:w="7938" w:type="dxa"/>
          </w:tcPr>
          <w:p w14:paraId="45326970" w14:textId="1D953227" w:rsidR="00F44A6D" w:rsidRPr="00CE79C8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Hugo sold goods for RM 12,300 by cheque. </w:t>
            </w:r>
          </w:p>
        </w:tc>
      </w:tr>
      <w:tr w:rsidR="00F44A6D" w14:paraId="6E040654" w14:textId="77777777" w:rsidTr="00B47924">
        <w:trPr>
          <w:trHeight w:val="397"/>
        </w:trPr>
        <w:tc>
          <w:tcPr>
            <w:tcW w:w="743" w:type="dxa"/>
          </w:tcPr>
          <w:p w14:paraId="477FC23B" w14:textId="77777777" w:rsidR="00F44A6D" w:rsidRDefault="00F44A6D" w:rsidP="00F44A6D">
            <w:pPr>
              <w:spacing w:after="0" w:line="276" w:lineRule="auto"/>
              <w:ind w:left="0" w:firstLine="0"/>
            </w:pPr>
          </w:p>
        </w:tc>
        <w:tc>
          <w:tcPr>
            <w:tcW w:w="567" w:type="dxa"/>
          </w:tcPr>
          <w:p w14:paraId="0B4B1F4A" w14:textId="6F72C692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25</w:t>
            </w:r>
          </w:p>
        </w:tc>
        <w:tc>
          <w:tcPr>
            <w:tcW w:w="7938" w:type="dxa"/>
          </w:tcPr>
          <w:p w14:paraId="5BFC02CB" w14:textId="0408400E" w:rsidR="00F44A6D" w:rsidRPr="00CE79C8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Eugene sold the remaining goods for RM 2,500 except one item of cost RM 480, but valued at RM 500, was taken over by him for personal use. </w:t>
            </w:r>
          </w:p>
        </w:tc>
      </w:tr>
      <w:tr w:rsidR="00F44A6D" w14:paraId="3EECA3AE" w14:textId="77777777" w:rsidTr="00B47924">
        <w:trPr>
          <w:trHeight w:val="397"/>
        </w:trPr>
        <w:tc>
          <w:tcPr>
            <w:tcW w:w="743" w:type="dxa"/>
          </w:tcPr>
          <w:p w14:paraId="2FB9095F" w14:textId="77777777" w:rsidR="00F44A6D" w:rsidRDefault="00F44A6D" w:rsidP="00F44A6D">
            <w:pPr>
              <w:spacing w:after="0" w:line="276" w:lineRule="auto"/>
              <w:ind w:left="0" w:firstLine="0"/>
            </w:pPr>
          </w:p>
        </w:tc>
        <w:tc>
          <w:tcPr>
            <w:tcW w:w="567" w:type="dxa"/>
          </w:tcPr>
          <w:p w14:paraId="68A94086" w14:textId="1BE929E5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30</w:t>
            </w:r>
          </w:p>
        </w:tc>
        <w:tc>
          <w:tcPr>
            <w:tcW w:w="7938" w:type="dxa"/>
          </w:tcPr>
          <w:p w14:paraId="401D4BAB" w14:textId="139F8DB8" w:rsidR="00F44A6D" w:rsidRPr="00CE79C8" w:rsidRDefault="00F44A6D" w:rsidP="00F44A6D">
            <w:pPr>
              <w:spacing w:after="0" w:line="276" w:lineRule="auto"/>
              <w:ind w:left="0" w:firstLine="0"/>
            </w:pPr>
            <w:r w:rsidRPr="00CE79C8">
              <w:t>The equipment was sold for RM 1,800 and the proceeds was kept by Hugo.</w:t>
            </w:r>
          </w:p>
        </w:tc>
      </w:tr>
      <w:tr w:rsidR="00F44A6D" w14:paraId="1BFEDFE1" w14:textId="77777777" w:rsidTr="00B47924">
        <w:trPr>
          <w:trHeight w:val="397"/>
        </w:trPr>
        <w:tc>
          <w:tcPr>
            <w:tcW w:w="743" w:type="dxa"/>
          </w:tcPr>
          <w:p w14:paraId="5606CA76" w14:textId="77777777" w:rsidR="00F44A6D" w:rsidRDefault="00F44A6D" w:rsidP="00F44A6D">
            <w:pPr>
              <w:spacing w:after="0" w:line="276" w:lineRule="auto"/>
              <w:ind w:left="0" w:firstLine="0"/>
            </w:pPr>
          </w:p>
        </w:tc>
        <w:tc>
          <w:tcPr>
            <w:tcW w:w="567" w:type="dxa"/>
          </w:tcPr>
          <w:p w14:paraId="5D91EAC8" w14:textId="1D849020" w:rsidR="00F44A6D" w:rsidRDefault="00F44A6D" w:rsidP="00F44A6D">
            <w:pPr>
              <w:spacing w:after="0" w:line="276" w:lineRule="auto"/>
              <w:ind w:left="0" w:firstLine="0"/>
              <w:jc w:val="right"/>
            </w:pPr>
            <w:r>
              <w:t>30</w:t>
            </w:r>
          </w:p>
        </w:tc>
        <w:tc>
          <w:tcPr>
            <w:tcW w:w="7938" w:type="dxa"/>
          </w:tcPr>
          <w:p w14:paraId="41E8D34C" w14:textId="43D77E26" w:rsidR="00F44A6D" w:rsidRPr="00CE79C8" w:rsidRDefault="00F44A6D" w:rsidP="00F44A6D">
            <w:pPr>
              <w:spacing w:after="0" w:line="276" w:lineRule="auto"/>
              <w:ind w:left="0" w:firstLine="0"/>
            </w:pPr>
            <w:r w:rsidRPr="00CE79C8">
              <w:t xml:space="preserve">A cash settlement was made between the venturers, and the venture was ended. </w:t>
            </w:r>
          </w:p>
        </w:tc>
      </w:tr>
    </w:tbl>
    <w:p w14:paraId="3281A661" w14:textId="10A4CE24" w:rsidR="00CE79C8" w:rsidRPr="00CE79C8" w:rsidRDefault="00CE79C8" w:rsidP="00F44A6D">
      <w:pPr>
        <w:spacing w:line="276" w:lineRule="auto"/>
        <w:ind w:left="0" w:firstLine="0"/>
      </w:pPr>
      <w:r w:rsidRPr="00CE79C8">
        <w:tab/>
        <w:t xml:space="preserve"> </w:t>
      </w:r>
      <w:r w:rsidRPr="00CE79C8">
        <w:tab/>
        <w:t xml:space="preserve"> </w:t>
      </w:r>
    </w:p>
    <w:p w14:paraId="32D8A697" w14:textId="77777777" w:rsidR="00CE79C8" w:rsidRPr="00CE79C8" w:rsidRDefault="00CE79C8" w:rsidP="00B47924">
      <w:pPr>
        <w:spacing w:line="276" w:lineRule="auto"/>
        <w:ind w:left="0" w:right="-188" w:firstLine="0"/>
      </w:pPr>
      <w:r w:rsidRPr="00CE79C8">
        <w:t xml:space="preserve">No separate books were opened for the venture and all transactions involving cash were met from the venturers’ own business bank account. </w:t>
      </w:r>
    </w:p>
    <w:p w14:paraId="701D70E2" w14:textId="7D813B49" w:rsidR="00CE79C8" w:rsidRPr="00CE79C8" w:rsidRDefault="00CE79C8" w:rsidP="00F44A6D">
      <w:pPr>
        <w:spacing w:line="276" w:lineRule="auto"/>
        <w:ind w:left="0" w:firstLine="0"/>
      </w:pPr>
      <w:r w:rsidRPr="00CE79C8">
        <w:t xml:space="preserve"> </w:t>
      </w:r>
    </w:p>
    <w:p w14:paraId="3480749B" w14:textId="77777777" w:rsidR="00CE79C8" w:rsidRPr="006E0785" w:rsidRDefault="00CE79C8" w:rsidP="006E0785">
      <w:pPr>
        <w:spacing w:after="120" w:line="276" w:lineRule="auto"/>
        <w:ind w:left="0" w:right="215" w:firstLine="0"/>
        <w:rPr>
          <w:b/>
          <w:bCs/>
        </w:rPr>
      </w:pPr>
      <w:r w:rsidRPr="006E0785">
        <w:rPr>
          <w:b/>
          <w:bCs/>
        </w:rPr>
        <w:t xml:space="preserve">You are required to prepare the following accounts: </w:t>
      </w:r>
    </w:p>
    <w:p w14:paraId="69ADFD9E" w14:textId="1A9E3472" w:rsidR="00CE79C8" w:rsidRPr="00CE79C8" w:rsidRDefault="00CE79C8" w:rsidP="006E0785">
      <w:pPr>
        <w:pStyle w:val="ListParagraph"/>
        <w:numPr>
          <w:ilvl w:val="0"/>
          <w:numId w:val="4"/>
        </w:numPr>
        <w:spacing w:after="120" w:line="276" w:lineRule="auto"/>
        <w:ind w:right="215"/>
        <w:contextualSpacing w:val="0"/>
      </w:pPr>
      <w:r w:rsidRPr="00CE79C8">
        <w:t xml:space="preserve">Joint Venture With Hugo in the books of Eugene; </w:t>
      </w:r>
    </w:p>
    <w:p w14:paraId="15C94ED1" w14:textId="41C5AA52" w:rsidR="00CE79C8" w:rsidRPr="00CE79C8" w:rsidRDefault="00CE79C8" w:rsidP="006E0785">
      <w:pPr>
        <w:pStyle w:val="ListParagraph"/>
        <w:numPr>
          <w:ilvl w:val="0"/>
          <w:numId w:val="4"/>
        </w:numPr>
        <w:spacing w:after="120" w:line="276" w:lineRule="auto"/>
        <w:ind w:right="215"/>
        <w:contextualSpacing w:val="0"/>
      </w:pPr>
      <w:r w:rsidRPr="00CE79C8">
        <w:t xml:space="preserve">Joint Venture With Eugene in the books of Hugo; </w:t>
      </w:r>
    </w:p>
    <w:p w14:paraId="6DB8D8E2" w14:textId="338649B0" w:rsidR="00CE79C8" w:rsidRPr="00CE79C8" w:rsidRDefault="00CE79C8" w:rsidP="006E0785">
      <w:pPr>
        <w:pStyle w:val="ListParagraph"/>
        <w:numPr>
          <w:ilvl w:val="0"/>
          <w:numId w:val="4"/>
        </w:numPr>
        <w:spacing w:after="120" w:line="276" w:lineRule="auto"/>
        <w:ind w:right="215"/>
        <w:contextualSpacing w:val="0"/>
      </w:pPr>
      <w:r w:rsidRPr="00CE79C8">
        <w:t xml:space="preserve">Memorandum Joint Venture. </w:t>
      </w:r>
    </w:p>
    <w:p w14:paraId="35444A05" w14:textId="77777777" w:rsidR="008C02CC" w:rsidRPr="00CE79C8" w:rsidRDefault="008C02CC" w:rsidP="00F44A6D">
      <w:pPr>
        <w:spacing w:line="276" w:lineRule="auto"/>
        <w:ind w:left="142" w:firstLine="0"/>
      </w:pPr>
    </w:p>
    <w:sectPr w:rsidR="008C02CC" w:rsidRPr="00CE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440"/>
    <w:multiLevelType w:val="hybridMultilevel"/>
    <w:tmpl w:val="2DDCB45A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D739CA"/>
    <w:multiLevelType w:val="hybridMultilevel"/>
    <w:tmpl w:val="5A2A5B38"/>
    <w:lvl w:ilvl="0" w:tplc="DC7E853E">
      <w:start w:val="20"/>
      <w:numFmt w:val="decimal"/>
      <w:lvlText w:val="%1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886394">
      <w:start w:val="1"/>
      <w:numFmt w:val="lowerLetter"/>
      <w:lvlText w:val="%2"/>
      <w:lvlJc w:val="left"/>
      <w:pPr>
        <w:ind w:left="1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5CCFAA">
      <w:start w:val="1"/>
      <w:numFmt w:val="lowerRoman"/>
      <w:lvlText w:val="%3"/>
      <w:lvlJc w:val="left"/>
      <w:pPr>
        <w:ind w:left="2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02258">
      <w:start w:val="1"/>
      <w:numFmt w:val="decimal"/>
      <w:lvlText w:val="%4"/>
      <w:lvlJc w:val="left"/>
      <w:pPr>
        <w:ind w:left="3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2B2E6">
      <w:start w:val="1"/>
      <w:numFmt w:val="lowerLetter"/>
      <w:lvlText w:val="%5"/>
      <w:lvlJc w:val="left"/>
      <w:pPr>
        <w:ind w:left="3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F64BB6">
      <w:start w:val="1"/>
      <w:numFmt w:val="lowerRoman"/>
      <w:lvlText w:val="%6"/>
      <w:lvlJc w:val="left"/>
      <w:pPr>
        <w:ind w:left="4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8075E">
      <w:start w:val="1"/>
      <w:numFmt w:val="decimal"/>
      <w:lvlText w:val="%7"/>
      <w:lvlJc w:val="left"/>
      <w:pPr>
        <w:ind w:left="5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C25F6">
      <w:start w:val="1"/>
      <w:numFmt w:val="lowerLetter"/>
      <w:lvlText w:val="%8"/>
      <w:lvlJc w:val="left"/>
      <w:pPr>
        <w:ind w:left="6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4DBE8">
      <w:start w:val="1"/>
      <w:numFmt w:val="lowerRoman"/>
      <w:lvlText w:val="%9"/>
      <w:lvlJc w:val="left"/>
      <w:pPr>
        <w:ind w:left="6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DA4E12"/>
    <w:multiLevelType w:val="hybridMultilevel"/>
    <w:tmpl w:val="9BE2AEEA"/>
    <w:lvl w:ilvl="0" w:tplc="C39003CA">
      <w:start w:val="1"/>
      <w:numFmt w:val="lowerLetter"/>
      <w:lvlText w:val="(%1)"/>
      <w:lvlJc w:val="left"/>
      <w:pPr>
        <w:ind w:left="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EEFBA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58311A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49144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4CD9C4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708098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64FAC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044718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4E06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D33860"/>
    <w:multiLevelType w:val="hybridMultilevel"/>
    <w:tmpl w:val="E618ED64"/>
    <w:lvl w:ilvl="0" w:tplc="A6C2F7A4">
      <w:start w:val="3"/>
      <w:numFmt w:val="decimal"/>
      <w:lvlText w:val="%1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8DA24">
      <w:start w:val="1"/>
      <w:numFmt w:val="lowerLetter"/>
      <w:lvlText w:val="%2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0DF5C">
      <w:start w:val="1"/>
      <w:numFmt w:val="lowerRoman"/>
      <w:lvlText w:val="%3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E075E">
      <w:start w:val="1"/>
      <w:numFmt w:val="decimal"/>
      <w:lvlText w:val="%4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24674">
      <w:start w:val="1"/>
      <w:numFmt w:val="lowerLetter"/>
      <w:lvlText w:val="%5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7EC514">
      <w:start w:val="1"/>
      <w:numFmt w:val="lowerRoman"/>
      <w:lvlText w:val="%6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611E4">
      <w:start w:val="1"/>
      <w:numFmt w:val="decimal"/>
      <w:lvlText w:val="%7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E6F4D6">
      <w:start w:val="1"/>
      <w:numFmt w:val="lowerLetter"/>
      <w:lvlText w:val="%8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06106">
      <w:start w:val="1"/>
      <w:numFmt w:val="lowerRoman"/>
      <w:lvlText w:val="%9"/>
      <w:lvlJc w:val="left"/>
      <w:pPr>
        <w:ind w:left="6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4619547">
    <w:abstractNumId w:val="3"/>
  </w:num>
  <w:num w:numId="2" w16cid:durableId="1337922875">
    <w:abstractNumId w:val="1"/>
  </w:num>
  <w:num w:numId="3" w16cid:durableId="878976664">
    <w:abstractNumId w:val="2"/>
  </w:num>
  <w:num w:numId="4" w16cid:durableId="207716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C8"/>
    <w:rsid w:val="00140178"/>
    <w:rsid w:val="00662DE5"/>
    <w:rsid w:val="006E0785"/>
    <w:rsid w:val="008C02CC"/>
    <w:rsid w:val="00A921C9"/>
    <w:rsid w:val="00B47924"/>
    <w:rsid w:val="00CE79C8"/>
    <w:rsid w:val="00EB491B"/>
    <w:rsid w:val="00F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2D21"/>
  <w15:chartTrackingRefBased/>
  <w15:docId w15:val="{6105B600-1AF0-C548-822D-6871F59B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9C8"/>
    <w:pPr>
      <w:spacing w:after="3" w:line="259" w:lineRule="auto"/>
      <w:ind w:left="152" w:right="217" w:hanging="10"/>
      <w:jc w:val="both"/>
    </w:pPr>
    <w:rPr>
      <w:rFonts w:ascii="Times New Roman" w:eastAsia="Times New Roman" w:hAnsi="Times New Roman" w:cs="Times New Roman"/>
      <w:color w:val="000000"/>
      <w:lang w:eastAsia="en-MY" w:bidi="en-MY"/>
    </w:rPr>
  </w:style>
  <w:style w:type="paragraph" w:styleId="Heading1">
    <w:name w:val="heading 1"/>
    <w:next w:val="Normal"/>
    <w:link w:val="Heading1Char"/>
    <w:uiPriority w:val="9"/>
    <w:qFormat/>
    <w:rsid w:val="00CE79C8"/>
    <w:pPr>
      <w:keepNext/>
      <w:keepLines/>
      <w:spacing w:line="259" w:lineRule="auto"/>
      <w:ind w:left="15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9C8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39"/>
    <w:rsid w:val="00F44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2023-04-20T01:17:00Z</dcterms:created>
  <dcterms:modified xsi:type="dcterms:W3CDTF">2023-04-20T01:26:00Z</dcterms:modified>
</cp:coreProperties>
</file>