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848A" w14:textId="51F18D4D" w:rsidR="002D6343" w:rsidRPr="00564763" w:rsidRDefault="002D6343" w:rsidP="00DF6365">
      <w:pPr>
        <w:spacing w:after="268" w:line="276" w:lineRule="auto"/>
        <w:ind w:right="50"/>
        <w:rPr>
          <w:rFonts w:ascii="Times New Roman" w:hAnsi="Times New Roman" w:cs="Times New Roman"/>
          <w:b/>
          <w:bCs/>
          <w:lang w:val="en-US"/>
        </w:rPr>
      </w:pPr>
      <w:r w:rsidRPr="00D8323D">
        <w:rPr>
          <w:rFonts w:ascii="Times New Roman" w:hAnsi="Times New Roman" w:cs="Times New Roman"/>
          <w:b/>
          <w:bCs/>
        </w:rPr>
        <w:t xml:space="preserve">2022 </w:t>
      </w:r>
      <w:r>
        <w:rPr>
          <w:rFonts w:ascii="Times New Roman" w:hAnsi="Times New Roman" w:cs="Times New Roman"/>
          <w:b/>
          <w:bCs/>
        </w:rPr>
        <w:t>Kuen Cheng High School</w:t>
      </w:r>
      <w:r w:rsidRPr="00D8323D">
        <w:rPr>
          <w:rFonts w:ascii="Times New Roman" w:hAnsi="Times New Roman" w:cs="Times New Roman"/>
          <w:b/>
          <w:bCs/>
          <w:lang w:val="en-US"/>
        </w:rPr>
        <w:t xml:space="preserve"> Paper 2 Question </w:t>
      </w:r>
      <w:r>
        <w:rPr>
          <w:rFonts w:ascii="Times New Roman" w:hAnsi="Times New Roman" w:cs="Times New Roman"/>
          <w:b/>
          <w:bCs/>
          <w:lang w:val="en-US"/>
        </w:rPr>
        <w:t>1(a)</w:t>
      </w:r>
    </w:p>
    <w:p w14:paraId="783A9C3B" w14:textId="4E41579D" w:rsidR="00A8102F" w:rsidRPr="00A8102F" w:rsidRDefault="00A8102F" w:rsidP="00DF6365">
      <w:pPr>
        <w:spacing w:line="276" w:lineRule="auto"/>
        <w:rPr>
          <w:rFonts w:ascii="Times New Roman" w:hAnsi="Times New Roman" w:cs="Times New Roman"/>
        </w:rPr>
      </w:pPr>
      <w:r w:rsidRPr="00A8102F">
        <w:rPr>
          <w:rFonts w:ascii="Times New Roman" w:hAnsi="Times New Roman" w:cs="Times New Roman"/>
        </w:rPr>
        <w:t>Johnson begin business on 1 January 2020 and there were accounts receivable of RM 6,000 at the end of the year 2020 after the bad debts of RM 400 had been written off. It was also decided to make an allowance for doubtful debts of 5% of the debtors’ total for the year ended 31 December 2020.</w:t>
      </w:r>
    </w:p>
    <w:p w14:paraId="5FD200A0" w14:textId="77777777" w:rsidR="00A8102F" w:rsidRDefault="00A8102F" w:rsidP="00DF6365">
      <w:pPr>
        <w:spacing w:line="276" w:lineRule="auto"/>
        <w:rPr>
          <w:rFonts w:ascii="Times New Roman" w:hAnsi="Times New Roman" w:cs="Times New Roman"/>
        </w:rPr>
      </w:pPr>
    </w:p>
    <w:p w14:paraId="7B887672" w14:textId="134882E3" w:rsidR="00A8102F" w:rsidRPr="00A8102F" w:rsidRDefault="00A8102F" w:rsidP="00DF6365">
      <w:pPr>
        <w:spacing w:line="276" w:lineRule="auto"/>
        <w:rPr>
          <w:rFonts w:ascii="Times New Roman" w:hAnsi="Times New Roman" w:cs="Times New Roman"/>
        </w:rPr>
      </w:pPr>
      <w:r w:rsidRPr="00A8102F">
        <w:rPr>
          <w:rFonts w:ascii="Times New Roman" w:hAnsi="Times New Roman" w:cs="Times New Roman"/>
        </w:rPr>
        <w:t>The business continues to operate during the year 2021 and Johnson’s accounts receivable was RM 9,000. An examination of these debts of RM 380 which Johnson regarded as irrecoverable and still included in the debtors’ group. He decided to write off this amount. It was decided to maintain the allowance for doubtful debts at 5% of the debtors’ balance carried forward to year 2022.</w:t>
      </w:r>
    </w:p>
    <w:p w14:paraId="370282AB" w14:textId="77777777" w:rsidR="00A8102F" w:rsidRDefault="00A8102F" w:rsidP="00DF6365">
      <w:pPr>
        <w:spacing w:line="276" w:lineRule="auto"/>
        <w:rPr>
          <w:rFonts w:ascii="Times New Roman" w:hAnsi="Times New Roman" w:cs="Times New Roman"/>
        </w:rPr>
      </w:pPr>
    </w:p>
    <w:p w14:paraId="3D34ECB9" w14:textId="166EE2E1" w:rsidR="00A8102F" w:rsidRPr="00A8102F" w:rsidRDefault="00A8102F" w:rsidP="00DF6365">
      <w:pPr>
        <w:spacing w:line="276" w:lineRule="auto"/>
        <w:rPr>
          <w:rFonts w:ascii="Times New Roman" w:hAnsi="Times New Roman" w:cs="Times New Roman"/>
        </w:rPr>
      </w:pPr>
      <w:r w:rsidRPr="00A8102F">
        <w:rPr>
          <w:rFonts w:ascii="Times New Roman" w:hAnsi="Times New Roman" w:cs="Times New Roman"/>
        </w:rPr>
        <w:t>You are required to prepare the following accounts for the year ended 31 December 2020 and 2021:</w:t>
      </w:r>
    </w:p>
    <w:p w14:paraId="326A520B" w14:textId="779933FE" w:rsidR="00A8102F" w:rsidRPr="00A8102F" w:rsidRDefault="00A8102F" w:rsidP="00DF6365">
      <w:pPr>
        <w:pStyle w:val="ListParagraph"/>
        <w:numPr>
          <w:ilvl w:val="0"/>
          <w:numId w:val="1"/>
        </w:numPr>
        <w:spacing w:line="276" w:lineRule="auto"/>
        <w:ind w:left="567" w:hanging="567"/>
        <w:rPr>
          <w:rFonts w:ascii="Times New Roman" w:hAnsi="Times New Roman" w:cs="Times New Roman"/>
        </w:rPr>
      </w:pPr>
      <w:r w:rsidRPr="00A8102F">
        <w:rPr>
          <w:rFonts w:ascii="Times New Roman" w:hAnsi="Times New Roman" w:cs="Times New Roman"/>
        </w:rPr>
        <w:t>Allowance for Doubtful Debts Account</w:t>
      </w:r>
    </w:p>
    <w:p w14:paraId="0EBF7389" w14:textId="33707C85" w:rsidR="008C02CC" w:rsidRPr="00A8102F" w:rsidRDefault="00A8102F" w:rsidP="00DF6365">
      <w:pPr>
        <w:pStyle w:val="ListParagraph"/>
        <w:numPr>
          <w:ilvl w:val="0"/>
          <w:numId w:val="1"/>
        </w:numPr>
        <w:spacing w:line="276" w:lineRule="auto"/>
        <w:ind w:left="567" w:hanging="567"/>
        <w:rPr>
          <w:rFonts w:ascii="Times New Roman" w:hAnsi="Times New Roman" w:cs="Times New Roman"/>
        </w:rPr>
      </w:pPr>
      <w:r w:rsidRPr="00A8102F">
        <w:rPr>
          <w:rFonts w:ascii="Times New Roman" w:hAnsi="Times New Roman" w:cs="Times New Roman"/>
        </w:rPr>
        <w:t>Income Statement (Extract)</w:t>
      </w:r>
    </w:p>
    <w:sectPr w:rsidR="008C02CC" w:rsidRPr="00A81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522F2"/>
    <w:multiLevelType w:val="hybridMultilevel"/>
    <w:tmpl w:val="DAEACFD6"/>
    <w:lvl w:ilvl="0" w:tplc="5BA8933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8300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2F"/>
    <w:rsid w:val="00140178"/>
    <w:rsid w:val="002D6343"/>
    <w:rsid w:val="008060C9"/>
    <w:rsid w:val="008C02CC"/>
    <w:rsid w:val="00A8102F"/>
    <w:rsid w:val="00A921C9"/>
    <w:rsid w:val="00D60A31"/>
    <w:rsid w:val="00DF6365"/>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C1267"/>
  <w15:chartTrackingRefBased/>
  <w15:docId w15:val="{68B6D7B0-2FCA-C44D-A346-DF3E887C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2023-04-28T05:33:00Z</dcterms:created>
  <dcterms:modified xsi:type="dcterms:W3CDTF">2023-04-28T05:33:00Z</dcterms:modified>
</cp:coreProperties>
</file>