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D1890" w14:textId="09927D9A" w:rsidR="008C02CC" w:rsidRPr="00F51E95" w:rsidRDefault="000716AB" w:rsidP="000716AB">
      <w:pPr>
        <w:jc w:val="center"/>
        <w:rPr>
          <w:rFonts w:ascii="MiSans Normal" w:eastAsia="MiSans Normal" w:hAnsi="MiSans Normal"/>
          <w:b/>
          <w:bCs/>
          <w:sz w:val="28"/>
          <w:szCs w:val="28"/>
          <w:lang w:val="en-US"/>
        </w:rPr>
      </w:pPr>
      <w:r w:rsidRPr="00F51E95">
        <w:rPr>
          <w:rFonts w:ascii="MiSans Normal" w:eastAsia="MiSans Normal" w:hAnsi="MiSans Normal" w:hint="eastAsia"/>
          <w:b/>
          <w:bCs/>
          <w:sz w:val="28"/>
          <w:szCs w:val="28"/>
          <w:lang w:val="en-US"/>
        </w:rPr>
        <w:t>《内卷浅谈：学生生涯中的压力与逆境》</w:t>
      </w:r>
    </w:p>
    <w:sdt>
      <w:sdtPr>
        <w:rPr>
          <w:rFonts w:ascii="MiSans Normal" w:eastAsia="MiSans Normal" w:hAnsi="MiSans Normal"/>
        </w:rPr>
        <w:id w:val="-1054474466"/>
        <w:docPartObj>
          <w:docPartGallery w:val="Table of Contents"/>
          <w:docPartUnique/>
        </w:docPartObj>
      </w:sdtPr>
      <w:sdtEndPr>
        <w:rPr>
          <w:rFonts w:cstheme="minorBidi"/>
          <w:noProof/>
          <w:color w:val="auto"/>
          <w:kern w:val="2"/>
          <w:sz w:val="24"/>
          <w:szCs w:val="24"/>
          <w:lang w:val="en-MY" w:eastAsia="zh-CN"/>
          <w14:ligatures w14:val="standardContextual"/>
        </w:rPr>
      </w:sdtEndPr>
      <w:sdtContent>
        <w:p w14:paraId="7D53760D" w14:textId="1D116595" w:rsidR="00F51E95" w:rsidRPr="00F51E95" w:rsidRDefault="00F51E95">
          <w:pPr>
            <w:pStyle w:val="TOCHeading"/>
            <w:rPr>
              <w:rFonts w:ascii="MiSans Normal" w:eastAsia="MiSans Normal" w:hAnsi="MiSans Normal" w:hint="eastAsia"/>
              <w:lang w:eastAsia="zh-CN"/>
            </w:rPr>
          </w:pPr>
          <w:r w:rsidRPr="00F51E95">
            <w:rPr>
              <w:rFonts w:ascii="MiSans Normal" w:eastAsia="MiSans Normal" w:hAnsi="MiSans Normal" w:hint="eastAsia"/>
              <w:lang w:eastAsia="zh-CN"/>
            </w:rPr>
            <w:t>目录</w:t>
          </w:r>
        </w:p>
        <w:p w14:paraId="4AEE2480" w14:textId="3EA0C936" w:rsidR="00F51E95" w:rsidRPr="00F51E95" w:rsidRDefault="00F51E95">
          <w:pPr>
            <w:pStyle w:val="TOC1"/>
            <w:tabs>
              <w:tab w:val="right" w:leader="dot" w:pos="9016"/>
            </w:tabs>
            <w:rPr>
              <w:rFonts w:ascii="MiSans Normal" w:eastAsia="MiSans Normal" w:hAnsi="MiSans Normal"/>
              <w:noProof/>
            </w:rPr>
          </w:pPr>
          <w:r w:rsidRPr="00F51E95">
            <w:rPr>
              <w:rFonts w:ascii="MiSans Normal" w:eastAsia="MiSans Normal" w:hAnsi="MiSans Normal"/>
              <w:b w:val="0"/>
              <w:bCs w:val="0"/>
            </w:rPr>
            <w:fldChar w:fldCharType="begin"/>
          </w:r>
          <w:r w:rsidRPr="00F51E95">
            <w:rPr>
              <w:rFonts w:ascii="MiSans Normal" w:eastAsia="MiSans Normal" w:hAnsi="MiSans Normal"/>
            </w:rPr>
            <w:instrText xml:space="preserve"> TOC \o "1-3" \h \z \u </w:instrText>
          </w:r>
          <w:r w:rsidRPr="00F51E95">
            <w:rPr>
              <w:rFonts w:ascii="MiSans Normal" w:eastAsia="MiSans Normal" w:hAnsi="MiSans Normal"/>
              <w:b w:val="0"/>
              <w:bCs w:val="0"/>
            </w:rPr>
            <w:fldChar w:fldCharType="separate"/>
          </w:r>
          <w:hyperlink w:anchor="_Toc164579575" w:history="1">
            <w:r w:rsidRPr="00F51E95">
              <w:rPr>
                <w:rStyle w:val="Hyperlink"/>
                <w:rFonts w:ascii="MiSans Normal" w:eastAsia="MiSans Normal" w:hAnsi="MiSans Normal" w:hint="eastAsia"/>
                <w:noProof/>
              </w:rPr>
              <w:t>一、引言</w:t>
            </w:r>
            <w:r w:rsidRPr="00F51E95">
              <w:rPr>
                <w:rFonts w:ascii="MiSans Normal" w:eastAsia="MiSans Normal" w:hAnsi="MiSans Normal"/>
                <w:noProof/>
                <w:webHidden/>
              </w:rPr>
              <w:tab/>
            </w:r>
            <w:r w:rsidRPr="00F51E95">
              <w:rPr>
                <w:rFonts w:ascii="MiSans Normal" w:eastAsia="MiSans Normal" w:hAnsi="MiSans Normal"/>
                <w:noProof/>
                <w:webHidden/>
              </w:rPr>
              <w:fldChar w:fldCharType="begin"/>
            </w:r>
            <w:r w:rsidRPr="00F51E95">
              <w:rPr>
                <w:rFonts w:ascii="MiSans Normal" w:eastAsia="MiSans Normal" w:hAnsi="MiSans Normal"/>
                <w:noProof/>
                <w:webHidden/>
              </w:rPr>
              <w:instrText xml:space="preserve"> PAGEREF _Toc164579575 \h </w:instrText>
            </w:r>
            <w:r w:rsidRPr="00F51E95">
              <w:rPr>
                <w:rFonts w:ascii="MiSans Normal" w:eastAsia="MiSans Normal" w:hAnsi="MiSans Normal"/>
                <w:noProof/>
                <w:webHidden/>
              </w:rPr>
            </w:r>
            <w:r w:rsidRPr="00F51E95">
              <w:rPr>
                <w:rFonts w:ascii="MiSans Normal" w:eastAsia="MiSans Normal" w:hAnsi="MiSans Normal"/>
                <w:noProof/>
                <w:webHidden/>
              </w:rPr>
              <w:fldChar w:fldCharType="separate"/>
            </w:r>
            <w:r w:rsidRPr="00F51E95">
              <w:rPr>
                <w:rFonts w:ascii="MiSans Normal" w:eastAsia="MiSans Normal" w:hAnsi="MiSans Normal"/>
                <w:noProof/>
                <w:webHidden/>
              </w:rPr>
              <w:t>1</w:t>
            </w:r>
            <w:r w:rsidRPr="00F51E95">
              <w:rPr>
                <w:rFonts w:ascii="MiSans Normal" w:eastAsia="MiSans Normal" w:hAnsi="MiSans Normal"/>
                <w:noProof/>
                <w:webHidden/>
              </w:rPr>
              <w:fldChar w:fldCharType="end"/>
            </w:r>
          </w:hyperlink>
        </w:p>
        <w:p w14:paraId="2CFB1692" w14:textId="7FE152A0" w:rsidR="00F51E95" w:rsidRPr="00F51E95" w:rsidRDefault="00F51E95">
          <w:pPr>
            <w:pStyle w:val="TOC1"/>
            <w:tabs>
              <w:tab w:val="right" w:leader="dot" w:pos="9016"/>
            </w:tabs>
            <w:rPr>
              <w:rFonts w:ascii="MiSans Normal" w:eastAsia="MiSans Normal" w:hAnsi="MiSans Normal"/>
              <w:noProof/>
            </w:rPr>
          </w:pPr>
          <w:hyperlink w:anchor="_Toc164579576" w:history="1">
            <w:r w:rsidRPr="00F51E95">
              <w:rPr>
                <w:rStyle w:val="Hyperlink"/>
                <w:rFonts w:ascii="MiSans Normal" w:eastAsia="MiSans Normal" w:hAnsi="MiSans Normal" w:hint="eastAsia"/>
                <w:noProof/>
              </w:rPr>
              <w:t>二、内文</w:t>
            </w:r>
            <w:r w:rsidRPr="00F51E95">
              <w:rPr>
                <w:rFonts w:ascii="MiSans Normal" w:eastAsia="MiSans Normal" w:hAnsi="MiSans Normal"/>
                <w:noProof/>
                <w:webHidden/>
              </w:rPr>
              <w:tab/>
            </w:r>
            <w:r w:rsidRPr="00F51E95">
              <w:rPr>
                <w:rFonts w:ascii="MiSans Normal" w:eastAsia="MiSans Normal" w:hAnsi="MiSans Normal"/>
                <w:noProof/>
                <w:webHidden/>
              </w:rPr>
              <w:fldChar w:fldCharType="begin"/>
            </w:r>
            <w:r w:rsidRPr="00F51E95">
              <w:rPr>
                <w:rFonts w:ascii="MiSans Normal" w:eastAsia="MiSans Normal" w:hAnsi="MiSans Normal"/>
                <w:noProof/>
                <w:webHidden/>
              </w:rPr>
              <w:instrText xml:space="preserve"> PAGEREF _Toc164579576 \h </w:instrText>
            </w:r>
            <w:r w:rsidRPr="00F51E95">
              <w:rPr>
                <w:rFonts w:ascii="MiSans Normal" w:eastAsia="MiSans Normal" w:hAnsi="MiSans Normal"/>
                <w:noProof/>
                <w:webHidden/>
              </w:rPr>
            </w:r>
            <w:r w:rsidRPr="00F51E95">
              <w:rPr>
                <w:rFonts w:ascii="MiSans Normal" w:eastAsia="MiSans Normal" w:hAnsi="MiSans Normal"/>
                <w:noProof/>
                <w:webHidden/>
              </w:rPr>
              <w:fldChar w:fldCharType="separate"/>
            </w:r>
            <w:r w:rsidRPr="00F51E95">
              <w:rPr>
                <w:rFonts w:ascii="MiSans Normal" w:eastAsia="MiSans Normal" w:hAnsi="MiSans Normal"/>
                <w:noProof/>
                <w:webHidden/>
              </w:rPr>
              <w:t>2</w:t>
            </w:r>
            <w:r w:rsidRPr="00F51E95">
              <w:rPr>
                <w:rFonts w:ascii="MiSans Normal" w:eastAsia="MiSans Normal" w:hAnsi="MiSans Normal"/>
                <w:noProof/>
                <w:webHidden/>
              </w:rPr>
              <w:fldChar w:fldCharType="end"/>
            </w:r>
          </w:hyperlink>
        </w:p>
        <w:p w14:paraId="379DB13C" w14:textId="3394E81D" w:rsidR="00F51E95" w:rsidRPr="00F51E95" w:rsidRDefault="00F51E95">
          <w:pPr>
            <w:pStyle w:val="TOC2"/>
            <w:tabs>
              <w:tab w:val="right" w:leader="dot" w:pos="9016"/>
            </w:tabs>
            <w:rPr>
              <w:rFonts w:ascii="MiSans Normal" w:eastAsia="MiSans Normal" w:hAnsi="MiSans Normal"/>
              <w:noProof/>
            </w:rPr>
          </w:pPr>
          <w:hyperlink w:anchor="_Toc164579577" w:history="1">
            <w:r w:rsidRPr="00F51E95">
              <w:rPr>
                <w:rStyle w:val="Hyperlink"/>
                <w:rFonts w:ascii="MiSans Normal" w:eastAsia="MiSans Normal" w:hAnsi="MiSans Normal" w:hint="eastAsia"/>
                <w:noProof/>
              </w:rPr>
              <w:t>第一章</w:t>
            </w:r>
            <w:r w:rsidRPr="00F51E95">
              <w:rPr>
                <w:rStyle w:val="Hyperlink"/>
                <w:rFonts w:ascii="MiSans Normal" w:eastAsia="MiSans Normal" w:hAnsi="MiSans Normal"/>
                <w:noProof/>
              </w:rPr>
              <w:t xml:space="preserve">  </w:t>
            </w:r>
            <w:r w:rsidRPr="00F51E95">
              <w:rPr>
                <w:rStyle w:val="Hyperlink"/>
                <w:rFonts w:ascii="MiSans Normal" w:eastAsia="MiSans Normal" w:hAnsi="MiSans Normal" w:hint="eastAsia"/>
                <w:noProof/>
              </w:rPr>
              <w:t>内卷现象的基本概念</w:t>
            </w:r>
            <w:r w:rsidRPr="00F51E95">
              <w:rPr>
                <w:rFonts w:ascii="MiSans Normal" w:eastAsia="MiSans Normal" w:hAnsi="MiSans Normal"/>
                <w:noProof/>
                <w:webHidden/>
              </w:rPr>
              <w:tab/>
            </w:r>
            <w:r w:rsidRPr="00F51E95">
              <w:rPr>
                <w:rFonts w:ascii="MiSans Normal" w:eastAsia="MiSans Normal" w:hAnsi="MiSans Normal"/>
                <w:noProof/>
                <w:webHidden/>
              </w:rPr>
              <w:fldChar w:fldCharType="begin"/>
            </w:r>
            <w:r w:rsidRPr="00F51E95">
              <w:rPr>
                <w:rFonts w:ascii="MiSans Normal" w:eastAsia="MiSans Normal" w:hAnsi="MiSans Normal"/>
                <w:noProof/>
                <w:webHidden/>
              </w:rPr>
              <w:instrText xml:space="preserve"> PAGEREF _Toc164579577 \h </w:instrText>
            </w:r>
            <w:r w:rsidRPr="00F51E95">
              <w:rPr>
                <w:rFonts w:ascii="MiSans Normal" w:eastAsia="MiSans Normal" w:hAnsi="MiSans Normal"/>
                <w:noProof/>
                <w:webHidden/>
              </w:rPr>
            </w:r>
            <w:r w:rsidRPr="00F51E95">
              <w:rPr>
                <w:rFonts w:ascii="MiSans Normal" w:eastAsia="MiSans Normal" w:hAnsi="MiSans Normal"/>
                <w:noProof/>
                <w:webHidden/>
              </w:rPr>
              <w:fldChar w:fldCharType="separate"/>
            </w:r>
            <w:r w:rsidRPr="00F51E95">
              <w:rPr>
                <w:rFonts w:ascii="MiSans Normal" w:eastAsia="MiSans Normal" w:hAnsi="MiSans Normal"/>
                <w:noProof/>
                <w:webHidden/>
              </w:rPr>
              <w:t>2</w:t>
            </w:r>
            <w:r w:rsidRPr="00F51E95">
              <w:rPr>
                <w:rFonts w:ascii="MiSans Normal" w:eastAsia="MiSans Normal" w:hAnsi="MiSans Normal"/>
                <w:noProof/>
                <w:webHidden/>
              </w:rPr>
              <w:fldChar w:fldCharType="end"/>
            </w:r>
          </w:hyperlink>
        </w:p>
        <w:p w14:paraId="37A52E9A" w14:textId="2220A8BF" w:rsidR="00F51E95" w:rsidRPr="00F51E95" w:rsidRDefault="00F51E95">
          <w:pPr>
            <w:pStyle w:val="TOC3"/>
            <w:tabs>
              <w:tab w:val="right" w:leader="dot" w:pos="9016"/>
            </w:tabs>
            <w:rPr>
              <w:rFonts w:ascii="MiSans Normal" w:eastAsia="MiSans Normal" w:hAnsi="MiSans Normal"/>
              <w:noProof/>
            </w:rPr>
          </w:pPr>
          <w:hyperlink w:anchor="_Toc164579578" w:history="1">
            <w:r w:rsidRPr="00F51E95">
              <w:rPr>
                <w:rStyle w:val="Hyperlink"/>
                <w:rFonts w:ascii="MiSans Normal" w:eastAsia="MiSans Normal" w:hAnsi="MiSans Normal"/>
                <w:noProof/>
              </w:rPr>
              <w:t xml:space="preserve">1-1 </w:t>
            </w:r>
            <w:r w:rsidRPr="00F51E95">
              <w:rPr>
                <w:rStyle w:val="Hyperlink"/>
                <w:rFonts w:ascii="MiSans Normal" w:eastAsia="MiSans Normal" w:hAnsi="MiSans Normal" w:hint="eastAsia"/>
                <w:noProof/>
              </w:rPr>
              <w:t>什么是内卷</w:t>
            </w:r>
            <w:r w:rsidRPr="00F51E95">
              <w:rPr>
                <w:rFonts w:ascii="MiSans Normal" w:eastAsia="MiSans Normal" w:hAnsi="MiSans Normal"/>
                <w:noProof/>
                <w:webHidden/>
              </w:rPr>
              <w:tab/>
            </w:r>
            <w:r w:rsidRPr="00F51E95">
              <w:rPr>
                <w:rFonts w:ascii="MiSans Normal" w:eastAsia="MiSans Normal" w:hAnsi="MiSans Normal"/>
                <w:noProof/>
                <w:webHidden/>
              </w:rPr>
              <w:fldChar w:fldCharType="begin"/>
            </w:r>
            <w:r w:rsidRPr="00F51E95">
              <w:rPr>
                <w:rFonts w:ascii="MiSans Normal" w:eastAsia="MiSans Normal" w:hAnsi="MiSans Normal"/>
                <w:noProof/>
                <w:webHidden/>
              </w:rPr>
              <w:instrText xml:space="preserve"> PAGEREF _Toc164579578 \h </w:instrText>
            </w:r>
            <w:r w:rsidRPr="00F51E95">
              <w:rPr>
                <w:rFonts w:ascii="MiSans Normal" w:eastAsia="MiSans Normal" w:hAnsi="MiSans Normal"/>
                <w:noProof/>
                <w:webHidden/>
              </w:rPr>
            </w:r>
            <w:r w:rsidRPr="00F51E95">
              <w:rPr>
                <w:rFonts w:ascii="MiSans Normal" w:eastAsia="MiSans Normal" w:hAnsi="MiSans Normal"/>
                <w:noProof/>
                <w:webHidden/>
              </w:rPr>
              <w:fldChar w:fldCharType="separate"/>
            </w:r>
            <w:r w:rsidRPr="00F51E95">
              <w:rPr>
                <w:rFonts w:ascii="MiSans Normal" w:eastAsia="MiSans Normal" w:hAnsi="MiSans Normal"/>
                <w:noProof/>
                <w:webHidden/>
              </w:rPr>
              <w:t>2</w:t>
            </w:r>
            <w:r w:rsidRPr="00F51E95">
              <w:rPr>
                <w:rFonts w:ascii="MiSans Normal" w:eastAsia="MiSans Normal" w:hAnsi="MiSans Normal"/>
                <w:noProof/>
                <w:webHidden/>
              </w:rPr>
              <w:fldChar w:fldCharType="end"/>
            </w:r>
          </w:hyperlink>
        </w:p>
        <w:p w14:paraId="56F9A1AF" w14:textId="751AF049" w:rsidR="00F51E95" w:rsidRPr="00F51E95" w:rsidRDefault="00F51E95">
          <w:pPr>
            <w:pStyle w:val="TOC3"/>
            <w:tabs>
              <w:tab w:val="right" w:leader="dot" w:pos="9016"/>
            </w:tabs>
            <w:rPr>
              <w:rFonts w:ascii="MiSans Normal" w:eastAsia="MiSans Normal" w:hAnsi="MiSans Normal"/>
              <w:noProof/>
            </w:rPr>
          </w:pPr>
          <w:hyperlink w:anchor="_Toc164579579" w:history="1">
            <w:r w:rsidRPr="00F51E95">
              <w:rPr>
                <w:rStyle w:val="Hyperlink"/>
                <w:rFonts w:ascii="MiSans Normal" w:eastAsia="MiSans Normal" w:hAnsi="MiSans Normal"/>
                <w:noProof/>
              </w:rPr>
              <w:t xml:space="preserve">1-2 </w:t>
            </w:r>
            <w:r w:rsidRPr="00F51E95">
              <w:rPr>
                <w:rStyle w:val="Hyperlink"/>
                <w:rFonts w:ascii="MiSans Normal" w:eastAsia="MiSans Normal" w:hAnsi="MiSans Normal" w:hint="eastAsia"/>
                <w:noProof/>
              </w:rPr>
              <w:t>学生生涯内卷的起因</w:t>
            </w:r>
            <w:r w:rsidRPr="00F51E95">
              <w:rPr>
                <w:rFonts w:ascii="MiSans Normal" w:eastAsia="MiSans Normal" w:hAnsi="MiSans Normal"/>
                <w:noProof/>
                <w:webHidden/>
              </w:rPr>
              <w:tab/>
            </w:r>
            <w:r w:rsidRPr="00F51E95">
              <w:rPr>
                <w:rFonts w:ascii="MiSans Normal" w:eastAsia="MiSans Normal" w:hAnsi="MiSans Normal"/>
                <w:noProof/>
                <w:webHidden/>
              </w:rPr>
              <w:fldChar w:fldCharType="begin"/>
            </w:r>
            <w:r w:rsidRPr="00F51E95">
              <w:rPr>
                <w:rFonts w:ascii="MiSans Normal" w:eastAsia="MiSans Normal" w:hAnsi="MiSans Normal"/>
                <w:noProof/>
                <w:webHidden/>
              </w:rPr>
              <w:instrText xml:space="preserve"> PAGEREF _Toc164579579 \h </w:instrText>
            </w:r>
            <w:r w:rsidRPr="00F51E95">
              <w:rPr>
                <w:rFonts w:ascii="MiSans Normal" w:eastAsia="MiSans Normal" w:hAnsi="MiSans Normal"/>
                <w:noProof/>
                <w:webHidden/>
              </w:rPr>
            </w:r>
            <w:r w:rsidRPr="00F51E95">
              <w:rPr>
                <w:rFonts w:ascii="MiSans Normal" w:eastAsia="MiSans Normal" w:hAnsi="MiSans Normal"/>
                <w:noProof/>
                <w:webHidden/>
              </w:rPr>
              <w:fldChar w:fldCharType="separate"/>
            </w:r>
            <w:r w:rsidRPr="00F51E95">
              <w:rPr>
                <w:rFonts w:ascii="MiSans Normal" w:eastAsia="MiSans Normal" w:hAnsi="MiSans Normal"/>
                <w:noProof/>
                <w:webHidden/>
              </w:rPr>
              <w:t>3</w:t>
            </w:r>
            <w:r w:rsidRPr="00F51E95">
              <w:rPr>
                <w:rFonts w:ascii="MiSans Normal" w:eastAsia="MiSans Normal" w:hAnsi="MiSans Normal"/>
                <w:noProof/>
                <w:webHidden/>
              </w:rPr>
              <w:fldChar w:fldCharType="end"/>
            </w:r>
          </w:hyperlink>
        </w:p>
        <w:p w14:paraId="41BCAB50" w14:textId="52583C64" w:rsidR="00F51E95" w:rsidRPr="00F51E95" w:rsidRDefault="00F51E95">
          <w:pPr>
            <w:pStyle w:val="TOC2"/>
            <w:tabs>
              <w:tab w:val="right" w:leader="dot" w:pos="9016"/>
            </w:tabs>
            <w:rPr>
              <w:rFonts w:ascii="MiSans Normal" w:eastAsia="MiSans Normal" w:hAnsi="MiSans Normal"/>
              <w:noProof/>
            </w:rPr>
          </w:pPr>
          <w:hyperlink w:anchor="_Toc164579580" w:history="1">
            <w:r w:rsidRPr="00F51E95">
              <w:rPr>
                <w:rStyle w:val="Hyperlink"/>
                <w:rFonts w:ascii="MiSans Normal" w:eastAsia="MiSans Normal" w:hAnsi="MiSans Normal" w:hint="eastAsia"/>
                <w:noProof/>
                <w:lang w:val="en-US"/>
              </w:rPr>
              <w:t>第二章</w:t>
            </w:r>
            <w:r w:rsidRPr="00F51E95">
              <w:rPr>
                <w:rStyle w:val="Hyperlink"/>
                <w:rFonts w:ascii="MiSans Normal" w:eastAsia="MiSans Normal" w:hAnsi="MiSans Normal"/>
                <w:noProof/>
                <w:lang w:val="en-US"/>
              </w:rPr>
              <w:t xml:space="preserve">  </w:t>
            </w:r>
            <w:r w:rsidRPr="00F51E95">
              <w:rPr>
                <w:rStyle w:val="Hyperlink"/>
                <w:rFonts w:ascii="MiSans Normal" w:eastAsia="MiSans Normal" w:hAnsi="MiSans Normal" w:hint="eastAsia"/>
                <w:noProof/>
                <w:lang w:val="en-US"/>
              </w:rPr>
              <w:t>内卷现象所带来的问题及解决方法</w:t>
            </w:r>
            <w:r w:rsidRPr="00F51E95">
              <w:rPr>
                <w:rFonts w:ascii="MiSans Normal" w:eastAsia="MiSans Normal" w:hAnsi="MiSans Normal"/>
                <w:noProof/>
                <w:webHidden/>
              </w:rPr>
              <w:tab/>
            </w:r>
            <w:r w:rsidRPr="00F51E95">
              <w:rPr>
                <w:rFonts w:ascii="MiSans Normal" w:eastAsia="MiSans Normal" w:hAnsi="MiSans Normal"/>
                <w:noProof/>
                <w:webHidden/>
              </w:rPr>
              <w:fldChar w:fldCharType="begin"/>
            </w:r>
            <w:r w:rsidRPr="00F51E95">
              <w:rPr>
                <w:rFonts w:ascii="MiSans Normal" w:eastAsia="MiSans Normal" w:hAnsi="MiSans Normal"/>
                <w:noProof/>
                <w:webHidden/>
              </w:rPr>
              <w:instrText xml:space="preserve"> PAGEREF _Toc164579580 \h </w:instrText>
            </w:r>
            <w:r w:rsidRPr="00F51E95">
              <w:rPr>
                <w:rFonts w:ascii="MiSans Normal" w:eastAsia="MiSans Normal" w:hAnsi="MiSans Normal"/>
                <w:noProof/>
                <w:webHidden/>
              </w:rPr>
            </w:r>
            <w:r w:rsidRPr="00F51E95">
              <w:rPr>
                <w:rFonts w:ascii="MiSans Normal" w:eastAsia="MiSans Normal" w:hAnsi="MiSans Normal"/>
                <w:noProof/>
                <w:webHidden/>
              </w:rPr>
              <w:fldChar w:fldCharType="separate"/>
            </w:r>
            <w:r w:rsidRPr="00F51E95">
              <w:rPr>
                <w:rFonts w:ascii="MiSans Normal" w:eastAsia="MiSans Normal" w:hAnsi="MiSans Normal"/>
                <w:noProof/>
                <w:webHidden/>
              </w:rPr>
              <w:t>4</w:t>
            </w:r>
            <w:r w:rsidRPr="00F51E95">
              <w:rPr>
                <w:rFonts w:ascii="MiSans Normal" w:eastAsia="MiSans Normal" w:hAnsi="MiSans Normal"/>
                <w:noProof/>
                <w:webHidden/>
              </w:rPr>
              <w:fldChar w:fldCharType="end"/>
            </w:r>
          </w:hyperlink>
        </w:p>
        <w:p w14:paraId="7E04F5C0" w14:textId="6EB091A3" w:rsidR="00F51E95" w:rsidRPr="00F51E95" w:rsidRDefault="00F51E95">
          <w:pPr>
            <w:pStyle w:val="TOC3"/>
            <w:tabs>
              <w:tab w:val="right" w:leader="dot" w:pos="9016"/>
            </w:tabs>
            <w:rPr>
              <w:rFonts w:ascii="MiSans Normal" w:eastAsia="MiSans Normal" w:hAnsi="MiSans Normal"/>
              <w:noProof/>
            </w:rPr>
          </w:pPr>
          <w:hyperlink w:anchor="_Toc164579581" w:history="1">
            <w:r w:rsidRPr="00F51E95">
              <w:rPr>
                <w:rStyle w:val="Hyperlink"/>
                <w:rFonts w:ascii="MiSans Normal" w:eastAsia="MiSans Normal" w:hAnsi="MiSans Normal"/>
                <w:noProof/>
                <w:lang w:val="en-US"/>
              </w:rPr>
              <w:t xml:space="preserve">2-1 </w:t>
            </w:r>
            <w:r w:rsidRPr="00F51E95">
              <w:rPr>
                <w:rStyle w:val="Hyperlink"/>
                <w:rFonts w:ascii="MiSans Normal" w:eastAsia="MiSans Normal" w:hAnsi="MiSans Normal" w:hint="eastAsia"/>
                <w:noProof/>
                <w:lang w:val="en-US"/>
              </w:rPr>
              <w:t>内卷现象对中学生的影响</w:t>
            </w:r>
            <w:r w:rsidRPr="00F51E95">
              <w:rPr>
                <w:rFonts w:ascii="MiSans Normal" w:eastAsia="MiSans Normal" w:hAnsi="MiSans Normal"/>
                <w:noProof/>
                <w:webHidden/>
              </w:rPr>
              <w:tab/>
            </w:r>
            <w:r w:rsidRPr="00F51E95">
              <w:rPr>
                <w:rFonts w:ascii="MiSans Normal" w:eastAsia="MiSans Normal" w:hAnsi="MiSans Normal"/>
                <w:noProof/>
                <w:webHidden/>
              </w:rPr>
              <w:fldChar w:fldCharType="begin"/>
            </w:r>
            <w:r w:rsidRPr="00F51E95">
              <w:rPr>
                <w:rFonts w:ascii="MiSans Normal" w:eastAsia="MiSans Normal" w:hAnsi="MiSans Normal"/>
                <w:noProof/>
                <w:webHidden/>
              </w:rPr>
              <w:instrText xml:space="preserve"> PAGEREF _Toc164579581 \h </w:instrText>
            </w:r>
            <w:r w:rsidRPr="00F51E95">
              <w:rPr>
                <w:rFonts w:ascii="MiSans Normal" w:eastAsia="MiSans Normal" w:hAnsi="MiSans Normal"/>
                <w:noProof/>
                <w:webHidden/>
              </w:rPr>
            </w:r>
            <w:r w:rsidRPr="00F51E95">
              <w:rPr>
                <w:rFonts w:ascii="MiSans Normal" w:eastAsia="MiSans Normal" w:hAnsi="MiSans Normal"/>
                <w:noProof/>
                <w:webHidden/>
              </w:rPr>
              <w:fldChar w:fldCharType="separate"/>
            </w:r>
            <w:r w:rsidRPr="00F51E95">
              <w:rPr>
                <w:rFonts w:ascii="MiSans Normal" w:eastAsia="MiSans Normal" w:hAnsi="MiSans Normal"/>
                <w:noProof/>
                <w:webHidden/>
              </w:rPr>
              <w:t>4</w:t>
            </w:r>
            <w:r w:rsidRPr="00F51E95">
              <w:rPr>
                <w:rFonts w:ascii="MiSans Normal" w:eastAsia="MiSans Normal" w:hAnsi="MiSans Normal"/>
                <w:noProof/>
                <w:webHidden/>
              </w:rPr>
              <w:fldChar w:fldCharType="end"/>
            </w:r>
          </w:hyperlink>
        </w:p>
        <w:p w14:paraId="1F54B0DA" w14:textId="7E221ED6" w:rsidR="00F51E95" w:rsidRPr="00F51E95" w:rsidRDefault="00F51E95">
          <w:pPr>
            <w:pStyle w:val="TOC3"/>
            <w:tabs>
              <w:tab w:val="right" w:leader="dot" w:pos="9016"/>
            </w:tabs>
            <w:rPr>
              <w:rFonts w:ascii="MiSans Normal" w:eastAsia="MiSans Normal" w:hAnsi="MiSans Normal"/>
              <w:noProof/>
            </w:rPr>
          </w:pPr>
          <w:hyperlink w:anchor="_Toc164579582" w:history="1">
            <w:r w:rsidRPr="00F51E95">
              <w:rPr>
                <w:rStyle w:val="Hyperlink"/>
                <w:rFonts w:ascii="MiSans Normal" w:eastAsia="MiSans Normal" w:hAnsi="MiSans Normal"/>
                <w:noProof/>
              </w:rPr>
              <w:t xml:space="preserve">2-2 </w:t>
            </w:r>
            <w:r w:rsidRPr="00F51E95">
              <w:rPr>
                <w:rStyle w:val="Hyperlink"/>
                <w:rFonts w:ascii="MiSans Normal" w:eastAsia="MiSans Normal" w:hAnsi="MiSans Normal" w:hint="eastAsia"/>
                <w:noProof/>
              </w:rPr>
              <w:t>应对内卷现象的策略</w:t>
            </w:r>
            <w:r w:rsidRPr="00F51E95">
              <w:rPr>
                <w:rFonts w:ascii="MiSans Normal" w:eastAsia="MiSans Normal" w:hAnsi="MiSans Normal"/>
                <w:noProof/>
                <w:webHidden/>
              </w:rPr>
              <w:tab/>
            </w:r>
            <w:r w:rsidRPr="00F51E95">
              <w:rPr>
                <w:rFonts w:ascii="MiSans Normal" w:eastAsia="MiSans Normal" w:hAnsi="MiSans Normal"/>
                <w:noProof/>
                <w:webHidden/>
              </w:rPr>
              <w:fldChar w:fldCharType="begin"/>
            </w:r>
            <w:r w:rsidRPr="00F51E95">
              <w:rPr>
                <w:rFonts w:ascii="MiSans Normal" w:eastAsia="MiSans Normal" w:hAnsi="MiSans Normal"/>
                <w:noProof/>
                <w:webHidden/>
              </w:rPr>
              <w:instrText xml:space="preserve"> PAGEREF _Toc164579582 \h </w:instrText>
            </w:r>
            <w:r w:rsidRPr="00F51E95">
              <w:rPr>
                <w:rFonts w:ascii="MiSans Normal" w:eastAsia="MiSans Normal" w:hAnsi="MiSans Normal"/>
                <w:noProof/>
                <w:webHidden/>
              </w:rPr>
            </w:r>
            <w:r w:rsidRPr="00F51E95">
              <w:rPr>
                <w:rFonts w:ascii="MiSans Normal" w:eastAsia="MiSans Normal" w:hAnsi="MiSans Normal"/>
                <w:noProof/>
                <w:webHidden/>
              </w:rPr>
              <w:fldChar w:fldCharType="separate"/>
            </w:r>
            <w:r w:rsidRPr="00F51E95">
              <w:rPr>
                <w:rFonts w:ascii="MiSans Normal" w:eastAsia="MiSans Normal" w:hAnsi="MiSans Normal"/>
                <w:noProof/>
                <w:webHidden/>
              </w:rPr>
              <w:t>5</w:t>
            </w:r>
            <w:r w:rsidRPr="00F51E95">
              <w:rPr>
                <w:rFonts w:ascii="MiSans Normal" w:eastAsia="MiSans Normal" w:hAnsi="MiSans Normal"/>
                <w:noProof/>
                <w:webHidden/>
              </w:rPr>
              <w:fldChar w:fldCharType="end"/>
            </w:r>
          </w:hyperlink>
        </w:p>
        <w:p w14:paraId="0F115678" w14:textId="7C5ECF88" w:rsidR="00F51E95" w:rsidRPr="00F51E95" w:rsidRDefault="00F51E95">
          <w:pPr>
            <w:pStyle w:val="TOC1"/>
            <w:tabs>
              <w:tab w:val="right" w:leader="dot" w:pos="9016"/>
            </w:tabs>
            <w:rPr>
              <w:rFonts w:ascii="MiSans Normal" w:eastAsia="MiSans Normal" w:hAnsi="MiSans Normal"/>
              <w:noProof/>
            </w:rPr>
          </w:pPr>
          <w:hyperlink w:anchor="_Toc164579583" w:history="1">
            <w:r w:rsidRPr="00F51E95">
              <w:rPr>
                <w:rStyle w:val="Hyperlink"/>
                <w:rFonts w:ascii="MiSans Normal" w:eastAsia="MiSans Normal" w:hAnsi="MiSans Normal" w:hint="eastAsia"/>
                <w:noProof/>
              </w:rPr>
              <w:t>三、结论</w:t>
            </w:r>
            <w:r w:rsidRPr="00F51E95">
              <w:rPr>
                <w:rFonts w:ascii="MiSans Normal" w:eastAsia="MiSans Normal" w:hAnsi="MiSans Normal"/>
                <w:noProof/>
                <w:webHidden/>
              </w:rPr>
              <w:tab/>
            </w:r>
            <w:r w:rsidRPr="00F51E95">
              <w:rPr>
                <w:rFonts w:ascii="MiSans Normal" w:eastAsia="MiSans Normal" w:hAnsi="MiSans Normal"/>
                <w:noProof/>
                <w:webHidden/>
              </w:rPr>
              <w:fldChar w:fldCharType="begin"/>
            </w:r>
            <w:r w:rsidRPr="00F51E95">
              <w:rPr>
                <w:rFonts w:ascii="MiSans Normal" w:eastAsia="MiSans Normal" w:hAnsi="MiSans Normal"/>
                <w:noProof/>
                <w:webHidden/>
              </w:rPr>
              <w:instrText xml:space="preserve"> PAGEREF _Toc164579583 \h </w:instrText>
            </w:r>
            <w:r w:rsidRPr="00F51E95">
              <w:rPr>
                <w:rFonts w:ascii="MiSans Normal" w:eastAsia="MiSans Normal" w:hAnsi="MiSans Normal"/>
                <w:noProof/>
                <w:webHidden/>
              </w:rPr>
            </w:r>
            <w:r w:rsidRPr="00F51E95">
              <w:rPr>
                <w:rFonts w:ascii="MiSans Normal" w:eastAsia="MiSans Normal" w:hAnsi="MiSans Normal"/>
                <w:noProof/>
                <w:webHidden/>
              </w:rPr>
              <w:fldChar w:fldCharType="separate"/>
            </w:r>
            <w:r w:rsidRPr="00F51E95">
              <w:rPr>
                <w:rFonts w:ascii="MiSans Normal" w:eastAsia="MiSans Normal" w:hAnsi="MiSans Normal"/>
                <w:noProof/>
                <w:webHidden/>
              </w:rPr>
              <w:t>6</w:t>
            </w:r>
            <w:r w:rsidRPr="00F51E95">
              <w:rPr>
                <w:rFonts w:ascii="MiSans Normal" w:eastAsia="MiSans Normal" w:hAnsi="MiSans Normal"/>
                <w:noProof/>
                <w:webHidden/>
              </w:rPr>
              <w:fldChar w:fldCharType="end"/>
            </w:r>
          </w:hyperlink>
        </w:p>
        <w:p w14:paraId="272EE0B5" w14:textId="698994BF" w:rsidR="00F51E95" w:rsidRPr="00F51E95" w:rsidRDefault="00F51E95">
          <w:pPr>
            <w:pStyle w:val="TOC1"/>
            <w:tabs>
              <w:tab w:val="right" w:leader="dot" w:pos="9016"/>
            </w:tabs>
            <w:rPr>
              <w:rFonts w:ascii="MiSans Normal" w:eastAsia="MiSans Normal" w:hAnsi="MiSans Normal"/>
              <w:noProof/>
            </w:rPr>
          </w:pPr>
          <w:hyperlink w:anchor="_Toc164579584" w:history="1">
            <w:r w:rsidRPr="00F51E95">
              <w:rPr>
                <w:rStyle w:val="Hyperlink"/>
                <w:rFonts w:ascii="MiSans Normal" w:eastAsia="MiSans Normal" w:hAnsi="MiSans Normal" w:hint="eastAsia"/>
                <w:noProof/>
              </w:rPr>
              <w:t>四、心得感想</w:t>
            </w:r>
            <w:r w:rsidRPr="00F51E95">
              <w:rPr>
                <w:rFonts w:ascii="MiSans Normal" w:eastAsia="MiSans Normal" w:hAnsi="MiSans Normal"/>
                <w:noProof/>
                <w:webHidden/>
              </w:rPr>
              <w:tab/>
            </w:r>
            <w:r w:rsidRPr="00F51E95">
              <w:rPr>
                <w:rFonts w:ascii="MiSans Normal" w:eastAsia="MiSans Normal" w:hAnsi="MiSans Normal"/>
                <w:noProof/>
                <w:webHidden/>
              </w:rPr>
              <w:fldChar w:fldCharType="begin"/>
            </w:r>
            <w:r w:rsidRPr="00F51E95">
              <w:rPr>
                <w:rFonts w:ascii="MiSans Normal" w:eastAsia="MiSans Normal" w:hAnsi="MiSans Normal"/>
                <w:noProof/>
                <w:webHidden/>
              </w:rPr>
              <w:instrText xml:space="preserve"> PAGEREF _Toc164579584 \h </w:instrText>
            </w:r>
            <w:r w:rsidRPr="00F51E95">
              <w:rPr>
                <w:rFonts w:ascii="MiSans Normal" w:eastAsia="MiSans Normal" w:hAnsi="MiSans Normal"/>
                <w:noProof/>
                <w:webHidden/>
              </w:rPr>
            </w:r>
            <w:r w:rsidRPr="00F51E95">
              <w:rPr>
                <w:rFonts w:ascii="MiSans Normal" w:eastAsia="MiSans Normal" w:hAnsi="MiSans Normal"/>
                <w:noProof/>
                <w:webHidden/>
              </w:rPr>
              <w:fldChar w:fldCharType="separate"/>
            </w:r>
            <w:r w:rsidRPr="00F51E95">
              <w:rPr>
                <w:rFonts w:ascii="MiSans Normal" w:eastAsia="MiSans Normal" w:hAnsi="MiSans Normal"/>
                <w:noProof/>
                <w:webHidden/>
              </w:rPr>
              <w:t>6</w:t>
            </w:r>
            <w:r w:rsidRPr="00F51E95">
              <w:rPr>
                <w:rFonts w:ascii="MiSans Normal" w:eastAsia="MiSans Normal" w:hAnsi="MiSans Normal"/>
                <w:noProof/>
                <w:webHidden/>
              </w:rPr>
              <w:fldChar w:fldCharType="end"/>
            </w:r>
          </w:hyperlink>
        </w:p>
        <w:p w14:paraId="4C6F528D" w14:textId="68C1CB8A" w:rsidR="00F51E95" w:rsidRPr="00F51E95" w:rsidRDefault="00F51E95">
          <w:pPr>
            <w:pStyle w:val="TOC1"/>
            <w:tabs>
              <w:tab w:val="right" w:leader="dot" w:pos="9016"/>
            </w:tabs>
            <w:rPr>
              <w:rFonts w:ascii="MiSans Normal" w:eastAsia="MiSans Normal" w:hAnsi="MiSans Normal"/>
              <w:noProof/>
            </w:rPr>
          </w:pPr>
          <w:hyperlink w:anchor="_Toc164579585" w:history="1">
            <w:r w:rsidRPr="00F51E95">
              <w:rPr>
                <w:rStyle w:val="Hyperlink"/>
                <w:rFonts w:ascii="MiSans Normal" w:eastAsia="MiSans Normal" w:hAnsi="MiSans Normal" w:hint="eastAsia"/>
                <w:noProof/>
              </w:rPr>
              <w:t>五、参考文献</w:t>
            </w:r>
            <w:r w:rsidRPr="00F51E95">
              <w:rPr>
                <w:rFonts w:ascii="MiSans Normal" w:eastAsia="MiSans Normal" w:hAnsi="MiSans Normal"/>
                <w:noProof/>
                <w:webHidden/>
              </w:rPr>
              <w:tab/>
            </w:r>
            <w:r w:rsidRPr="00F51E95">
              <w:rPr>
                <w:rFonts w:ascii="MiSans Normal" w:eastAsia="MiSans Normal" w:hAnsi="MiSans Normal"/>
                <w:noProof/>
                <w:webHidden/>
              </w:rPr>
              <w:fldChar w:fldCharType="begin"/>
            </w:r>
            <w:r w:rsidRPr="00F51E95">
              <w:rPr>
                <w:rFonts w:ascii="MiSans Normal" w:eastAsia="MiSans Normal" w:hAnsi="MiSans Normal"/>
                <w:noProof/>
                <w:webHidden/>
              </w:rPr>
              <w:instrText xml:space="preserve"> PAGEREF _Toc164579585 \h </w:instrText>
            </w:r>
            <w:r w:rsidRPr="00F51E95">
              <w:rPr>
                <w:rFonts w:ascii="MiSans Normal" w:eastAsia="MiSans Normal" w:hAnsi="MiSans Normal"/>
                <w:noProof/>
                <w:webHidden/>
              </w:rPr>
            </w:r>
            <w:r w:rsidRPr="00F51E95">
              <w:rPr>
                <w:rFonts w:ascii="MiSans Normal" w:eastAsia="MiSans Normal" w:hAnsi="MiSans Normal"/>
                <w:noProof/>
                <w:webHidden/>
              </w:rPr>
              <w:fldChar w:fldCharType="separate"/>
            </w:r>
            <w:r w:rsidRPr="00F51E95">
              <w:rPr>
                <w:rFonts w:ascii="MiSans Normal" w:eastAsia="MiSans Normal" w:hAnsi="MiSans Normal"/>
                <w:noProof/>
                <w:webHidden/>
              </w:rPr>
              <w:t>7</w:t>
            </w:r>
            <w:r w:rsidRPr="00F51E95">
              <w:rPr>
                <w:rFonts w:ascii="MiSans Normal" w:eastAsia="MiSans Normal" w:hAnsi="MiSans Normal"/>
                <w:noProof/>
                <w:webHidden/>
              </w:rPr>
              <w:fldChar w:fldCharType="end"/>
            </w:r>
          </w:hyperlink>
        </w:p>
        <w:p w14:paraId="3D5F56EF" w14:textId="071D073E" w:rsidR="000716AB" w:rsidRPr="00F51E95" w:rsidRDefault="00F51E95" w:rsidP="000716AB">
          <w:pPr>
            <w:rPr>
              <w:rFonts w:ascii="MiSans Normal" w:eastAsia="MiSans Normal" w:hAnsi="MiSans Normal"/>
            </w:rPr>
          </w:pPr>
          <w:r w:rsidRPr="00F51E95">
            <w:rPr>
              <w:rFonts w:ascii="MiSans Normal" w:eastAsia="MiSans Normal" w:hAnsi="MiSans Normal"/>
              <w:b/>
              <w:bCs/>
              <w:noProof/>
            </w:rPr>
            <w:fldChar w:fldCharType="end"/>
          </w:r>
        </w:p>
      </w:sdtContent>
    </w:sdt>
    <w:p w14:paraId="6FADE758" w14:textId="4DED2DD7" w:rsidR="000716AB" w:rsidRPr="00F51E95" w:rsidRDefault="000716AB" w:rsidP="000716AB">
      <w:pPr>
        <w:pStyle w:val="Heading1"/>
      </w:pPr>
      <w:bookmarkStart w:id="0" w:name="_Toc164579575"/>
      <w:r w:rsidRPr="00F51E95">
        <w:rPr>
          <w:rFonts w:hint="eastAsia"/>
        </w:rPr>
        <w:t>一、引言</w:t>
      </w:r>
      <w:bookmarkEnd w:id="0"/>
    </w:p>
    <w:p w14:paraId="547DB188" w14:textId="77777777" w:rsidR="000716AB" w:rsidRPr="00F51E95" w:rsidRDefault="000716AB" w:rsidP="000716AB">
      <w:pPr>
        <w:ind w:firstLine="720"/>
        <w:rPr>
          <w:rFonts w:ascii="MiSans Normal" w:eastAsia="MiSans Normal" w:hAnsi="MiSans Normal"/>
          <w:lang w:val="en-US"/>
        </w:rPr>
      </w:pPr>
      <w:r w:rsidRPr="00F51E95">
        <w:rPr>
          <w:rFonts w:ascii="MiSans Normal" w:eastAsia="MiSans Normal" w:hAnsi="MiSans Normal" w:hint="eastAsia"/>
          <w:lang w:val="en-US"/>
        </w:rPr>
        <w:t>内卷，是近几年来在中文网络流行的一个词汇。作为高中生的我，曾无数次在互联网甚至是现实生活中听过、见过这个词汇的出现。</w:t>
      </w:r>
    </w:p>
    <w:p w14:paraId="193308F0" w14:textId="1A7842EF" w:rsidR="000716AB" w:rsidRPr="00F51E95" w:rsidRDefault="000716AB" w:rsidP="000716AB">
      <w:pPr>
        <w:ind w:firstLine="720"/>
        <w:rPr>
          <w:rFonts w:ascii="MiSans Normal" w:eastAsia="MiSans Normal" w:hAnsi="MiSans Normal"/>
        </w:rPr>
      </w:pPr>
      <w:r w:rsidRPr="00F51E95">
        <w:rPr>
          <w:rFonts w:ascii="MiSans Normal" w:eastAsia="MiSans Normal" w:hAnsi="MiSans Normal" w:hint="eastAsia"/>
        </w:rPr>
        <w:t>中国作为一个拥有14亿人口的大国，社会竞争尤其剧烈，人们想方设法争夺贫乏的社会资源，导致内卷现象屡见不鲜。而我们虽然身为马来西亚人，但是“爱面子”</w:t>
      </w:r>
      <w:r w:rsidR="000D1EF4" w:rsidRPr="00F51E95">
        <w:rPr>
          <w:rFonts w:ascii="MiSans Normal" w:eastAsia="MiSans Normal" w:hAnsi="MiSans Normal" w:hint="eastAsia"/>
        </w:rPr>
        <w:t>、“怕输”等一系列</w:t>
      </w:r>
      <w:r w:rsidRPr="00F51E95">
        <w:rPr>
          <w:rFonts w:ascii="MiSans Normal" w:eastAsia="MiSans Normal" w:hAnsi="MiSans Normal" w:hint="eastAsia"/>
        </w:rPr>
        <w:t>华人独有的性格特质也早已深深地刻在了基因里。因此，虽然我国竞争并不像中国那般激烈，但是人与人之间相互比较的现象仍旧随处可见，尤其是在学生之间。</w:t>
      </w:r>
    </w:p>
    <w:p w14:paraId="048935DE" w14:textId="77777777" w:rsidR="00BB2C50" w:rsidRPr="00F51E95" w:rsidRDefault="00BB2C50" w:rsidP="00BB2C50">
      <w:pPr>
        <w:ind w:firstLine="720"/>
        <w:rPr>
          <w:rFonts w:ascii="MiSans Normal" w:eastAsia="MiSans Normal" w:hAnsi="MiSans Normal"/>
        </w:rPr>
      </w:pPr>
      <w:r w:rsidRPr="00F51E95">
        <w:rPr>
          <w:rFonts w:ascii="MiSans Normal" w:eastAsia="MiSans Normal" w:hAnsi="MiSans Normal" w:hint="eastAsia"/>
          <w:lang w:val="en-US"/>
        </w:rPr>
        <w:t>不可否认的是，</w:t>
      </w:r>
      <w:r w:rsidRPr="00F51E95">
        <w:rPr>
          <w:rFonts w:ascii="MiSans Normal" w:eastAsia="MiSans Normal" w:hAnsi="MiSans Normal" w:hint="eastAsia"/>
        </w:rPr>
        <w:t>在当今社会资源极度有限的环境下，学生不仅面临着激烈的学业竞争，更承受着来自父母和社会期盼之下的压力。从小学到高中，学生们为了争夺有限的优质教育资源和未来就业机会，被迫投入大量时间和精力，进行一场场“军备竞</w:t>
      </w:r>
      <w:r w:rsidRPr="00F51E95">
        <w:rPr>
          <w:rFonts w:ascii="MiSans Normal" w:eastAsia="MiSans Normal" w:hAnsi="MiSans Normal" w:hint="eastAsia"/>
        </w:rPr>
        <w:lastRenderedPageBreak/>
        <w:t>赛”。这场竞赛不仅包括学术成绩的比拼，还包括各种课外活动、竞赛奖项、社会实践活动等。学生们在这种高压环境下，往往牺牲了正常的休息和全面发展，甚至可能出现心理健康问题。</w:t>
      </w:r>
    </w:p>
    <w:p w14:paraId="31ED2960" w14:textId="77777777" w:rsidR="00F51E95" w:rsidRDefault="00BB2C50" w:rsidP="00F51E95">
      <w:pPr>
        <w:ind w:firstLine="720"/>
        <w:rPr>
          <w:rFonts w:ascii="MiSans Normal" w:eastAsia="MiSans Normal" w:hAnsi="MiSans Normal"/>
        </w:rPr>
      </w:pPr>
      <w:r w:rsidRPr="00F51E95">
        <w:rPr>
          <w:rFonts w:ascii="MiSans Normal" w:eastAsia="MiSans Normal" w:hAnsi="MiSans Normal" w:hint="eastAsia"/>
        </w:rPr>
        <w:t>这份报告将探讨学生生涯中内卷文化，希望能对这一现象对中学生个体成长和社会发展所产生的影响有更深入的了解。</w:t>
      </w:r>
      <w:bookmarkStart w:id="1" w:name="_Toc164579576"/>
    </w:p>
    <w:p w14:paraId="35F322C8" w14:textId="3B331659" w:rsidR="00BB2C50" w:rsidRPr="00F51E95" w:rsidRDefault="00BB2C50" w:rsidP="00F51E95">
      <w:pPr>
        <w:pStyle w:val="Heading1"/>
      </w:pPr>
      <w:r w:rsidRPr="00F51E95">
        <w:rPr>
          <w:rFonts w:hint="eastAsia"/>
        </w:rPr>
        <w:t>二、内文</w:t>
      </w:r>
      <w:bookmarkEnd w:id="1"/>
    </w:p>
    <w:p w14:paraId="09831354" w14:textId="6C42D641" w:rsidR="00BB2C50" w:rsidRPr="00F51E95" w:rsidRDefault="00BB2C50" w:rsidP="00BB2C50">
      <w:pPr>
        <w:pStyle w:val="Heading2"/>
      </w:pPr>
      <w:bookmarkStart w:id="2" w:name="_Toc164579577"/>
      <w:r w:rsidRPr="00F51E95">
        <w:rPr>
          <w:rFonts w:hint="eastAsia"/>
        </w:rPr>
        <w:t>第一章  内卷现象的基本概念</w:t>
      </w:r>
      <w:bookmarkEnd w:id="2"/>
    </w:p>
    <w:p w14:paraId="37F44706" w14:textId="4694AE11" w:rsidR="00BB2C50" w:rsidRPr="00F51E95" w:rsidRDefault="00BC1673" w:rsidP="00BB2C50">
      <w:pPr>
        <w:pStyle w:val="Heading3"/>
      </w:pPr>
      <w:bookmarkStart w:id="3" w:name="_Toc164579578"/>
      <w:r w:rsidRPr="00F51E95">
        <w:rPr>
          <w:rFonts w:hint="eastAsia"/>
        </w:rPr>
        <w:t>1</w:t>
      </w:r>
      <w:r w:rsidR="00BB2C50" w:rsidRPr="00F51E95">
        <w:rPr>
          <w:rFonts w:hint="eastAsia"/>
        </w:rPr>
        <w:t>-1 什么是内卷</w:t>
      </w:r>
      <w:bookmarkEnd w:id="3"/>
    </w:p>
    <w:p w14:paraId="686E3581" w14:textId="77777777" w:rsidR="00BC1673" w:rsidRPr="00F51E95" w:rsidRDefault="00BC1673" w:rsidP="006E4F39">
      <w:pPr>
        <w:ind w:firstLine="720"/>
        <w:rPr>
          <w:rFonts w:ascii="MiSans Normal" w:eastAsia="MiSans Normal" w:hAnsi="MiSans Normal"/>
        </w:rPr>
      </w:pPr>
      <w:r w:rsidRPr="00F51E95">
        <w:rPr>
          <w:rFonts w:ascii="MiSans Normal" w:eastAsia="MiSans Normal" w:hAnsi="MiSans Normal" w:hint="eastAsia"/>
        </w:rPr>
        <w:t>内卷，这一概念最初由美国人类学家克利福德</w:t>
      </w:r>
      <w:r w:rsidRPr="00F51E95">
        <w:rPr>
          <w:rFonts w:ascii="MiSans Normal" w:eastAsia="MiSans Normal" w:hAnsi="MiSans Normal"/>
        </w:rPr>
        <w:t>·</w:t>
      </w:r>
      <w:r w:rsidRPr="00F51E95">
        <w:rPr>
          <w:rFonts w:ascii="MiSans Normal" w:eastAsia="MiSans Normal" w:hAnsi="MiSans Normal" w:hint="eastAsia"/>
        </w:rPr>
        <w:t>格尔茨提出，用来描述在农业社会中，由于人口增长和土地资源有限，农民通过增加劳动投入来提高产量，但这种投入并不总是带来相应的收益增加，有时甚至会导致边际效用递减。在现代社会，</w:t>
      </w:r>
      <w:r w:rsidRPr="00F51E95">
        <w:rPr>
          <w:rFonts w:ascii="MiSans Normal" w:eastAsia="MiSans Normal" w:hAnsi="MiSans Normal"/>
        </w:rPr>
        <w:t>“</w:t>
      </w:r>
      <w:r w:rsidRPr="00F51E95">
        <w:rPr>
          <w:rFonts w:ascii="MiSans Normal" w:eastAsia="MiSans Normal" w:hAnsi="MiSans Normal" w:hint="eastAsia"/>
        </w:rPr>
        <w:t>内卷</w:t>
      </w:r>
      <w:r w:rsidRPr="00F51E95">
        <w:rPr>
          <w:rFonts w:ascii="MiSans Normal" w:eastAsia="MiSans Normal" w:hAnsi="MiSans Normal"/>
        </w:rPr>
        <w:t>”</w:t>
      </w:r>
      <w:r w:rsidRPr="00F51E95">
        <w:rPr>
          <w:rFonts w:ascii="MiSans Normal" w:eastAsia="MiSans Normal" w:hAnsi="MiSans Normal" w:hint="eastAsia"/>
        </w:rPr>
        <w:t>被引申为形容一种非理性的、过度的内部竞争现象，尤其是在教育、就业等领域。</w:t>
      </w:r>
    </w:p>
    <w:p w14:paraId="67077D30" w14:textId="171EAEA7" w:rsidR="00BC1673" w:rsidRPr="00F51E95" w:rsidRDefault="00BC1673" w:rsidP="006E4F39">
      <w:pPr>
        <w:pStyle w:val="ListParagraph"/>
        <w:numPr>
          <w:ilvl w:val="0"/>
          <w:numId w:val="9"/>
        </w:numPr>
        <w:rPr>
          <w:rFonts w:ascii="MiSans Normal" w:eastAsia="MiSans Normal" w:hAnsi="MiSans Normal"/>
        </w:rPr>
      </w:pPr>
      <w:r w:rsidRPr="00F51E95">
        <w:rPr>
          <w:rFonts w:ascii="MiSans Normal" w:eastAsia="MiSans Normal" w:hAnsi="MiSans Normal" w:hint="eastAsia"/>
          <w:b/>
          <w:bCs/>
        </w:rPr>
        <w:t>教育领域</w:t>
      </w:r>
      <w:r w:rsidR="006E4F39" w:rsidRPr="00F51E95">
        <w:rPr>
          <w:rFonts w:ascii="MiSans Normal" w:eastAsia="MiSans Normal" w:hAnsi="MiSans Normal" w:hint="eastAsia"/>
          <w:b/>
          <w:bCs/>
        </w:rPr>
        <w:t>：</w:t>
      </w:r>
      <w:r w:rsidRPr="00F51E95">
        <w:rPr>
          <w:rFonts w:ascii="MiSans Normal" w:eastAsia="MiSans Normal" w:hAnsi="MiSans Normal" w:hint="eastAsia"/>
        </w:rPr>
        <w:t>学生们为了追求更高的分数和更好的学校排名，不断增加学习时间和努力程度。这种竞争不仅体现在学术成绩上，还扩展到各种课外活动、竞赛和奖项中。学生们为了在升学竞争中脱颖而出，被迫参与各种额外的</w:t>
      </w:r>
      <w:r w:rsidR="000D1EF4" w:rsidRPr="00F51E95">
        <w:rPr>
          <w:rFonts w:ascii="MiSans Normal" w:eastAsia="MiSans Normal" w:hAnsi="MiSans Normal" w:hint="eastAsia"/>
        </w:rPr>
        <w:t>补习、课外辅导班等</w:t>
      </w:r>
      <w:r w:rsidRPr="00F51E95">
        <w:rPr>
          <w:rFonts w:ascii="MiSans Normal" w:eastAsia="MiSans Normal" w:hAnsi="MiSans Normal" w:hint="eastAsia"/>
        </w:rPr>
        <w:t>，导致他们的课业负担和心理压力不断增加。</w:t>
      </w:r>
    </w:p>
    <w:p w14:paraId="255A86C9" w14:textId="79B4CF6A" w:rsidR="00BC1673" w:rsidRPr="00F51E95" w:rsidRDefault="00BC1673" w:rsidP="006E4F39">
      <w:pPr>
        <w:pStyle w:val="ListParagraph"/>
        <w:numPr>
          <w:ilvl w:val="0"/>
          <w:numId w:val="9"/>
        </w:numPr>
        <w:rPr>
          <w:rFonts w:ascii="MiSans Normal" w:eastAsia="MiSans Normal" w:hAnsi="MiSans Normal"/>
        </w:rPr>
      </w:pPr>
      <w:r w:rsidRPr="00F51E95">
        <w:rPr>
          <w:rFonts w:ascii="MiSans Normal" w:eastAsia="MiSans Normal" w:hAnsi="MiSans Normal" w:hint="eastAsia"/>
          <w:b/>
          <w:bCs/>
        </w:rPr>
        <w:t>就业市场</w:t>
      </w:r>
      <w:r w:rsidR="006E4F39" w:rsidRPr="00F51E95">
        <w:rPr>
          <w:rFonts w:ascii="MiSans Normal" w:eastAsia="MiSans Normal" w:hAnsi="MiSans Normal" w:hint="eastAsia"/>
          <w:b/>
          <w:bCs/>
        </w:rPr>
        <w:t>：</w:t>
      </w:r>
      <w:r w:rsidRPr="00F51E95">
        <w:rPr>
          <w:rFonts w:ascii="MiSans Normal" w:eastAsia="MiSans Normal" w:hAnsi="MiSans Normal" w:hint="eastAsia"/>
        </w:rPr>
        <w:t>求职者为了争夺有限的职位，往往需要具备越来越多的技能和经验。雇主不断提高招聘要求，而求职者则需要不断投资于教育和培训，以满足这些不断上升的标准。这种竞争不仅增加了求职者的经济负担，也导致了人力资源的浪费，因为许多人在追求过度专业化的过程中可能忽视了更广阔的职业发展机会。</w:t>
      </w:r>
    </w:p>
    <w:p w14:paraId="1CF19986" w14:textId="17EAE0CC" w:rsidR="00BC1673" w:rsidRPr="00F51E95" w:rsidRDefault="00BC1673" w:rsidP="006E4F39">
      <w:pPr>
        <w:pStyle w:val="ListParagraph"/>
        <w:numPr>
          <w:ilvl w:val="0"/>
          <w:numId w:val="9"/>
        </w:numPr>
        <w:rPr>
          <w:rFonts w:ascii="MiSans Normal" w:eastAsia="MiSans Normal" w:hAnsi="MiSans Normal"/>
        </w:rPr>
      </w:pPr>
      <w:r w:rsidRPr="00F51E95">
        <w:rPr>
          <w:rFonts w:ascii="MiSans Normal" w:eastAsia="MiSans Normal" w:hAnsi="MiSans Normal" w:hint="eastAsia"/>
          <w:b/>
          <w:bCs/>
        </w:rPr>
        <w:t>社会层面</w:t>
      </w:r>
      <w:r w:rsidR="006E4F39" w:rsidRPr="00F51E95">
        <w:rPr>
          <w:rFonts w:ascii="MiSans Normal" w:eastAsia="MiSans Normal" w:hAnsi="MiSans Normal" w:hint="eastAsia"/>
          <w:b/>
          <w:bCs/>
        </w:rPr>
        <w:t>：</w:t>
      </w:r>
      <w:r w:rsidRPr="00F51E95">
        <w:rPr>
          <w:rFonts w:ascii="MiSans Normal" w:eastAsia="MiSans Normal" w:hAnsi="MiSans Normal" w:hint="eastAsia"/>
        </w:rPr>
        <w:t>内卷现象导致了社会成员之间的过度竞争，尤其是在职业晋升和社会地位提升方面。这种竞争不仅限于个人能力的比拼，还涉及到家庭背景、人际关系和社会资本的积累。这种社会内卷化现象可能导致社会不平等的加剧，因为那些缺乏资源和支持的个体可能难以在这样的竞争中脱颖而出。</w:t>
      </w:r>
    </w:p>
    <w:p w14:paraId="1ADF3CD0" w14:textId="77777777" w:rsidR="00BC1673" w:rsidRPr="00F51E95" w:rsidRDefault="00BC1673">
      <w:pPr>
        <w:rPr>
          <w:rFonts w:ascii="MiSans Normal" w:eastAsia="MiSans Normal" w:hAnsi="MiSans Normal" w:cstheme="majorBidi"/>
          <w:b/>
          <w:bCs/>
          <w:sz w:val="28"/>
          <w:szCs w:val="28"/>
        </w:rPr>
      </w:pPr>
      <w:r w:rsidRPr="00F51E95">
        <w:rPr>
          <w:rFonts w:ascii="MiSans Normal" w:eastAsia="MiSans Normal" w:hAnsi="MiSans Normal"/>
        </w:rPr>
        <w:br w:type="page"/>
      </w:r>
    </w:p>
    <w:p w14:paraId="180EABB7" w14:textId="47FEEEE4" w:rsidR="00BC1673" w:rsidRPr="00F51E95" w:rsidRDefault="00BC1673" w:rsidP="00BC1673">
      <w:pPr>
        <w:pStyle w:val="Heading3"/>
      </w:pPr>
      <w:bookmarkStart w:id="4" w:name="_Toc164579579"/>
      <w:r w:rsidRPr="00F51E95">
        <w:rPr>
          <w:rFonts w:hint="eastAsia"/>
        </w:rPr>
        <w:lastRenderedPageBreak/>
        <w:t>1-2 学生生涯内卷的起因</w:t>
      </w:r>
      <w:bookmarkEnd w:id="4"/>
    </w:p>
    <w:p w14:paraId="3ADCE645" w14:textId="6F5B30C8" w:rsidR="00BC1673" w:rsidRPr="00F51E95" w:rsidRDefault="00BC1673" w:rsidP="00BC1673">
      <w:pPr>
        <w:ind w:firstLine="720"/>
        <w:rPr>
          <w:rFonts w:ascii="MiSans Normal" w:eastAsia="MiSans Normal" w:hAnsi="MiSans Normal"/>
        </w:rPr>
      </w:pPr>
      <w:r w:rsidRPr="00F51E95">
        <w:rPr>
          <w:rFonts w:ascii="MiSans Normal" w:eastAsia="MiSans Normal" w:hAnsi="MiSans Normal" w:hint="eastAsia"/>
        </w:rPr>
        <w:t>马来西亚的教育体系长期以来强调应试教育，即学生的学习成果和未来机会主要通过标准化考试来评估。这种制度导致成绩成为评价学生能力和潜力的主要指标，使得家长和学生们普遍将成绩作为衡量个人成就和竞争力的标准。</w:t>
      </w:r>
    </w:p>
    <w:p w14:paraId="4B033B91" w14:textId="186B4A71" w:rsidR="00BC1673" w:rsidRPr="00F51E95" w:rsidRDefault="00BC1673" w:rsidP="00BC1673">
      <w:pPr>
        <w:ind w:firstLine="720"/>
        <w:rPr>
          <w:rFonts w:ascii="MiSans Normal" w:eastAsia="MiSans Normal" w:hAnsi="MiSans Normal"/>
        </w:rPr>
      </w:pPr>
      <w:r w:rsidRPr="00F51E95">
        <w:rPr>
          <w:rFonts w:ascii="MiSans Normal" w:eastAsia="MiSans Normal" w:hAnsi="MiSans Normal" w:hint="eastAsia"/>
        </w:rPr>
        <w:t>在这种竞争环境中，学生们为了在考试中取得好成绩，不断增加学习时间和精力投入。他们可能牺牲了休息时间、社交活动和全面发展个人兴趣的机会，以换取更高的分数。随着越来越多的学生努力提高成绩，考试的及格线和优秀标准也随之提高，形成了一个不断上升的基准线。</w:t>
      </w:r>
    </w:p>
    <w:p w14:paraId="3FA72B83" w14:textId="77777777" w:rsidR="00BC1673" w:rsidRPr="00F51E95" w:rsidRDefault="00BC1673" w:rsidP="00BC1673">
      <w:pPr>
        <w:rPr>
          <w:rFonts w:ascii="MiSans Normal" w:eastAsia="MiSans Normal" w:hAnsi="MiSans Normal"/>
        </w:rPr>
      </w:pPr>
      <w:r w:rsidRPr="00F51E95">
        <w:rPr>
          <w:rFonts w:ascii="MiSans Normal" w:eastAsia="MiSans Normal" w:hAnsi="MiSans Normal" w:hint="eastAsia"/>
        </w:rPr>
        <w:t>这种内卷现象的起因可以追溯到以下几个方面：</w:t>
      </w:r>
    </w:p>
    <w:p w14:paraId="3113DA82" w14:textId="28B2E046" w:rsidR="00BC1673" w:rsidRPr="00F51E95" w:rsidRDefault="00BC1673" w:rsidP="00BC1673">
      <w:pPr>
        <w:pStyle w:val="ListParagraph"/>
        <w:numPr>
          <w:ilvl w:val="0"/>
          <w:numId w:val="2"/>
        </w:numPr>
        <w:rPr>
          <w:rFonts w:ascii="MiSans Normal" w:eastAsia="MiSans Normal" w:hAnsi="MiSans Normal"/>
        </w:rPr>
      </w:pPr>
      <w:r w:rsidRPr="00F51E95">
        <w:rPr>
          <w:rFonts w:ascii="MiSans Normal" w:eastAsia="MiSans Normal" w:hAnsi="MiSans Normal" w:hint="eastAsia"/>
          <w:b/>
          <w:bCs/>
        </w:rPr>
        <w:t>教育政策：</w:t>
      </w:r>
      <w:r w:rsidRPr="00F51E95">
        <w:rPr>
          <w:rFonts w:ascii="MiSans Normal" w:eastAsia="MiSans Normal" w:hAnsi="MiSans Normal" w:hint="eastAsia"/>
        </w:rPr>
        <w:t>马来西亚的教育政策长期以来注重学术成绩，将考试作为评价学生和学校表现的主要方式。这导致学校和教师将重点放在学生的考试成绩上，而不是全面发展和个人兴趣。</w:t>
      </w:r>
    </w:p>
    <w:p w14:paraId="151A8C36" w14:textId="7BE84B02" w:rsidR="00BC1673" w:rsidRPr="00F51E95" w:rsidRDefault="00BC1673" w:rsidP="00BC1673">
      <w:pPr>
        <w:pStyle w:val="ListParagraph"/>
        <w:numPr>
          <w:ilvl w:val="0"/>
          <w:numId w:val="2"/>
        </w:numPr>
        <w:rPr>
          <w:rFonts w:ascii="MiSans Normal" w:eastAsia="MiSans Normal" w:hAnsi="MiSans Normal"/>
        </w:rPr>
      </w:pPr>
      <w:r w:rsidRPr="00F51E95">
        <w:rPr>
          <w:rFonts w:ascii="MiSans Normal" w:eastAsia="MiSans Normal" w:hAnsi="MiSans Normal" w:hint="eastAsia"/>
          <w:b/>
          <w:bCs/>
        </w:rPr>
        <w:t>社会期望：</w:t>
      </w:r>
      <w:r w:rsidRPr="00F51E95">
        <w:rPr>
          <w:rFonts w:ascii="MiSans Normal" w:eastAsia="MiSans Normal" w:hAnsi="MiSans Normal" w:hint="eastAsia"/>
        </w:rPr>
        <w:t>马来西亚社会普遍重视教育，认为高学历和高分数是成功的关键。这种观念使得家长和学生将成绩作为追求的目标，忽视了其他重要的发展领域。</w:t>
      </w:r>
    </w:p>
    <w:p w14:paraId="2A63ADD2" w14:textId="1D26D33F" w:rsidR="00BC1673" w:rsidRPr="00F51E95" w:rsidRDefault="00BC1673" w:rsidP="00BC1673">
      <w:pPr>
        <w:pStyle w:val="ListParagraph"/>
        <w:numPr>
          <w:ilvl w:val="0"/>
          <w:numId w:val="2"/>
        </w:numPr>
        <w:rPr>
          <w:rFonts w:ascii="MiSans Normal" w:eastAsia="MiSans Normal" w:hAnsi="MiSans Normal"/>
        </w:rPr>
      </w:pPr>
      <w:r w:rsidRPr="00F51E95">
        <w:rPr>
          <w:rFonts w:ascii="MiSans Normal" w:eastAsia="MiSans Normal" w:hAnsi="MiSans Normal" w:hint="eastAsia"/>
          <w:b/>
          <w:bCs/>
        </w:rPr>
        <w:t>就业市场：</w:t>
      </w:r>
      <w:r w:rsidRPr="00F51E95">
        <w:rPr>
          <w:rFonts w:ascii="MiSans Normal" w:eastAsia="MiSans Normal" w:hAnsi="MiSans Normal" w:hint="eastAsia"/>
        </w:rPr>
        <w:t>尽管近年来马来西亚政府试图推动职业教育和技术教育，但就业市场对于学术成绩的偏好仍然存在。许多学生认为只有通过追求高分，他们才能获得更好的就业机会。</w:t>
      </w:r>
    </w:p>
    <w:p w14:paraId="7B401D1D" w14:textId="62F8119F" w:rsidR="00BC1673" w:rsidRPr="00F51E95" w:rsidRDefault="00BC1673" w:rsidP="00BC1673">
      <w:pPr>
        <w:pStyle w:val="ListParagraph"/>
        <w:numPr>
          <w:ilvl w:val="0"/>
          <w:numId w:val="2"/>
        </w:numPr>
        <w:rPr>
          <w:rFonts w:ascii="MiSans Normal" w:eastAsia="MiSans Normal" w:hAnsi="MiSans Normal"/>
        </w:rPr>
      </w:pPr>
      <w:r w:rsidRPr="00F51E95">
        <w:rPr>
          <w:rFonts w:ascii="MiSans Normal" w:eastAsia="MiSans Normal" w:hAnsi="MiSans Normal" w:hint="eastAsia"/>
          <w:b/>
          <w:bCs/>
        </w:rPr>
        <w:t>文化因素：</w:t>
      </w:r>
      <w:r w:rsidRPr="00F51E95">
        <w:rPr>
          <w:rFonts w:ascii="MiSans Normal" w:eastAsia="MiSans Normal" w:hAnsi="MiSans Normal" w:hint="eastAsia"/>
        </w:rPr>
        <w:t>马来西亚华人文化中存在对成功和致富的强烈渴望，这种渴望在教育领域表现为对高分的追求。学生们在这种文化压力下，不断努力提高成绩，以达到社会和家庭的期望。</w:t>
      </w:r>
    </w:p>
    <w:p w14:paraId="2BC359A9" w14:textId="25A71EB7" w:rsidR="00BC1673" w:rsidRPr="00F51E95" w:rsidRDefault="00BC1673" w:rsidP="008158FA">
      <w:pPr>
        <w:pStyle w:val="ListParagraph"/>
        <w:numPr>
          <w:ilvl w:val="0"/>
          <w:numId w:val="2"/>
        </w:numPr>
        <w:rPr>
          <w:rFonts w:ascii="MiSans Normal" w:eastAsia="MiSans Normal" w:hAnsi="MiSans Normal"/>
        </w:rPr>
      </w:pPr>
      <w:r w:rsidRPr="00F51E95">
        <w:rPr>
          <w:rFonts w:ascii="MiSans Normal" w:eastAsia="MiSans Normal" w:hAnsi="MiSans Normal" w:hint="eastAsia"/>
          <w:b/>
          <w:bCs/>
        </w:rPr>
        <w:t>教育资源：</w:t>
      </w:r>
      <w:r w:rsidRPr="00F51E95">
        <w:rPr>
          <w:rFonts w:ascii="MiSans Normal" w:eastAsia="MiSans Normal" w:hAnsi="MiSans Normal" w:hint="eastAsia"/>
        </w:rPr>
        <w:t>教育资源的分配不均也可能加剧了内卷现象。一些学生为了获得更好的教育资源，如优质的师资和教学设施，不得不通过追求更高的分数来竞争有限的资源。</w:t>
      </w:r>
    </w:p>
    <w:p w14:paraId="43D38703" w14:textId="39C00936" w:rsidR="00BB2C50" w:rsidRPr="00F51E95" w:rsidRDefault="006F4483" w:rsidP="006F4483">
      <w:pPr>
        <w:pStyle w:val="Heading2"/>
        <w:rPr>
          <w:lang w:val="en-US"/>
        </w:rPr>
      </w:pPr>
      <w:bookmarkStart w:id="5" w:name="_Toc164579580"/>
      <w:r w:rsidRPr="00F51E95">
        <w:rPr>
          <w:rFonts w:hint="eastAsia"/>
          <w:lang w:val="en-US"/>
        </w:rPr>
        <w:lastRenderedPageBreak/>
        <w:t>第二章  内卷现象所带来的问题及解决方法</w:t>
      </w:r>
      <w:bookmarkEnd w:id="5"/>
    </w:p>
    <w:p w14:paraId="60E68F74" w14:textId="05396D45" w:rsidR="006F4483" w:rsidRPr="00F51E95" w:rsidRDefault="006F4483" w:rsidP="006F4483">
      <w:pPr>
        <w:pStyle w:val="Heading3"/>
        <w:rPr>
          <w:lang w:val="en-US"/>
        </w:rPr>
      </w:pPr>
      <w:bookmarkStart w:id="6" w:name="_Toc164579581"/>
      <w:r w:rsidRPr="00F51E95">
        <w:rPr>
          <w:rFonts w:hint="eastAsia"/>
          <w:lang w:val="en-US"/>
        </w:rPr>
        <w:t>2-1 内卷现象对中学生的影响</w:t>
      </w:r>
      <w:bookmarkEnd w:id="6"/>
    </w:p>
    <w:p w14:paraId="3F862DDE" w14:textId="7DA2145D" w:rsidR="006F4483" w:rsidRPr="00F51E95" w:rsidRDefault="006F4483" w:rsidP="006F4483">
      <w:pPr>
        <w:ind w:firstLine="720"/>
        <w:rPr>
          <w:rFonts w:ascii="MiSans Normal" w:eastAsia="MiSans Normal" w:hAnsi="MiSans Normal"/>
        </w:rPr>
      </w:pPr>
      <w:r w:rsidRPr="00F51E95">
        <w:rPr>
          <w:rFonts w:ascii="MiSans Normal" w:eastAsia="MiSans Normal" w:hAnsi="MiSans Normal" w:hint="eastAsia"/>
        </w:rPr>
        <w:t>内卷现象在马来西亚的中学生中尤为显著，这主要是由于中学时期是学生准备和参加重要考试的关键阶段，如马来西亚教育文凭（</w:t>
      </w:r>
      <w:r w:rsidRPr="00F51E95">
        <w:rPr>
          <w:rFonts w:ascii="MiSans Normal" w:eastAsia="MiSans Normal" w:hAnsi="MiSans Normal"/>
        </w:rPr>
        <w:t>SPM</w:t>
      </w:r>
      <w:r w:rsidRPr="00F51E95">
        <w:rPr>
          <w:rFonts w:ascii="MiSans Normal" w:eastAsia="MiSans Normal" w:hAnsi="MiSans Normal" w:hint="eastAsia"/>
        </w:rPr>
        <w:t>）考试。以下是内卷现象对中学生的一些具体影响：</w:t>
      </w:r>
    </w:p>
    <w:p w14:paraId="199A7864" w14:textId="10914C56" w:rsidR="006F4483" w:rsidRPr="00F51E95" w:rsidRDefault="006F4483" w:rsidP="006F4483">
      <w:pPr>
        <w:pStyle w:val="ListParagraph"/>
        <w:numPr>
          <w:ilvl w:val="0"/>
          <w:numId w:val="4"/>
        </w:numPr>
        <w:rPr>
          <w:rFonts w:ascii="MiSans Normal" w:eastAsia="MiSans Normal" w:hAnsi="MiSans Normal"/>
        </w:rPr>
      </w:pPr>
      <w:r w:rsidRPr="00F51E95">
        <w:rPr>
          <w:rFonts w:ascii="MiSans Normal" w:eastAsia="MiSans Normal" w:hAnsi="MiSans Normal" w:hint="eastAsia"/>
          <w:b/>
          <w:bCs/>
        </w:rPr>
        <w:t>学业压力：</w:t>
      </w:r>
      <w:r w:rsidRPr="00F51E95">
        <w:rPr>
          <w:rFonts w:ascii="MiSans Normal" w:eastAsia="MiSans Normal" w:hAnsi="MiSans Normal" w:hint="eastAsia"/>
        </w:rPr>
        <w:t>内卷现象使得中学生承受着巨大的学业压力。他们需要在各个学科上取得好成绩，以保持在竞争中的优势。这种压力可能导致学生过度学习，牺牲了他们的休息时间和个人兴趣。</w:t>
      </w:r>
    </w:p>
    <w:p w14:paraId="56094687" w14:textId="51763011" w:rsidR="006F4483" w:rsidRPr="00F51E95" w:rsidRDefault="006F4483" w:rsidP="006F4483">
      <w:pPr>
        <w:pStyle w:val="ListParagraph"/>
        <w:numPr>
          <w:ilvl w:val="0"/>
          <w:numId w:val="4"/>
        </w:numPr>
        <w:rPr>
          <w:rFonts w:ascii="MiSans Normal" w:eastAsia="MiSans Normal" w:hAnsi="MiSans Normal"/>
        </w:rPr>
      </w:pPr>
      <w:r w:rsidRPr="00F51E95">
        <w:rPr>
          <w:rFonts w:ascii="MiSans Normal" w:eastAsia="MiSans Normal" w:hAnsi="MiSans Normal" w:hint="eastAsia"/>
          <w:b/>
          <w:bCs/>
        </w:rPr>
        <w:t>心理健康问题：</w:t>
      </w:r>
      <w:r w:rsidRPr="00F51E95">
        <w:rPr>
          <w:rFonts w:ascii="MiSans Normal" w:eastAsia="MiSans Normal" w:hAnsi="MiSans Normal" w:hint="eastAsia"/>
        </w:rPr>
        <w:t>长期的高压学习环境导致中学生的心理健康问题，如焦虑、抑郁和压力相关的疾病。这些问对学生的成长和发展产生</w:t>
      </w:r>
      <w:r w:rsidR="00F51E95">
        <w:rPr>
          <w:rFonts w:ascii="MiSans Normal" w:eastAsia="MiSans Normal" w:hAnsi="MiSans Normal" w:hint="eastAsia"/>
        </w:rPr>
        <w:t>极其</w:t>
      </w:r>
      <w:r w:rsidRPr="00F51E95">
        <w:rPr>
          <w:rFonts w:ascii="MiSans Normal" w:eastAsia="MiSans Normal" w:hAnsi="MiSans Normal" w:hint="eastAsia"/>
        </w:rPr>
        <w:t>负面</w:t>
      </w:r>
      <w:r w:rsidR="00F51E95">
        <w:rPr>
          <w:rFonts w:ascii="MiSans Normal" w:eastAsia="MiSans Normal" w:hAnsi="MiSans Normal" w:hint="eastAsia"/>
        </w:rPr>
        <w:t>的</w:t>
      </w:r>
      <w:r w:rsidRPr="00F51E95">
        <w:rPr>
          <w:rFonts w:ascii="MiSans Normal" w:eastAsia="MiSans Normal" w:hAnsi="MiSans Normal" w:hint="eastAsia"/>
        </w:rPr>
        <w:t>影响。</w:t>
      </w:r>
    </w:p>
    <w:p w14:paraId="3CE39DB5" w14:textId="4AFA5CB6" w:rsidR="006F4483" w:rsidRPr="00F51E95" w:rsidRDefault="006F4483" w:rsidP="006F4483">
      <w:pPr>
        <w:pStyle w:val="ListParagraph"/>
        <w:numPr>
          <w:ilvl w:val="0"/>
          <w:numId w:val="4"/>
        </w:numPr>
        <w:rPr>
          <w:rFonts w:ascii="MiSans Normal" w:eastAsia="MiSans Normal" w:hAnsi="MiSans Normal"/>
        </w:rPr>
      </w:pPr>
      <w:r w:rsidRPr="00F51E95">
        <w:rPr>
          <w:rFonts w:ascii="MiSans Normal" w:eastAsia="MiSans Normal" w:hAnsi="MiSans Normal" w:hint="eastAsia"/>
          <w:b/>
          <w:bCs/>
        </w:rPr>
        <w:t>社交和情感发展：</w:t>
      </w:r>
      <w:r w:rsidRPr="00F51E95">
        <w:rPr>
          <w:rFonts w:ascii="MiSans Normal" w:eastAsia="MiSans Normal" w:hAnsi="MiSans Normal" w:hint="eastAsia"/>
        </w:rPr>
        <w:t>内卷现象导致中学生将大部分时间和精力投入到学习中，从而减少了他们参与社交活动和情感交流的机会。这可能会影响他们的社交技能和情感发展。</w:t>
      </w:r>
    </w:p>
    <w:p w14:paraId="0325FB7B" w14:textId="445C04D8" w:rsidR="006F4483" w:rsidRPr="00F51E95" w:rsidRDefault="006F4483" w:rsidP="006F4483">
      <w:pPr>
        <w:pStyle w:val="ListParagraph"/>
        <w:numPr>
          <w:ilvl w:val="0"/>
          <w:numId w:val="4"/>
        </w:numPr>
        <w:rPr>
          <w:rFonts w:ascii="MiSans Normal" w:eastAsia="MiSans Normal" w:hAnsi="MiSans Normal"/>
        </w:rPr>
      </w:pPr>
      <w:r w:rsidRPr="00F51E95">
        <w:rPr>
          <w:rFonts w:ascii="MiSans Normal" w:eastAsia="MiSans Normal" w:hAnsi="MiSans Normal" w:hint="eastAsia"/>
          <w:b/>
          <w:bCs/>
        </w:rPr>
        <w:t>创新能力受限制：</w:t>
      </w:r>
      <w:r w:rsidRPr="00F51E95">
        <w:rPr>
          <w:rFonts w:ascii="MiSans Normal" w:eastAsia="MiSans Normal" w:hAnsi="MiSans Normal" w:hint="eastAsia"/>
        </w:rPr>
        <w:t>准化考试和死记硬背的学习方法，限制了中学生的创新能力。他们可能没有足够的时间和空间去探索自己的兴趣和创造力。</w:t>
      </w:r>
    </w:p>
    <w:p w14:paraId="632D3F2D" w14:textId="3AA69A56" w:rsidR="006F4483" w:rsidRPr="00F51E95" w:rsidRDefault="006F4483" w:rsidP="006F4483">
      <w:pPr>
        <w:pStyle w:val="ListParagraph"/>
        <w:numPr>
          <w:ilvl w:val="0"/>
          <w:numId w:val="4"/>
        </w:numPr>
        <w:rPr>
          <w:rFonts w:ascii="MiSans Normal" w:eastAsia="MiSans Normal" w:hAnsi="MiSans Normal"/>
        </w:rPr>
      </w:pPr>
      <w:r w:rsidRPr="00F51E95">
        <w:rPr>
          <w:rFonts w:ascii="MiSans Normal" w:eastAsia="MiSans Normal" w:hAnsi="MiSans Normal" w:hint="eastAsia"/>
          <w:b/>
          <w:bCs/>
        </w:rPr>
        <w:t>全面发展受阻：</w:t>
      </w:r>
      <w:r w:rsidR="00F51E95">
        <w:rPr>
          <w:rFonts w:ascii="MiSans Normal" w:eastAsia="MiSans Normal" w:hAnsi="MiSans Normal" w:hint="eastAsia"/>
        </w:rPr>
        <w:t>过于激烈的学术竞争导致</w:t>
      </w:r>
      <w:r w:rsidRPr="00F51E95">
        <w:rPr>
          <w:rFonts w:ascii="MiSans Normal" w:eastAsia="MiSans Normal" w:hAnsi="MiSans Normal" w:hint="eastAsia"/>
        </w:rPr>
        <w:t>中学生忽视了全面发展的重要性。除了学术成绩，学生的个人兴趣、体育活动、艺术表现和社会服务等其他方面的发展也可能受到限制。</w:t>
      </w:r>
    </w:p>
    <w:p w14:paraId="59DD829B" w14:textId="1B02ABF3" w:rsidR="006F4483" w:rsidRPr="00F51E95" w:rsidRDefault="006F4483" w:rsidP="006F4483">
      <w:pPr>
        <w:pStyle w:val="ListParagraph"/>
        <w:numPr>
          <w:ilvl w:val="0"/>
          <w:numId w:val="4"/>
        </w:numPr>
        <w:rPr>
          <w:rFonts w:ascii="MiSans Normal" w:eastAsia="MiSans Normal" w:hAnsi="MiSans Normal"/>
        </w:rPr>
      </w:pPr>
      <w:r w:rsidRPr="00F51E95">
        <w:rPr>
          <w:rFonts w:ascii="MiSans Normal" w:eastAsia="MiSans Normal" w:hAnsi="MiSans Normal" w:hint="eastAsia"/>
          <w:b/>
          <w:bCs/>
        </w:rPr>
        <w:t>教育机会不均：</w:t>
      </w:r>
      <w:r w:rsidRPr="00F51E95">
        <w:rPr>
          <w:rFonts w:ascii="MiSans Normal" w:eastAsia="MiSans Normal" w:hAnsi="MiSans Normal" w:hint="eastAsia"/>
        </w:rPr>
        <w:t>由于教育资源的不均分布，来自不同社会经济背景的学生在教育机会上存在差异。家庭经济条件较好的学生可能能够获得更多的课外辅导和资源，从而在竞争中占据优势。</w:t>
      </w:r>
    </w:p>
    <w:p w14:paraId="21E85C50" w14:textId="3A2CF51F" w:rsidR="006F4483" w:rsidRPr="00F51E95" w:rsidRDefault="006F4483" w:rsidP="006F4483">
      <w:pPr>
        <w:pStyle w:val="ListParagraph"/>
        <w:numPr>
          <w:ilvl w:val="0"/>
          <w:numId w:val="4"/>
        </w:numPr>
        <w:rPr>
          <w:rFonts w:ascii="MiSans Normal" w:eastAsia="MiSans Normal" w:hAnsi="MiSans Normal"/>
        </w:rPr>
      </w:pPr>
      <w:r w:rsidRPr="00F51E95">
        <w:rPr>
          <w:rFonts w:ascii="MiSans Normal" w:eastAsia="MiSans Normal" w:hAnsi="MiSans Normal" w:hint="eastAsia"/>
          <w:b/>
          <w:bCs/>
        </w:rPr>
        <w:t>职业规划影响：</w:t>
      </w:r>
      <w:r w:rsidR="00F51E95">
        <w:rPr>
          <w:rFonts w:ascii="MiSans Normal" w:eastAsia="MiSans Normal" w:hAnsi="MiSans Normal" w:hint="eastAsia"/>
        </w:rPr>
        <w:t>中学生</w:t>
      </w:r>
      <w:r w:rsidRPr="00F51E95">
        <w:rPr>
          <w:rFonts w:ascii="MiSans Normal" w:eastAsia="MiSans Normal" w:hAnsi="MiSans Normal" w:hint="eastAsia"/>
        </w:rPr>
        <w:t>被迫选择那些被认为能够带来高分数的学科，而不是根据自己的兴趣和能力来选择未来的职业道路。</w:t>
      </w:r>
    </w:p>
    <w:p w14:paraId="2F020EE3" w14:textId="57FCF9E7" w:rsidR="006F4483" w:rsidRPr="00F51E95" w:rsidRDefault="006F4483">
      <w:pPr>
        <w:rPr>
          <w:rFonts w:ascii="MiSans Normal" w:eastAsia="MiSans Normal" w:hAnsi="MiSans Normal"/>
        </w:rPr>
      </w:pPr>
      <w:r w:rsidRPr="00F51E95">
        <w:rPr>
          <w:rFonts w:ascii="MiSans Normal" w:eastAsia="MiSans Normal" w:hAnsi="MiSans Normal"/>
        </w:rPr>
        <w:br w:type="page"/>
      </w:r>
    </w:p>
    <w:p w14:paraId="1F0BE75D" w14:textId="53B5EF8C" w:rsidR="006F4483" w:rsidRPr="00F51E95" w:rsidRDefault="006F4483" w:rsidP="006F4483">
      <w:pPr>
        <w:pStyle w:val="Heading3"/>
      </w:pPr>
      <w:bookmarkStart w:id="7" w:name="_Toc164579582"/>
      <w:r w:rsidRPr="00F51E95">
        <w:rPr>
          <w:rFonts w:hint="eastAsia"/>
        </w:rPr>
        <w:lastRenderedPageBreak/>
        <w:t>2-2 应对内卷现象的策略</w:t>
      </w:r>
      <w:bookmarkEnd w:id="7"/>
    </w:p>
    <w:p w14:paraId="23075D7C" w14:textId="77777777" w:rsidR="006F4483" w:rsidRPr="00F51E95" w:rsidRDefault="006F4483" w:rsidP="006F4483">
      <w:pPr>
        <w:ind w:firstLine="720"/>
        <w:rPr>
          <w:rFonts w:ascii="MiSans Normal" w:eastAsia="MiSans Normal" w:hAnsi="MiSans Normal"/>
        </w:rPr>
      </w:pPr>
      <w:r w:rsidRPr="00F51E95">
        <w:rPr>
          <w:rFonts w:ascii="MiSans Normal" w:eastAsia="MiSans Normal" w:hAnsi="MiSans Normal" w:hint="eastAsia"/>
        </w:rPr>
        <w:t>为了应对内卷现象对中学生的负面影响，马来西亚的教育部门、学校、家长和社会各界可以采取以下策略</w:t>
      </w:r>
      <w:r w:rsidRPr="00F51E95">
        <w:rPr>
          <w:rFonts w:ascii="MiSans Normal" w:eastAsia="MiSans Normal" w:hAnsi="MiSans Normal"/>
        </w:rPr>
        <w:t>：</w:t>
      </w:r>
    </w:p>
    <w:p w14:paraId="6C9A1EEF" w14:textId="528F5C4E" w:rsidR="006F4483" w:rsidRPr="00F51E95" w:rsidRDefault="006F4483" w:rsidP="006F4483">
      <w:pPr>
        <w:pStyle w:val="ListParagraph"/>
        <w:numPr>
          <w:ilvl w:val="0"/>
          <w:numId w:val="6"/>
        </w:numPr>
        <w:rPr>
          <w:rFonts w:ascii="MiSans Normal" w:eastAsia="MiSans Normal" w:hAnsi="MiSans Normal"/>
          <w:b/>
          <w:bCs/>
        </w:rPr>
      </w:pPr>
      <w:r w:rsidRPr="00F51E95">
        <w:rPr>
          <w:rFonts w:ascii="MiSans Normal" w:eastAsia="MiSans Normal" w:hAnsi="MiSans Normal" w:hint="eastAsia"/>
          <w:b/>
          <w:bCs/>
        </w:rPr>
        <w:t>教育部门</w:t>
      </w:r>
      <w:r w:rsidRPr="00F51E95">
        <w:rPr>
          <w:rFonts w:ascii="MiSans Normal" w:eastAsia="MiSans Normal" w:hAnsi="MiSans Normal"/>
          <w:b/>
          <w:bCs/>
        </w:rPr>
        <w:t>：</w:t>
      </w:r>
    </w:p>
    <w:p w14:paraId="6FA19C33" w14:textId="582BCD6B" w:rsidR="006F4483" w:rsidRPr="00F51E95" w:rsidRDefault="006F4483" w:rsidP="006F4483">
      <w:pPr>
        <w:pStyle w:val="ListParagraph"/>
        <w:numPr>
          <w:ilvl w:val="0"/>
          <w:numId w:val="7"/>
        </w:numPr>
        <w:rPr>
          <w:rFonts w:ascii="MiSans Normal" w:eastAsia="MiSans Normal" w:hAnsi="MiSans Normal"/>
        </w:rPr>
      </w:pPr>
      <w:r w:rsidRPr="00F51E95">
        <w:rPr>
          <w:rFonts w:ascii="MiSans Normal" w:eastAsia="MiSans Normal" w:hAnsi="MiSans Normal" w:hint="eastAsia"/>
          <w:b/>
          <w:bCs/>
        </w:rPr>
        <w:t>改革教育政策：</w:t>
      </w:r>
      <w:r w:rsidRPr="00F51E95">
        <w:rPr>
          <w:rFonts w:ascii="MiSans Normal" w:eastAsia="MiSans Normal" w:hAnsi="MiSans Normal" w:hint="eastAsia"/>
        </w:rPr>
        <w:t>减少对标准化考试的依赖，增加对学生综合能力评估的重视</w:t>
      </w:r>
      <w:r w:rsidRPr="00F51E95">
        <w:rPr>
          <w:rFonts w:ascii="MiSans Normal" w:eastAsia="MiSans Normal" w:hAnsi="MiSans Normal"/>
        </w:rPr>
        <w:t>。</w:t>
      </w:r>
    </w:p>
    <w:p w14:paraId="25F24797" w14:textId="54F26FD4" w:rsidR="006F4483" w:rsidRPr="00F51E95" w:rsidRDefault="006F4483" w:rsidP="006F4483">
      <w:pPr>
        <w:pStyle w:val="ListParagraph"/>
        <w:numPr>
          <w:ilvl w:val="0"/>
          <w:numId w:val="7"/>
        </w:numPr>
        <w:rPr>
          <w:rFonts w:ascii="MiSans Normal" w:eastAsia="MiSans Normal" w:hAnsi="MiSans Normal"/>
        </w:rPr>
      </w:pPr>
      <w:r w:rsidRPr="00F51E95">
        <w:rPr>
          <w:rFonts w:ascii="MiSans Normal" w:eastAsia="MiSans Normal" w:hAnsi="MiSans Normal" w:hint="eastAsia"/>
          <w:b/>
          <w:bCs/>
        </w:rPr>
        <w:t>推动教育公平：</w:t>
      </w:r>
      <w:r w:rsidRPr="00F51E95">
        <w:rPr>
          <w:rFonts w:ascii="MiSans Normal" w:eastAsia="MiSans Normal" w:hAnsi="MiSans Normal" w:hint="eastAsia"/>
        </w:rPr>
        <w:t>确保所有学生都能获得适当的教育资源，减少教育机会的不均</w:t>
      </w:r>
      <w:r w:rsidRPr="00F51E95">
        <w:rPr>
          <w:rFonts w:ascii="MiSans Normal" w:eastAsia="MiSans Normal" w:hAnsi="MiSans Normal"/>
        </w:rPr>
        <w:t>。</w:t>
      </w:r>
    </w:p>
    <w:p w14:paraId="0D041869" w14:textId="4DBA3985" w:rsidR="006F4483" w:rsidRPr="00F51E95" w:rsidRDefault="006F4483" w:rsidP="006F4483">
      <w:pPr>
        <w:pStyle w:val="ListParagraph"/>
        <w:numPr>
          <w:ilvl w:val="0"/>
          <w:numId w:val="6"/>
        </w:numPr>
        <w:rPr>
          <w:rFonts w:ascii="MiSans Normal" w:eastAsia="MiSans Normal" w:hAnsi="MiSans Normal"/>
          <w:b/>
          <w:bCs/>
        </w:rPr>
      </w:pPr>
      <w:r w:rsidRPr="00F51E95">
        <w:rPr>
          <w:rFonts w:ascii="MiSans Normal" w:eastAsia="MiSans Normal" w:hAnsi="MiSans Normal" w:hint="eastAsia"/>
          <w:b/>
          <w:bCs/>
        </w:rPr>
        <w:t>学校</w:t>
      </w:r>
      <w:r w:rsidRPr="00F51E95">
        <w:rPr>
          <w:rFonts w:ascii="MiSans Normal" w:eastAsia="MiSans Normal" w:hAnsi="MiSans Normal"/>
          <w:b/>
          <w:bCs/>
        </w:rPr>
        <w:t>：</w:t>
      </w:r>
    </w:p>
    <w:p w14:paraId="7129218C" w14:textId="444D708D" w:rsidR="006F4483" w:rsidRPr="00F51E95" w:rsidRDefault="006F4483" w:rsidP="008158FA">
      <w:pPr>
        <w:pStyle w:val="ListParagraph"/>
        <w:numPr>
          <w:ilvl w:val="0"/>
          <w:numId w:val="7"/>
        </w:numPr>
        <w:rPr>
          <w:rFonts w:ascii="MiSans Normal" w:eastAsia="MiSans Normal" w:hAnsi="MiSans Normal"/>
        </w:rPr>
      </w:pPr>
      <w:r w:rsidRPr="00F51E95">
        <w:rPr>
          <w:rFonts w:ascii="MiSans Normal" w:eastAsia="MiSans Normal" w:hAnsi="MiSans Normal" w:hint="eastAsia"/>
          <w:b/>
          <w:bCs/>
        </w:rPr>
        <w:t>实行多元化评量：</w:t>
      </w:r>
      <w:r w:rsidRPr="00F51E95">
        <w:rPr>
          <w:rFonts w:ascii="MiSans Normal" w:eastAsia="MiSans Normal" w:hAnsi="MiSans Normal" w:hint="eastAsia"/>
        </w:rPr>
        <w:t>采用多元化的评价评量，如项目评估、实践操作和论文写作，以全面评估学生的能力</w:t>
      </w:r>
      <w:r w:rsidRPr="00F51E95">
        <w:rPr>
          <w:rFonts w:ascii="MiSans Normal" w:eastAsia="MiSans Normal" w:hAnsi="MiSans Normal"/>
        </w:rPr>
        <w:t>。</w:t>
      </w:r>
    </w:p>
    <w:p w14:paraId="57BE8AA5" w14:textId="17521DC9" w:rsidR="006F4483" w:rsidRPr="00F51E95" w:rsidRDefault="006F4483" w:rsidP="008158FA">
      <w:pPr>
        <w:pStyle w:val="ListParagraph"/>
        <w:numPr>
          <w:ilvl w:val="0"/>
          <w:numId w:val="7"/>
        </w:numPr>
        <w:rPr>
          <w:rFonts w:ascii="MiSans Normal" w:eastAsia="MiSans Normal" w:hAnsi="MiSans Normal"/>
        </w:rPr>
      </w:pPr>
      <w:r w:rsidRPr="00F51E95">
        <w:rPr>
          <w:rFonts w:ascii="MiSans Normal" w:eastAsia="MiSans Normal" w:hAnsi="MiSans Normal" w:hint="eastAsia"/>
          <w:b/>
          <w:bCs/>
        </w:rPr>
        <w:t>平衡课程设置：</w:t>
      </w:r>
      <w:r w:rsidRPr="00F51E95">
        <w:rPr>
          <w:rFonts w:ascii="MiSans Normal" w:eastAsia="MiSans Normal" w:hAnsi="MiSans Normal" w:hint="eastAsia"/>
        </w:rPr>
        <w:t>合理安排课程，确保学生有足够的时间进行休息和课外活动</w:t>
      </w:r>
      <w:r w:rsidRPr="00F51E95">
        <w:rPr>
          <w:rFonts w:ascii="MiSans Normal" w:eastAsia="MiSans Normal" w:hAnsi="MiSans Normal"/>
        </w:rPr>
        <w:t>。</w:t>
      </w:r>
    </w:p>
    <w:p w14:paraId="43D9B927" w14:textId="7A97BB0F" w:rsidR="006F4483" w:rsidRPr="00F51E95" w:rsidRDefault="006F4483" w:rsidP="006F4483">
      <w:pPr>
        <w:pStyle w:val="ListParagraph"/>
        <w:numPr>
          <w:ilvl w:val="0"/>
          <w:numId w:val="7"/>
        </w:numPr>
        <w:rPr>
          <w:rFonts w:ascii="MiSans Normal" w:eastAsia="MiSans Normal" w:hAnsi="MiSans Normal"/>
        </w:rPr>
      </w:pPr>
      <w:r w:rsidRPr="00F51E95">
        <w:rPr>
          <w:rFonts w:ascii="MiSans Normal" w:eastAsia="MiSans Normal" w:hAnsi="MiSans Normal" w:hint="eastAsia"/>
          <w:b/>
          <w:bCs/>
        </w:rPr>
        <w:t>加强职业指导：</w:t>
      </w:r>
      <w:r w:rsidRPr="00F51E95">
        <w:rPr>
          <w:rFonts w:ascii="MiSans Normal" w:eastAsia="MiSans Normal" w:hAnsi="MiSans Normal" w:hint="eastAsia"/>
        </w:rPr>
        <w:t>提供职业规划课程，帮助学生了解不同职业道路，做出适合自己的选择</w:t>
      </w:r>
      <w:r w:rsidRPr="00F51E95">
        <w:rPr>
          <w:rFonts w:ascii="MiSans Normal" w:eastAsia="MiSans Normal" w:hAnsi="MiSans Normal"/>
        </w:rPr>
        <w:t>。</w:t>
      </w:r>
    </w:p>
    <w:p w14:paraId="517642FA" w14:textId="140B3A6B" w:rsidR="006F4483" w:rsidRPr="00F51E95" w:rsidRDefault="006F4483" w:rsidP="006F4483">
      <w:pPr>
        <w:pStyle w:val="ListParagraph"/>
        <w:numPr>
          <w:ilvl w:val="0"/>
          <w:numId w:val="7"/>
        </w:numPr>
        <w:rPr>
          <w:rFonts w:ascii="MiSans Normal" w:eastAsia="MiSans Normal" w:hAnsi="MiSans Normal"/>
        </w:rPr>
      </w:pPr>
      <w:r w:rsidRPr="00F51E95">
        <w:rPr>
          <w:rFonts w:ascii="MiSans Normal" w:eastAsia="MiSans Normal" w:hAnsi="MiSans Normal" w:hint="eastAsia"/>
          <w:b/>
          <w:bCs/>
        </w:rPr>
        <w:t>提供心理健康支持：</w:t>
      </w:r>
      <w:r w:rsidRPr="00F51E95">
        <w:rPr>
          <w:rFonts w:ascii="MiSans Normal" w:eastAsia="MiSans Normal" w:hAnsi="MiSans Normal" w:hint="eastAsia"/>
        </w:rPr>
        <w:t>在校园内提供心理咨询服务，帮助学生处理学习压力和心理健康问题</w:t>
      </w:r>
      <w:r w:rsidRPr="00F51E95">
        <w:rPr>
          <w:rFonts w:ascii="MiSans Normal" w:eastAsia="MiSans Normal" w:hAnsi="MiSans Normal"/>
        </w:rPr>
        <w:t>。</w:t>
      </w:r>
    </w:p>
    <w:p w14:paraId="12A0E583" w14:textId="2D662FD6" w:rsidR="006F4483" w:rsidRPr="00F51E95" w:rsidRDefault="006F4483" w:rsidP="006F4483">
      <w:pPr>
        <w:pStyle w:val="ListParagraph"/>
        <w:numPr>
          <w:ilvl w:val="0"/>
          <w:numId w:val="6"/>
        </w:numPr>
        <w:rPr>
          <w:rFonts w:ascii="MiSans Normal" w:eastAsia="MiSans Normal" w:hAnsi="MiSans Normal"/>
          <w:b/>
          <w:bCs/>
        </w:rPr>
      </w:pPr>
      <w:r w:rsidRPr="00F51E95">
        <w:rPr>
          <w:rFonts w:ascii="MiSans Normal" w:eastAsia="MiSans Normal" w:hAnsi="MiSans Normal" w:hint="eastAsia"/>
          <w:b/>
          <w:bCs/>
        </w:rPr>
        <w:t>家长</w:t>
      </w:r>
      <w:r w:rsidRPr="00F51E95">
        <w:rPr>
          <w:rFonts w:ascii="MiSans Normal" w:eastAsia="MiSans Normal" w:hAnsi="MiSans Normal"/>
          <w:b/>
          <w:bCs/>
        </w:rPr>
        <w:t>：</w:t>
      </w:r>
    </w:p>
    <w:p w14:paraId="41918BFC" w14:textId="670F4315" w:rsidR="006F4483" w:rsidRPr="00F51E95" w:rsidRDefault="006F4483" w:rsidP="006F4483">
      <w:pPr>
        <w:pStyle w:val="ListParagraph"/>
        <w:numPr>
          <w:ilvl w:val="0"/>
          <w:numId w:val="7"/>
        </w:numPr>
        <w:rPr>
          <w:rFonts w:ascii="MiSans Normal" w:eastAsia="MiSans Normal" w:hAnsi="MiSans Normal"/>
        </w:rPr>
      </w:pPr>
      <w:r w:rsidRPr="00F51E95">
        <w:rPr>
          <w:rFonts w:ascii="MiSans Normal" w:eastAsia="MiSans Normal" w:hAnsi="MiSans Normal" w:hint="eastAsia"/>
          <w:b/>
          <w:bCs/>
        </w:rPr>
        <w:t>树立正确教育观念：</w:t>
      </w:r>
      <w:r w:rsidRPr="00F51E95">
        <w:rPr>
          <w:rFonts w:ascii="MiSans Normal" w:eastAsia="MiSans Normal" w:hAnsi="MiSans Normal" w:hint="eastAsia"/>
        </w:rPr>
        <w:t>家长应理解成绩不是衡量孩子成功的唯一标准，鼓励孩子全面发展</w:t>
      </w:r>
      <w:r w:rsidRPr="00F51E95">
        <w:rPr>
          <w:rFonts w:ascii="MiSans Normal" w:eastAsia="MiSans Normal" w:hAnsi="MiSans Normal"/>
        </w:rPr>
        <w:t>。</w:t>
      </w:r>
    </w:p>
    <w:p w14:paraId="7D546480" w14:textId="4E39AF37" w:rsidR="006F4483" w:rsidRPr="00F51E95" w:rsidRDefault="006F4483" w:rsidP="008158FA">
      <w:pPr>
        <w:pStyle w:val="ListParagraph"/>
        <w:numPr>
          <w:ilvl w:val="0"/>
          <w:numId w:val="7"/>
        </w:numPr>
        <w:rPr>
          <w:rFonts w:ascii="MiSans Normal" w:eastAsia="MiSans Normal" w:hAnsi="MiSans Normal"/>
        </w:rPr>
      </w:pPr>
      <w:r w:rsidRPr="00F51E95">
        <w:rPr>
          <w:rFonts w:ascii="MiSans Normal" w:eastAsia="MiSans Normal" w:hAnsi="MiSans Normal" w:hint="eastAsia"/>
          <w:b/>
          <w:bCs/>
        </w:rPr>
        <w:t>关注孩子心理健康：</w:t>
      </w:r>
      <w:r w:rsidRPr="00F51E95">
        <w:rPr>
          <w:rFonts w:ascii="MiSans Normal" w:eastAsia="MiSans Normal" w:hAnsi="MiSans Normal" w:hint="eastAsia"/>
        </w:rPr>
        <w:t>家长应关注孩子的情绪变化，提供支持和鼓励，帮助孩子处理学习压力</w:t>
      </w:r>
      <w:r w:rsidRPr="00F51E95">
        <w:rPr>
          <w:rFonts w:ascii="MiSans Normal" w:eastAsia="MiSans Normal" w:hAnsi="MiSans Normal"/>
        </w:rPr>
        <w:t>。</w:t>
      </w:r>
    </w:p>
    <w:p w14:paraId="1F51E1F4" w14:textId="6870BF8A" w:rsidR="006F4483" w:rsidRPr="00F51E95" w:rsidRDefault="006F4483" w:rsidP="006F4483">
      <w:pPr>
        <w:pStyle w:val="ListParagraph"/>
        <w:numPr>
          <w:ilvl w:val="0"/>
          <w:numId w:val="6"/>
        </w:numPr>
        <w:rPr>
          <w:rFonts w:ascii="MiSans Normal" w:eastAsia="MiSans Normal" w:hAnsi="MiSans Normal"/>
          <w:b/>
          <w:bCs/>
        </w:rPr>
      </w:pPr>
      <w:r w:rsidRPr="00F51E95">
        <w:rPr>
          <w:rFonts w:ascii="MiSans Normal" w:eastAsia="MiSans Normal" w:hAnsi="MiSans Normal" w:hint="eastAsia"/>
          <w:b/>
          <w:bCs/>
        </w:rPr>
        <w:t>社会</w:t>
      </w:r>
      <w:r w:rsidRPr="00F51E95">
        <w:rPr>
          <w:rFonts w:ascii="MiSans Normal" w:eastAsia="MiSans Normal" w:hAnsi="MiSans Normal"/>
          <w:b/>
          <w:bCs/>
        </w:rPr>
        <w:t>：</w:t>
      </w:r>
    </w:p>
    <w:p w14:paraId="23560FBB" w14:textId="28AF1CFE" w:rsidR="006F4483" w:rsidRPr="00F51E95" w:rsidRDefault="006F4483" w:rsidP="006F4483">
      <w:pPr>
        <w:pStyle w:val="ListParagraph"/>
        <w:numPr>
          <w:ilvl w:val="0"/>
          <w:numId w:val="7"/>
        </w:numPr>
        <w:rPr>
          <w:rFonts w:ascii="MiSans Normal" w:eastAsia="MiSans Normal" w:hAnsi="MiSans Normal"/>
        </w:rPr>
      </w:pPr>
      <w:r w:rsidRPr="00F51E95">
        <w:rPr>
          <w:rFonts w:ascii="MiSans Normal" w:eastAsia="MiSans Normal" w:hAnsi="MiSans Normal" w:hint="eastAsia"/>
          <w:b/>
          <w:bCs/>
        </w:rPr>
        <w:t>倡导全面发展：</w:t>
      </w:r>
      <w:r w:rsidRPr="00F51E95">
        <w:rPr>
          <w:rFonts w:ascii="MiSans Normal" w:eastAsia="MiSans Normal" w:hAnsi="MiSans Normal" w:hint="eastAsia"/>
        </w:rPr>
        <w:t>社会应倡导全面发展的教育理念，强调学生的综合素质和能力</w:t>
      </w:r>
      <w:r w:rsidRPr="00F51E95">
        <w:rPr>
          <w:rFonts w:ascii="MiSans Normal" w:eastAsia="MiSans Normal" w:hAnsi="MiSans Normal"/>
        </w:rPr>
        <w:t>。</w:t>
      </w:r>
    </w:p>
    <w:p w14:paraId="37A6345A" w14:textId="3FF870DD" w:rsidR="006F4483" w:rsidRPr="00F51E95" w:rsidRDefault="006F4483" w:rsidP="006F4483">
      <w:pPr>
        <w:pStyle w:val="ListParagraph"/>
        <w:numPr>
          <w:ilvl w:val="0"/>
          <w:numId w:val="7"/>
        </w:numPr>
        <w:rPr>
          <w:rFonts w:ascii="MiSans Normal" w:eastAsia="MiSans Normal" w:hAnsi="MiSans Normal"/>
        </w:rPr>
      </w:pPr>
      <w:r w:rsidRPr="00F51E95">
        <w:rPr>
          <w:rFonts w:ascii="MiSans Normal" w:eastAsia="MiSans Normal" w:hAnsi="MiSans Normal" w:hint="eastAsia"/>
          <w:b/>
          <w:bCs/>
        </w:rPr>
        <w:t>提供多样化的学习机会：</w:t>
      </w:r>
      <w:r w:rsidRPr="00F51E95">
        <w:rPr>
          <w:rFonts w:ascii="MiSans Normal" w:eastAsia="MiSans Normal" w:hAnsi="MiSans Normal" w:hint="eastAsia"/>
        </w:rPr>
        <w:t>鼓励和支持学生参与各种课外活动和兴趣小组，提供多样化的学习机会</w:t>
      </w:r>
      <w:r w:rsidRPr="00F51E95">
        <w:rPr>
          <w:rFonts w:ascii="MiSans Normal" w:eastAsia="MiSans Normal" w:hAnsi="MiSans Normal"/>
        </w:rPr>
        <w:t>。</w:t>
      </w:r>
    </w:p>
    <w:p w14:paraId="7E333C1B" w14:textId="79B54B97" w:rsidR="006F4483" w:rsidRPr="00F51E95" w:rsidRDefault="006F4483" w:rsidP="006F4483">
      <w:pPr>
        <w:pStyle w:val="ListParagraph"/>
        <w:numPr>
          <w:ilvl w:val="0"/>
          <w:numId w:val="7"/>
        </w:numPr>
        <w:rPr>
          <w:rFonts w:ascii="MiSans Normal" w:eastAsia="MiSans Normal" w:hAnsi="MiSans Normal"/>
        </w:rPr>
      </w:pPr>
      <w:r w:rsidRPr="00F51E95">
        <w:rPr>
          <w:rFonts w:ascii="MiSans Normal" w:eastAsia="MiSans Normal" w:hAnsi="MiSans Normal" w:hint="eastAsia"/>
          <w:b/>
          <w:bCs/>
        </w:rPr>
        <w:lastRenderedPageBreak/>
        <w:t>改善就业市场：</w:t>
      </w:r>
      <w:r w:rsidRPr="00F51E95">
        <w:rPr>
          <w:rFonts w:ascii="MiSans Normal" w:eastAsia="MiSans Normal" w:hAnsi="MiSans Normal" w:hint="eastAsia"/>
        </w:rPr>
        <w:t>推动就业市场对多元化能力和经验的认识，减少对学术成绩的单一要求</w:t>
      </w:r>
      <w:r w:rsidRPr="00F51E95">
        <w:rPr>
          <w:rFonts w:ascii="MiSans Normal" w:eastAsia="MiSans Normal" w:hAnsi="MiSans Normal"/>
        </w:rPr>
        <w:t>。</w:t>
      </w:r>
    </w:p>
    <w:p w14:paraId="0E95C8BB" w14:textId="25CEAD3F" w:rsidR="006F4483" w:rsidRPr="00F51E95" w:rsidRDefault="006F4483" w:rsidP="006F4483">
      <w:pPr>
        <w:pStyle w:val="ListParagraph"/>
        <w:numPr>
          <w:ilvl w:val="0"/>
          <w:numId w:val="6"/>
        </w:numPr>
        <w:rPr>
          <w:rFonts w:ascii="MiSans Normal" w:eastAsia="MiSans Normal" w:hAnsi="MiSans Normal"/>
          <w:b/>
          <w:bCs/>
        </w:rPr>
      </w:pPr>
      <w:r w:rsidRPr="00F51E95">
        <w:rPr>
          <w:rFonts w:ascii="MiSans Normal" w:eastAsia="MiSans Normal" w:hAnsi="MiSans Normal" w:hint="eastAsia"/>
          <w:b/>
          <w:bCs/>
        </w:rPr>
        <w:t>学生</w:t>
      </w:r>
      <w:r w:rsidRPr="00F51E95">
        <w:rPr>
          <w:rFonts w:ascii="MiSans Normal" w:eastAsia="MiSans Normal" w:hAnsi="MiSans Normal"/>
          <w:b/>
          <w:bCs/>
        </w:rPr>
        <w:t>：</w:t>
      </w:r>
    </w:p>
    <w:p w14:paraId="23425739" w14:textId="06546CFA" w:rsidR="006F4483" w:rsidRPr="00F51E95" w:rsidRDefault="006F4483" w:rsidP="006F4483">
      <w:pPr>
        <w:pStyle w:val="ListParagraph"/>
        <w:numPr>
          <w:ilvl w:val="0"/>
          <w:numId w:val="7"/>
        </w:numPr>
        <w:rPr>
          <w:rFonts w:ascii="MiSans Normal" w:eastAsia="MiSans Normal" w:hAnsi="MiSans Normal" w:cs="Times New Roman"/>
          <w:kern w:val="0"/>
          <w14:ligatures w14:val="none"/>
        </w:rPr>
      </w:pPr>
      <w:r w:rsidRPr="00F51E95">
        <w:rPr>
          <w:rFonts w:ascii="MiSans Normal" w:eastAsia="MiSans Normal" w:hAnsi="MiSans Normal" w:hint="eastAsia"/>
          <w:b/>
          <w:bCs/>
        </w:rPr>
        <w:t>时间管理：</w:t>
      </w:r>
      <w:r w:rsidRPr="00F51E95">
        <w:rPr>
          <w:rFonts w:ascii="MiSans Normal" w:eastAsia="MiSans Normal" w:hAnsi="MiSans Normal" w:hint="eastAsia"/>
        </w:rPr>
        <w:t>学会合理安排时间，平衡学习与其他</w:t>
      </w:r>
      <w:r w:rsidRPr="00F51E95">
        <w:rPr>
          <w:rFonts w:ascii="MiSans Normal" w:eastAsia="MiSans Normal" w:hAnsi="MiSans Normal" w:cs="PingFang TC" w:hint="eastAsia"/>
          <w:kern w:val="0"/>
          <w14:ligatures w14:val="none"/>
        </w:rPr>
        <w:t>活动</w:t>
      </w:r>
      <w:r w:rsidRPr="00F51E95">
        <w:rPr>
          <w:rFonts w:ascii="MiSans Normal" w:eastAsia="MiSans Normal" w:hAnsi="MiSans Normal" w:cs="PingFang TC"/>
          <w:kern w:val="0"/>
          <w14:ligatures w14:val="none"/>
        </w:rPr>
        <w:t>。</w:t>
      </w:r>
    </w:p>
    <w:p w14:paraId="4318DC68" w14:textId="2EF81FCC" w:rsidR="006F4483" w:rsidRPr="00F51E95" w:rsidRDefault="006F4483" w:rsidP="006F4483">
      <w:pPr>
        <w:pStyle w:val="ListParagraph"/>
        <w:numPr>
          <w:ilvl w:val="0"/>
          <w:numId w:val="7"/>
        </w:numPr>
        <w:rPr>
          <w:rFonts w:ascii="MiSans Normal" w:eastAsia="MiSans Normal" w:hAnsi="MiSans Normal"/>
        </w:rPr>
      </w:pPr>
      <w:r w:rsidRPr="00F51E95">
        <w:rPr>
          <w:rFonts w:ascii="MiSans Normal" w:eastAsia="MiSans Normal" w:hAnsi="MiSans Normal" w:hint="eastAsia"/>
          <w:b/>
          <w:bCs/>
        </w:rPr>
        <w:t>寻求支持：</w:t>
      </w:r>
      <w:r w:rsidRPr="00F51E95">
        <w:rPr>
          <w:rFonts w:ascii="MiSans Normal" w:eastAsia="MiSans Normal" w:hAnsi="MiSans Normal" w:hint="eastAsia"/>
        </w:rPr>
        <w:t>主动寻求老师、家长或朋友的帮助，共同解决问题</w:t>
      </w:r>
      <w:r w:rsidRPr="00F51E95">
        <w:rPr>
          <w:rFonts w:ascii="MiSans Normal" w:eastAsia="MiSans Normal" w:hAnsi="MiSans Normal"/>
        </w:rPr>
        <w:t>。</w:t>
      </w:r>
    </w:p>
    <w:p w14:paraId="2BCC4C30" w14:textId="2C56EDEE" w:rsidR="006F4483" w:rsidRPr="00F51E95" w:rsidRDefault="006F4483" w:rsidP="006F4483">
      <w:pPr>
        <w:pStyle w:val="ListParagraph"/>
        <w:numPr>
          <w:ilvl w:val="0"/>
          <w:numId w:val="7"/>
        </w:numPr>
        <w:rPr>
          <w:rFonts w:ascii="MiSans Normal" w:eastAsia="MiSans Normal" w:hAnsi="MiSans Normal"/>
        </w:rPr>
      </w:pPr>
      <w:r w:rsidRPr="00F51E95">
        <w:rPr>
          <w:rFonts w:ascii="MiSans Normal" w:eastAsia="MiSans Normal" w:hAnsi="MiSans Normal" w:hint="eastAsia"/>
          <w:b/>
          <w:bCs/>
        </w:rPr>
        <w:t>培养兴趣：</w:t>
      </w:r>
      <w:r w:rsidRPr="00F51E95">
        <w:rPr>
          <w:rFonts w:ascii="MiSans Normal" w:eastAsia="MiSans Normal" w:hAnsi="MiSans Normal" w:hint="eastAsia"/>
        </w:rPr>
        <w:t>培养自己的兴趣爱好，保持对学习的热情</w:t>
      </w:r>
      <w:r w:rsidRPr="00F51E95">
        <w:rPr>
          <w:rFonts w:ascii="MiSans Normal" w:eastAsia="MiSans Normal" w:hAnsi="MiSans Normal"/>
        </w:rPr>
        <w:t>。</w:t>
      </w:r>
    </w:p>
    <w:p w14:paraId="59210518" w14:textId="11ED7422" w:rsidR="006F4483" w:rsidRPr="00F51E95" w:rsidRDefault="006F4483" w:rsidP="006F4483">
      <w:pPr>
        <w:pStyle w:val="ListParagraph"/>
        <w:numPr>
          <w:ilvl w:val="0"/>
          <w:numId w:val="7"/>
        </w:numPr>
        <w:rPr>
          <w:rFonts w:ascii="MiSans Normal" w:eastAsia="MiSans Normal" w:hAnsi="MiSans Normal"/>
        </w:rPr>
      </w:pPr>
      <w:r w:rsidRPr="00F51E95">
        <w:rPr>
          <w:rFonts w:ascii="MiSans Normal" w:eastAsia="MiSans Normal" w:hAnsi="MiSans Normal" w:hint="eastAsia"/>
          <w:b/>
          <w:bCs/>
        </w:rPr>
        <w:t>自我调节：</w:t>
      </w:r>
      <w:r w:rsidRPr="00F51E95">
        <w:rPr>
          <w:rFonts w:ascii="MiSans Normal" w:eastAsia="MiSans Normal" w:hAnsi="MiSans Normal" w:hint="eastAsia"/>
        </w:rPr>
        <w:t>学会自我调节，处理学习压力，保持身心健康</w:t>
      </w:r>
      <w:r w:rsidRPr="00F51E95">
        <w:rPr>
          <w:rFonts w:ascii="MiSans Normal" w:eastAsia="MiSans Normal" w:hAnsi="MiSans Normal"/>
        </w:rPr>
        <w:t>。</w:t>
      </w:r>
    </w:p>
    <w:p w14:paraId="23C9F259" w14:textId="77777777" w:rsidR="006F4483" w:rsidRPr="00F51E95" w:rsidRDefault="006F4483" w:rsidP="006F4483">
      <w:pPr>
        <w:rPr>
          <w:rFonts w:ascii="MiSans Normal" w:eastAsia="MiSans Normal" w:hAnsi="MiSans Normal"/>
          <w:lang w:val="en-US"/>
        </w:rPr>
      </w:pPr>
    </w:p>
    <w:p w14:paraId="5481E84D" w14:textId="2825F52A" w:rsidR="00BB2C50" w:rsidRPr="00F51E95" w:rsidRDefault="006E4F39" w:rsidP="00D65C92">
      <w:pPr>
        <w:pStyle w:val="Heading1"/>
      </w:pPr>
      <w:bookmarkStart w:id="8" w:name="_Toc164579583"/>
      <w:r w:rsidRPr="00F51E95">
        <w:rPr>
          <w:rFonts w:hint="eastAsia"/>
        </w:rPr>
        <w:t>三、结论</w:t>
      </w:r>
      <w:bookmarkEnd w:id="8"/>
    </w:p>
    <w:p w14:paraId="1C76DE2F" w14:textId="61657879" w:rsidR="006E4F39" w:rsidRPr="00F51E95" w:rsidRDefault="006E4F39" w:rsidP="006E4F39">
      <w:pPr>
        <w:ind w:firstLine="720"/>
        <w:rPr>
          <w:rFonts w:ascii="MiSans Normal" w:eastAsia="MiSans Normal" w:hAnsi="MiSans Normal"/>
        </w:rPr>
      </w:pPr>
      <w:r w:rsidRPr="00F51E95">
        <w:rPr>
          <w:rFonts w:ascii="MiSans Normal" w:eastAsia="MiSans Normal" w:hAnsi="MiSans Normal" w:hint="eastAsia"/>
        </w:rPr>
        <w:t>在马来西亚，内卷现象在学生生涯中尤为显著。这种过度竞争的状态，不仅影响了学生的学业成绩，也对他们的心理健康、社交发展和创新能力造成了负面影响。为了应对这一现象，教育部门、学校、家长和社会各界需要共同努力，通过改革教育政策、推动教育公平等一系列措施，为学生创造一个更加健康、平衡和全面发展的学习环境。当然，学生们也需要学会自我管理，合理安排时间，保持身心健康，以实现个人的全面发展。</w:t>
      </w:r>
    </w:p>
    <w:p w14:paraId="58F157D4" w14:textId="77777777" w:rsidR="00D65C92" w:rsidRPr="00F51E95" w:rsidRDefault="00D65C92" w:rsidP="00D65C92">
      <w:pPr>
        <w:rPr>
          <w:rFonts w:ascii="MiSans Normal" w:eastAsia="MiSans Normal" w:hAnsi="MiSans Normal"/>
        </w:rPr>
      </w:pPr>
    </w:p>
    <w:p w14:paraId="071EE642" w14:textId="60030217" w:rsidR="00D65C92" w:rsidRPr="00F51E95" w:rsidRDefault="00D65C92" w:rsidP="00D65C92">
      <w:pPr>
        <w:pStyle w:val="Heading1"/>
      </w:pPr>
      <w:bookmarkStart w:id="9" w:name="_Toc164579584"/>
      <w:r w:rsidRPr="00F51E95">
        <w:rPr>
          <w:rFonts w:hint="eastAsia"/>
        </w:rPr>
        <w:t>四、心得感想</w:t>
      </w:r>
      <w:bookmarkEnd w:id="9"/>
    </w:p>
    <w:p w14:paraId="6CA2EE9A" w14:textId="2CEAF046" w:rsidR="008158FA" w:rsidRPr="00F51E95" w:rsidRDefault="008158FA" w:rsidP="008158FA">
      <w:pPr>
        <w:ind w:firstLine="720"/>
        <w:rPr>
          <w:rFonts w:ascii="MiSans Normal" w:eastAsia="MiSans Normal" w:hAnsi="MiSans Normal"/>
        </w:rPr>
      </w:pPr>
      <w:r w:rsidRPr="00F51E95">
        <w:rPr>
          <w:rFonts w:ascii="MiSans Normal" w:eastAsia="MiSans Normal" w:hAnsi="MiSans Normal" w:hint="eastAsia"/>
        </w:rPr>
        <w:t>作为一名中学生，写完这篇文章后，我深刻地意识到了内卷现象在我们学习生活中的普遍存在和深远影响。我们不仅要在学术成绩上追求卓越，还要面对来自社会、家庭和自身的种种压力。这种竞争环境有时让人感到窒息，但我们不能因此而放弃。相反，我们应该学会如何在这种压力下保持平衡，寻找适合自己的学习和生活方式。</w:t>
      </w:r>
    </w:p>
    <w:p w14:paraId="75AC94E2" w14:textId="77777777" w:rsidR="008158FA" w:rsidRPr="00F51E95" w:rsidRDefault="008158FA" w:rsidP="008158FA">
      <w:pPr>
        <w:ind w:firstLine="720"/>
        <w:rPr>
          <w:rFonts w:ascii="MiSans Normal" w:eastAsia="MiSans Normal" w:hAnsi="MiSans Normal"/>
        </w:rPr>
      </w:pPr>
      <w:r w:rsidRPr="00F51E95">
        <w:rPr>
          <w:rFonts w:ascii="MiSans Normal" w:eastAsia="MiSans Normal" w:hAnsi="MiSans Normal" w:hint="eastAsia"/>
        </w:rPr>
        <w:t>首先，我认为个人全面发展比追求高分更为重要。学校和家庭应该鼓励我们发展自己的兴趣爱好，培养我们的创新能力和实践能力。只有这样，我们才能更好地适应未来社会的多样化需求。</w:t>
      </w:r>
    </w:p>
    <w:p w14:paraId="26E35E06" w14:textId="77777777" w:rsidR="008158FA" w:rsidRPr="00F51E95" w:rsidRDefault="008158FA" w:rsidP="008158FA">
      <w:pPr>
        <w:ind w:firstLine="720"/>
        <w:rPr>
          <w:rFonts w:ascii="MiSans Normal" w:eastAsia="MiSans Normal" w:hAnsi="MiSans Normal"/>
        </w:rPr>
      </w:pPr>
      <w:r w:rsidRPr="00F51E95">
        <w:rPr>
          <w:rFonts w:ascii="MiSans Normal" w:eastAsia="MiSans Normal" w:hAnsi="MiSans Normal" w:hint="eastAsia"/>
        </w:rPr>
        <w:lastRenderedPageBreak/>
        <w:t>其次，心理健康不容忽视。在学习过程中，我们可能会遇到各种挑战和困难，这时候，寻求支持和帮助是非常重要的。无论是与老师、同学还是家人交流，都可以帮助我们缓解压力，保持积极的心态。</w:t>
      </w:r>
    </w:p>
    <w:p w14:paraId="78E9E69C" w14:textId="62A4AD52" w:rsidR="00D65C92" w:rsidRPr="00F51E95" w:rsidRDefault="008158FA" w:rsidP="008158FA">
      <w:pPr>
        <w:ind w:firstLine="720"/>
        <w:rPr>
          <w:rFonts w:ascii="MiSans Normal" w:eastAsia="MiSans Normal" w:hAnsi="MiSans Normal"/>
        </w:rPr>
      </w:pPr>
      <w:r w:rsidRPr="00F51E95">
        <w:rPr>
          <w:rFonts w:ascii="MiSans Normal" w:eastAsia="MiSans Normal" w:hAnsi="MiSans Normal" w:hint="eastAsia"/>
        </w:rPr>
        <w:t>然而，内卷现象并非一朝一夕能够被解决的事。因此，我们只能改变自己来适应环境。往好的方面想，也给我们提供了一个机会去锻炼自己的抗压能力和自我管理能力。我们可以通过合理安排时间、设定目标和规划未来，来更好地应对内卷带来的挑战。同时，我们也应该学会享受学习的过程，而不是仅仅追求结果。只有这样，我们才能在内卷的浪潮中找到自己的方向，实现个人的成长和进步。</w:t>
      </w:r>
    </w:p>
    <w:p w14:paraId="36BB736E" w14:textId="77777777" w:rsidR="006E4F39" w:rsidRPr="00F51E95" w:rsidRDefault="006E4F39">
      <w:pPr>
        <w:rPr>
          <w:rFonts w:ascii="MiSans Normal" w:eastAsia="MiSans Normal" w:hAnsi="MiSans Normal"/>
        </w:rPr>
      </w:pPr>
    </w:p>
    <w:p w14:paraId="04D86D31" w14:textId="3B678D81" w:rsidR="000716AB" w:rsidRPr="00F51E95" w:rsidRDefault="00BB2C50" w:rsidP="00BB2C50">
      <w:pPr>
        <w:pStyle w:val="Heading1"/>
      </w:pPr>
      <w:bookmarkStart w:id="10" w:name="_Toc164579585"/>
      <w:r w:rsidRPr="00F51E95">
        <w:rPr>
          <w:rFonts w:hint="eastAsia"/>
        </w:rPr>
        <w:t>五、参考文献</w:t>
      </w:r>
      <w:bookmarkEnd w:id="10"/>
    </w:p>
    <w:p w14:paraId="63F8DC08" w14:textId="77777777" w:rsidR="00B5005A" w:rsidRPr="00F51E95" w:rsidRDefault="00B5005A" w:rsidP="00B5005A">
      <w:pPr>
        <w:pStyle w:val="ListParagraph"/>
        <w:numPr>
          <w:ilvl w:val="0"/>
          <w:numId w:val="12"/>
        </w:numPr>
        <w:rPr>
          <w:rFonts w:ascii="MiSans Normal" w:eastAsia="MiSans Normal" w:hAnsi="MiSans Normal"/>
        </w:rPr>
      </w:pPr>
      <w:r w:rsidRPr="00F51E95">
        <w:rPr>
          <w:rFonts w:ascii="MiSans Normal" w:eastAsia="MiSans Normal" w:hAnsi="MiSans Normal" w:hint="eastAsia"/>
        </w:rPr>
        <w:t xml:space="preserve">MBA智库：内卷 </w:t>
      </w:r>
    </w:p>
    <w:p w14:paraId="089464BD" w14:textId="6AA18B68" w:rsidR="00BB2C50" w:rsidRPr="00F51E95" w:rsidRDefault="00000000" w:rsidP="00B5005A">
      <w:pPr>
        <w:pStyle w:val="ListParagraph"/>
        <w:ind w:left="360"/>
        <w:rPr>
          <w:rStyle w:val="Hyperlink"/>
          <w:rFonts w:ascii="MiSans Normal" w:eastAsia="MiSans Normal" w:hAnsi="MiSans Normal"/>
          <w:color w:val="auto"/>
          <w:u w:val="none"/>
        </w:rPr>
      </w:pPr>
      <w:hyperlink r:id="rId6" w:history="1">
        <w:r w:rsidR="00B5005A" w:rsidRPr="00F51E95">
          <w:rPr>
            <w:rStyle w:val="Hyperlink"/>
            <w:rFonts w:ascii="MiSans Normal" w:eastAsia="MiSans Normal" w:hAnsi="MiSans Normal"/>
          </w:rPr>
          <w:t>https://wiki.mbalib.com/wiki/%E5%86%85%E5%8D%B7</w:t>
        </w:r>
      </w:hyperlink>
    </w:p>
    <w:p w14:paraId="0E521904" w14:textId="77777777" w:rsidR="00B5005A" w:rsidRPr="00F51E95" w:rsidRDefault="00B5005A" w:rsidP="00B5005A">
      <w:pPr>
        <w:pStyle w:val="ListParagraph"/>
        <w:numPr>
          <w:ilvl w:val="0"/>
          <w:numId w:val="12"/>
        </w:numPr>
        <w:rPr>
          <w:rFonts w:ascii="MiSans Normal" w:eastAsia="MiSans Normal" w:hAnsi="MiSans Normal"/>
        </w:rPr>
      </w:pPr>
      <w:r w:rsidRPr="00F51E95">
        <w:rPr>
          <w:rFonts w:ascii="MiSans Normal" w:eastAsia="MiSans Normal" w:hAnsi="MiSans Normal"/>
        </w:rPr>
        <w:t xml:space="preserve">一位中学生眼中的教育“内卷” </w:t>
      </w:r>
      <w:r w:rsidRPr="00F51E95">
        <w:rPr>
          <w:rFonts w:ascii="MiSans Normal" w:eastAsia="MiSans Normal" w:hAnsi="MiSans Normal" w:hint="eastAsia"/>
        </w:rPr>
        <w:t xml:space="preserve">  </w:t>
      </w:r>
    </w:p>
    <w:p w14:paraId="1E7F9678" w14:textId="638FA545" w:rsidR="00C976AC" w:rsidRPr="00F51E95" w:rsidRDefault="00000000" w:rsidP="00B5005A">
      <w:pPr>
        <w:pStyle w:val="ListParagraph"/>
        <w:ind w:left="360"/>
        <w:rPr>
          <w:rFonts w:ascii="MiSans Normal" w:eastAsia="MiSans Normal" w:hAnsi="MiSans Normal"/>
        </w:rPr>
      </w:pPr>
      <w:hyperlink r:id="rId7" w:history="1">
        <w:r w:rsidR="00B5005A" w:rsidRPr="00F51E95">
          <w:rPr>
            <w:rStyle w:val="Hyperlink"/>
            <w:rFonts w:ascii="MiSans Normal" w:eastAsia="MiSans Normal" w:hAnsi="MiSans Normal"/>
          </w:rPr>
          <w:t>https://www.sohu.com/a/642157613_498104</w:t>
        </w:r>
      </w:hyperlink>
    </w:p>
    <w:p w14:paraId="3E5E8AFC" w14:textId="771ED63F" w:rsidR="00B5005A" w:rsidRPr="00F51E95" w:rsidRDefault="00B5005A" w:rsidP="00B5005A">
      <w:pPr>
        <w:pStyle w:val="ListParagraph"/>
        <w:numPr>
          <w:ilvl w:val="0"/>
          <w:numId w:val="12"/>
        </w:numPr>
        <w:rPr>
          <w:rFonts w:ascii="MiSans Normal" w:eastAsia="MiSans Normal" w:hAnsi="MiSans Normal"/>
          <w:u w:val="single"/>
        </w:rPr>
      </w:pPr>
      <w:r w:rsidRPr="00F51E95">
        <w:rPr>
          <w:rFonts w:ascii="MiSans Normal" w:eastAsia="MiSans Normal" w:hAnsi="MiSans Normal" w:hint="eastAsia"/>
        </w:rPr>
        <w:t xml:space="preserve">陈育婷 - 内卷时代：选择与安全感 </w:t>
      </w:r>
      <w:hyperlink r:id="rId8" w:history="1">
        <w:r w:rsidRPr="00F51E95">
          <w:rPr>
            <w:rStyle w:val="Hyperlink"/>
            <w:rFonts w:ascii="MiSans Normal" w:eastAsia="MiSans Normal" w:hAnsi="MiSans Normal"/>
          </w:rPr>
          <w:t>https://www.sinchew.com.my/news/20200926/yl/3091047</w:t>
        </w:r>
      </w:hyperlink>
    </w:p>
    <w:p w14:paraId="75D969D6" w14:textId="260BE25C" w:rsidR="00B5005A" w:rsidRPr="00F51E95" w:rsidRDefault="00B5005A" w:rsidP="00B5005A">
      <w:pPr>
        <w:pStyle w:val="ListParagraph"/>
        <w:numPr>
          <w:ilvl w:val="0"/>
          <w:numId w:val="12"/>
        </w:numPr>
        <w:rPr>
          <w:rFonts w:ascii="MiSans Normal" w:eastAsia="MiSans Normal" w:hAnsi="MiSans Normal"/>
        </w:rPr>
      </w:pPr>
      <w:r w:rsidRPr="00F51E95">
        <w:rPr>
          <w:rFonts w:ascii="MiSans Normal" w:eastAsia="MiSans Normal" w:hAnsi="MiSans Normal" w:hint="eastAsia"/>
        </w:rPr>
        <w:t>董总 - 教育改革</w:t>
      </w:r>
    </w:p>
    <w:p w14:paraId="28A4BA17" w14:textId="509C1AB5" w:rsidR="00B5005A" w:rsidRPr="00F51E95" w:rsidRDefault="00000000" w:rsidP="00B5005A">
      <w:pPr>
        <w:pStyle w:val="ListParagraph"/>
        <w:ind w:left="360"/>
        <w:rPr>
          <w:rFonts w:ascii="MiSans Normal" w:eastAsia="MiSans Normal" w:hAnsi="MiSans Normal"/>
        </w:rPr>
      </w:pPr>
      <w:hyperlink r:id="rId9" w:history="1">
        <w:r w:rsidR="00B5005A" w:rsidRPr="00F51E95">
          <w:rPr>
            <w:rStyle w:val="Hyperlink"/>
            <w:rFonts w:ascii="MiSans Normal" w:eastAsia="MiSans Normal" w:hAnsi="MiSans Normal"/>
          </w:rPr>
          <w:t>https://www.dongzong.my/ebook/mer/00mer/00-Edu%20Trial.pdf</w:t>
        </w:r>
      </w:hyperlink>
    </w:p>
    <w:p w14:paraId="7F6A76A6" w14:textId="438AF85A" w:rsidR="000D1EF4" w:rsidRPr="00F51E95" w:rsidRDefault="000D1EF4" w:rsidP="000D1EF4">
      <w:pPr>
        <w:pStyle w:val="ListParagraph"/>
        <w:numPr>
          <w:ilvl w:val="0"/>
          <w:numId w:val="12"/>
        </w:numPr>
        <w:rPr>
          <w:rFonts w:ascii="MiSans Normal" w:eastAsia="MiSans Normal" w:hAnsi="MiSans Normal"/>
        </w:rPr>
      </w:pPr>
      <w:r w:rsidRPr="00F51E95">
        <w:rPr>
          <w:rFonts w:ascii="MiSans Normal" w:eastAsia="MiSans Normal" w:hAnsi="MiSans Normal" w:hint="eastAsia"/>
        </w:rPr>
        <w:t>面对“内卷”不如试试这些应对技巧</w:t>
      </w:r>
    </w:p>
    <w:p w14:paraId="076BBB45" w14:textId="49FBF507" w:rsidR="000D1EF4" w:rsidRPr="00F51E95" w:rsidRDefault="00000000" w:rsidP="000D1EF4">
      <w:pPr>
        <w:pStyle w:val="ListParagraph"/>
        <w:ind w:left="360"/>
        <w:rPr>
          <w:rFonts w:ascii="MiSans Normal" w:eastAsia="MiSans Normal" w:hAnsi="MiSans Normal"/>
        </w:rPr>
      </w:pPr>
      <w:hyperlink r:id="rId10" w:history="1">
        <w:r w:rsidR="000D1EF4" w:rsidRPr="00F51E95">
          <w:rPr>
            <w:rStyle w:val="Hyperlink"/>
            <w:rFonts w:ascii="MiSans Normal" w:eastAsia="MiSans Normal" w:hAnsi="MiSans Normal"/>
          </w:rPr>
          <w:t>http://m.cyol.com/gb/articles/2022-06/07/content_qB08zipe6.html</w:t>
        </w:r>
      </w:hyperlink>
    </w:p>
    <w:p w14:paraId="5ECBAB3D" w14:textId="77777777" w:rsidR="000D1EF4" w:rsidRPr="00F51E95" w:rsidRDefault="000D1EF4" w:rsidP="000D1EF4">
      <w:pPr>
        <w:pStyle w:val="ListParagraph"/>
        <w:ind w:left="360"/>
        <w:rPr>
          <w:rFonts w:ascii="MiSans Normal" w:eastAsia="MiSans Normal" w:hAnsi="MiSans Normal"/>
        </w:rPr>
      </w:pPr>
    </w:p>
    <w:p w14:paraId="6F8E517E" w14:textId="77777777" w:rsidR="00B5005A" w:rsidRPr="00F51E95" w:rsidRDefault="00B5005A" w:rsidP="00B5005A">
      <w:pPr>
        <w:pStyle w:val="ListParagraph"/>
        <w:ind w:left="360"/>
        <w:rPr>
          <w:rFonts w:ascii="MiSans Normal" w:eastAsia="MiSans Normal" w:hAnsi="MiSans Normal"/>
        </w:rPr>
      </w:pPr>
    </w:p>
    <w:p w14:paraId="1D872D8A" w14:textId="77777777" w:rsidR="00C976AC" w:rsidRPr="00F51E95" w:rsidRDefault="00C976AC" w:rsidP="00BB2C50">
      <w:pPr>
        <w:rPr>
          <w:rFonts w:ascii="MiSans Normal" w:eastAsia="MiSans Normal" w:hAnsi="MiSans Normal"/>
          <w:lang w:val="en-US"/>
        </w:rPr>
      </w:pPr>
    </w:p>
    <w:sectPr w:rsidR="00C976AC" w:rsidRPr="00F51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MiSans Normal">
    <w:panose1 w:val="00000500000000000000"/>
    <w:charset w:val="86"/>
    <w:family w:val="auto"/>
    <w:pitch w:val="variable"/>
    <w:sig w:usb0="80000287" w:usb1="080F1811"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1AE"/>
    <w:multiLevelType w:val="hybridMultilevel"/>
    <w:tmpl w:val="3FD65538"/>
    <w:lvl w:ilvl="0" w:tplc="A4A4D3F0">
      <w:start w:val="1"/>
      <w:numFmt w:val="decimal"/>
      <w:lvlText w:val="%1."/>
      <w:lvlJc w:val="left"/>
      <w:pPr>
        <w:ind w:left="360" w:hanging="360"/>
      </w:pPr>
      <w:rPr>
        <w:rFonts w:hint="eastAsia"/>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27E1125"/>
    <w:multiLevelType w:val="hybridMultilevel"/>
    <w:tmpl w:val="F39C6AA0"/>
    <w:lvl w:ilvl="0" w:tplc="33548C3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E64605C"/>
    <w:multiLevelType w:val="multilevel"/>
    <w:tmpl w:val="FCBC6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55EFE"/>
    <w:multiLevelType w:val="hybridMultilevel"/>
    <w:tmpl w:val="E9700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CB5A8D"/>
    <w:multiLevelType w:val="hybridMultilevel"/>
    <w:tmpl w:val="ED4E763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2B973FF"/>
    <w:multiLevelType w:val="hybridMultilevel"/>
    <w:tmpl w:val="74A090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DD3340"/>
    <w:multiLevelType w:val="multilevel"/>
    <w:tmpl w:val="C68C8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4B0258"/>
    <w:multiLevelType w:val="hybridMultilevel"/>
    <w:tmpl w:val="73E6C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3C12E2"/>
    <w:multiLevelType w:val="hybridMultilevel"/>
    <w:tmpl w:val="2F2ACD3E"/>
    <w:lvl w:ilvl="0" w:tplc="8B0481B2">
      <w:start w:val="1"/>
      <w:numFmt w:val="decimal"/>
      <w:lvlText w:val="%1."/>
      <w:lvlJc w:val="left"/>
      <w:pPr>
        <w:ind w:left="360" w:hanging="360"/>
      </w:pPr>
      <w:rPr>
        <w:rFonts w:hint="eastAsia"/>
        <w:u w:val="none"/>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BF216D3"/>
    <w:multiLevelType w:val="hybridMultilevel"/>
    <w:tmpl w:val="22BCFABA"/>
    <w:lvl w:ilvl="0" w:tplc="077ECB2E">
      <w:start w:val="1"/>
      <w:numFmt w:val="decimal"/>
      <w:lvlText w:val="%1."/>
      <w:lvlJc w:val="left"/>
      <w:pPr>
        <w:ind w:left="360" w:hanging="360"/>
      </w:pPr>
      <w:rPr>
        <w:rFonts w:cs="PingFang TC" w:hint="eastAsia"/>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D086A38"/>
    <w:multiLevelType w:val="hybridMultilevel"/>
    <w:tmpl w:val="F0188546"/>
    <w:lvl w:ilvl="0" w:tplc="C1403AEC">
      <w:start w:val="1"/>
      <w:numFmt w:val="bullet"/>
      <w:lvlText w:val="-"/>
      <w:lvlJc w:val="left"/>
      <w:pPr>
        <w:ind w:left="1080" w:hanging="360"/>
      </w:pPr>
      <w:rPr>
        <w:rFonts w:ascii="MiSans Normal" w:eastAsia="MiSans Normal" w:hAnsi="MiSans Normal" w:cstheme="minorBidi" w:hint="eastAsia"/>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E16683B"/>
    <w:multiLevelType w:val="multilevel"/>
    <w:tmpl w:val="BB3C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104384">
    <w:abstractNumId w:val="11"/>
  </w:num>
  <w:num w:numId="2" w16cid:durableId="1744448941">
    <w:abstractNumId w:val="4"/>
  </w:num>
  <w:num w:numId="3" w16cid:durableId="2037079203">
    <w:abstractNumId w:val="2"/>
  </w:num>
  <w:num w:numId="4" w16cid:durableId="1099838591">
    <w:abstractNumId w:val="1"/>
  </w:num>
  <w:num w:numId="5" w16cid:durableId="1691253601">
    <w:abstractNumId w:val="6"/>
  </w:num>
  <w:num w:numId="6" w16cid:durableId="1169128970">
    <w:abstractNumId w:val="5"/>
  </w:num>
  <w:num w:numId="7" w16cid:durableId="1962372352">
    <w:abstractNumId w:val="10"/>
  </w:num>
  <w:num w:numId="8" w16cid:durableId="1564558797">
    <w:abstractNumId w:val="9"/>
  </w:num>
  <w:num w:numId="9" w16cid:durableId="1022826205">
    <w:abstractNumId w:val="0"/>
  </w:num>
  <w:num w:numId="10" w16cid:durableId="1348092986">
    <w:abstractNumId w:val="3"/>
  </w:num>
  <w:num w:numId="11" w16cid:durableId="2095123968">
    <w:abstractNumId w:val="7"/>
  </w:num>
  <w:num w:numId="12" w16cid:durableId="11740306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FE8"/>
    <w:rsid w:val="000716AB"/>
    <w:rsid w:val="000D1EF4"/>
    <w:rsid w:val="00140178"/>
    <w:rsid w:val="00185D12"/>
    <w:rsid w:val="00313CE7"/>
    <w:rsid w:val="004B0FE8"/>
    <w:rsid w:val="006E4F39"/>
    <w:rsid w:val="006F4483"/>
    <w:rsid w:val="008158FA"/>
    <w:rsid w:val="008C02CC"/>
    <w:rsid w:val="009A3F6E"/>
    <w:rsid w:val="00A1785D"/>
    <w:rsid w:val="00A921C9"/>
    <w:rsid w:val="00B5005A"/>
    <w:rsid w:val="00BB2C50"/>
    <w:rsid w:val="00BC1673"/>
    <w:rsid w:val="00C976AC"/>
    <w:rsid w:val="00D65C92"/>
    <w:rsid w:val="00EB491B"/>
    <w:rsid w:val="00F51E9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D820"/>
  <w15:chartTrackingRefBased/>
  <w15:docId w15:val="{C53D9A2E-DB06-8E46-9766-7B366961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6AB"/>
    <w:pPr>
      <w:keepNext/>
      <w:keepLines/>
      <w:spacing w:before="360" w:after="80"/>
      <w:outlineLvl w:val="0"/>
    </w:pPr>
    <w:rPr>
      <w:rFonts w:ascii="MiSans Normal" w:eastAsia="MiSans Normal" w:hAnsi="MiSans Normal" w:cstheme="majorBidi"/>
      <w:b/>
      <w:bCs/>
      <w:lang w:val="en-US"/>
    </w:rPr>
  </w:style>
  <w:style w:type="paragraph" w:styleId="Heading2">
    <w:name w:val="heading 2"/>
    <w:basedOn w:val="Normal"/>
    <w:next w:val="Normal"/>
    <w:link w:val="Heading2Char"/>
    <w:uiPriority w:val="9"/>
    <w:unhideWhenUsed/>
    <w:qFormat/>
    <w:rsid w:val="00BB2C50"/>
    <w:pPr>
      <w:keepNext/>
      <w:keepLines/>
      <w:spacing w:before="160" w:after="80"/>
      <w:outlineLvl w:val="1"/>
    </w:pPr>
    <w:rPr>
      <w:rFonts w:ascii="MiSans Normal" w:eastAsia="MiSans Normal" w:hAnsi="MiSans Normal" w:cstheme="majorBidi"/>
      <w:b/>
      <w:bCs/>
      <w:sz w:val="32"/>
      <w:szCs w:val="32"/>
    </w:rPr>
  </w:style>
  <w:style w:type="paragraph" w:styleId="Heading3">
    <w:name w:val="heading 3"/>
    <w:basedOn w:val="Normal"/>
    <w:next w:val="Normal"/>
    <w:link w:val="Heading3Char"/>
    <w:uiPriority w:val="9"/>
    <w:unhideWhenUsed/>
    <w:qFormat/>
    <w:rsid w:val="00BB2C50"/>
    <w:pPr>
      <w:keepNext/>
      <w:keepLines/>
      <w:spacing w:before="160" w:after="80"/>
      <w:outlineLvl w:val="2"/>
    </w:pPr>
    <w:rPr>
      <w:rFonts w:ascii="MiSans Normal" w:eastAsia="MiSans Normal" w:hAnsi="MiSans Normal" w:cstheme="majorBidi"/>
      <w:b/>
      <w:bCs/>
      <w:sz w:val="28"/>
      <w:szCs w:val="28"/>
    </w:rPr>
  </w:style>
  <w:style w:type="paragraph" w:styleId="Heading4">
    <w:name w:val="heading 4"/>
    <w:basedOn w:val="Normal"/>
    <w:next w:val="Normal"/>
    <w:link w:val="Heading4Char"/>
    <w:uiPriority w:val="9"/>
    <w:unhideWhenUsed/>
    <w:qFormat/>
    <w:rsid w:val="004B0F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F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F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F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F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F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6AB"/>
    <w:rPr>
      <w:rFonts w:ascii="MiSans Normal" w:eastAsia="MiSans Normal" w:hAnsi="MiSans Normal" w:cstheme="majorBidi"/>
      <w:b/>
      <w:bCs/>
      <w:lang w:val="en-US"/>
    </w:rPr>
  </w:style>
  <w:style w:type="character" w:customStyle="1" w:styleId="Heading2Char">
    <w:name w:val="Heading 2 Char"/>
    <w:basedOn w:val="DefaultParagraphFont"/>
    <w:link w:val="Heading2"/>
    <w:uiPriority w:val="9"/>
    <w:rsid w:val="00BB2C50"/>
    <w:rPr>
      <w:rFonts w:ascii="MiSans Normal" w:eastAsia="MiSans Normal" w:hAnsi="MiSans Normal" w:cstheme="majorBidi"/>
      <w:b/>
      <w:bCs/>
      <w:sz w:val="32"/>
      <w:szCs w:val="32"/>
    </w:rPr>
  </w:style>
  <w:style w:type="character" w:customStyle="1" w:styleId="Heading3Char">
    <w:name w:val="Heading 3 Char"/>
    <w:basedOn w:val="DefaultParagraphFont"/>
    <w:link w:val="Heading3"/>
    <w:uiPriority w:val="9"/>
    <w:rsid w:val="00BB2C50"/>
    <w:rPr>
      <w:rFonts w:ascii="MiSans Normal" w:eastAsia="MiSans Normal" w:hAnsi="MiSans Normal" w:cstheme="majorBidi"/>
      <w:b/>
      <w:bCs/>
      <w:sz w:val="28"/>
      <w:szCs w:val="28"/>
    </w:rPr>
  </w:style>
  <w:style w:type="character" w:customStyle="1" w:styleId="Heading4Char">
    <w:name w:val="Heading 4 Char"/>
    <w:basedOn w:val="DefaultParagraphFont"/>
    <w:link w:val="Heading4"/>
    <w:uiPriority w:val="9"/>
    <w:rsid w:val="004B0F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F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FE8"/>
    <w:rPr>
      <w:rFonts w:eastAsiaTheme="majorEastAsia" w:cstheme="majorBidi"/>
      <w:color w:val="272727" w:themeColor="text1" w:themeTint="D8"/>
    </w:rPr>
  </w:style>
  <w:style w:type="paragraph" w:styleId="Title">
    <w:name w:val="Title"/>
    <w:basedOn w:val="Normal"/>
    <w:next w:val="Normal"/>
    <w:link w:val="TitleChar"/>
    <w:uiPriority w:val="10"/>
    <w:qFormat/>
    <w:rsid w:val="004B0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F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F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FE8"/>
    <w:pPr>
      <w:spacing w:before="160"/>
      <w:jc w:val="center"/>
    </w:pPr>
    <w:rPr>
      <w:i/>
      <w:iCs/>
      <w:color w:val="404040" w:themeColor="text1" w:themeTint="BF"/>
    </w:rPr>
  </w:style>
  <w:style w:type="character" w:customStyle="1" w:styleId="QuoteChar">
    <w:name w:val="Quote Char"/>
    <w:basedOn w:val="DefaultParagraphFont"/>
    <w:link w:val="Quote"/>
    <w:uiPriority w:val="29"/>
    <w:rsid w:val="004B0FE8"/>
    <w:rPr>
      <w:i/>
      <w:iCs/>
      <w:color w:val="404040" w:themeColor="text1" w:themeTint="BF"/>
    </w:rPr>
  </w:style>
  <w:style w:type="paragraph" w:styleId="ListParagraph">
    <w:name w:val="List Paragraph"/>
    <w:basedOn w:val="Normal"/>
    <w:uiPriority w:val="34"/>
    <w:qFormat/>
    <w:rsid w:val="004B0FE8"/>
    <w:pPr>
      <w:ind w:left="720"/>
      <w:contextualSpacing/>
    </w:pPr>
  </w:style>
  <w:style w:type="character" w:styleId="IntenseEmphasis">
    <w:name w:val="Intense Emphasis"/>
    <w:basedOn w:val="DefaultParagraphFont"/>
    <w:uiPriority w:val="21"/>
    <w:qFormat/>
    <w:rsid w:val="004B0FE8"/>
    <w:rPr>
      <w:i/>
      <w:iCs/>
      <w:color w:val="0F4761" w:themeColor="accent1" w:themeShade="BF"/>
    </w:rPr>
  </w:style>
  <w:style w:type="paragraph" w:styleId="IntenseQuote">
    <w:name w:val="Intense Quote"/>
    <w:basedOn w:val="Normal"/>
    <w:next w:val="Normal"/>
    <w:link w:val="IntenseQuoteChar"/>
    <w:uiPriority w:val="30"/>
    <w:qFormat/>
    <w:rsid w:val="004B0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FE8"/>
    <w:rPr>
      <w:i/>
      <w:iCs/>
      <w:color w:val="0F4761" w:themeColor="accent1" w:themeShade="BF"/>
    </w:rPr>
  </w:style>
  <w:style w:type="character" w:styleId="IntenseReference">
    <w:name w:val="Intense Reference"/>
    <w:basedOn w:val="DefaultParagraphFont"/>
    <w:uiPriority w:val="32"/>
    <w:qFormat/>
    <w:rsid w:val="004B0FE8"/>
    <w:rPr>
      <w:b/>
      <w:bCs/>
      <w:smallCaps/>
      <w:color w:val="0F4761" w:themeColor="accent1" w:themeShade="BF"/>
      <w:spacing w:val="5"/>
    </w:rPr>
  </w:style>
  <w:style w:type="paragraph" w:styleId="NormalWeb">
    <w:name w:val="Normal (Web)"/>
    <w:basedOn w:val="Normal"/>
    <w:uiPriority w:val="99"/>
    <w:unhideWhenUsed/>
    <w:rsid w:val="00BB2C5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D65C92"/>
    <w:pPr>
      <w:spacing w:after="0" w:line="240" w:lineRule="auto"/>
    </w:pPr>
  </w:style>
  <w:style w:type="character" w:styleId="Hyperlink">
    <w:name w:val="Hyperlink"/>
    <w:basedOn w:val="DefaultParagraphFont"/>
    <w:uiPriority w:val="99"/>
    <w:unhideWhenUsed/>
    <w:rsid w:val="00C976AC"/>
    <w:rPr>
      <w:color w:val="467886" w:themeColor="hyperlink"/>
      <w:u w:val="single"/>
    </w:rPr>
  </w:style>
  <w:style w:type="character" w:styleId="UnresolvedMention">
    <w:name w:val="Unresolved Mention"/>
    <w:basedOn w:val="DefaultParagraphFont"/>
    <w:uiPriority w:val="99"/>
    <w:semiHidden/>
    <w:unhideWhenUsed/>
    <w:rsid w:val="00C976AC"/>
    <w:rPr>
      <w:color w:val="605E5C"/>
      <w:shd w:val="clear" w:color="auto" w:fill="E1DFDD"/>
    </w:rPr>
  </w:style>
  <w:style w:type="character" w:styleId="FollowedHyperlink">
    <w:name w:val="FollowedHyperlink"/>
    <w:basedOn w:val="DefaultParagraphFont"/>
    <w:uiPriority w:val="99"/>
    <w:semiHidden/>
    <w:unhideWhenUsed/>
    <w:rsid w:val="00B5005A"/>
    <w:rPr>
      <w:color w:val="96607D" w:themeColor="followedHyperlink"/>
      <w:u w:val="single"/>
    </w:rPr>
  </w:style>
  <w:style w:type="paragraph" w:styleId="TOCHeading">
    <w:name w:val="TOC Heading"/>
    <w:basedOn w:val="Heading1"/>
    <w:next w:val="Normal"/>
    <w:uiPriority w:val="39"/>
    <w:unhideWhenUsed/>
    <w:qFormat/>
    <w:rsid w:val="00F51E95"/>
    <w:pPr>
      <w:spacing w:before="480" w:after="0" w:line="276" w:lineRule="auto"/>
      <w:outlineLvl w:val="9"/>
    </w:pPr>
    <w:rPr>
      <w:rFonts w:asciiTheme="majorHAnsi" w:eastAsiaTheme="majorEastAsia" w:hAnsiTheme="majorHAnsi"/>
      <w:color w:val="0F4761" w:themeColor="accent1" w:themeShade="BF"/>
      <w:kern w:val="0"/>
      <w:sz w:val="28"/>
      <w:szCs w:val="28"/>
      <w:lang w:eastAsia="en-US"/>
      <w14:ligatures w14:val="none"/>
    </w:rPr>
  </w:style>
  <w:style w:type="paragraph" w:styleId="TOC1">
    <w:name w:val="toc 1"/>
    <w:basedOn w:val="Normal"/>
    <w:next w:val="Normal"/>
    <w:autoRedefine/>
    <w:uiPriority w:val="39"/>
    <w:unhideWhenUsed/>
    <w:rsid w:val="00F51E95"/>
    <w:pPr>
      <w:spacing w:before="120" w:after="0"/>
    </w:pPr>
    <w:rPr>
      <w:b/>
      <w:bCs/>
      <w:i/>
      <w:iCs/>
    </w:rPr>
  </w:style>
  <w:style w:type="paragraph" w:styleId="TOC2">
    <w:name w:val="toc 2"/>
    <w:basedOn w:val="Normal"/>
    <w:next w:val="Normal"/>
    <w:autoRedefine/>
    <w:uiPriority w:val="39"/>
    <w:unhideWhenUsed/>
    <w:rsid w:val="00F51E95"/>
    <w:pPr>
      <w:spacing w:before="120" w:after="0"/>
      <w:ind w:left="240"/>
    </w:pPr>
    <w:rPr>
      <w:b/>
      <w:bCs/>
      <w:sz w:val="22"/>
      <w:szCs w:val="22"/>
    </w:rPr>
  </w:style>
  <w:style w:type="paragraph" w:styleId="TOC3">
    <w:name w:val="toc 3"/>
    <w:basedOn w:val="Normal"/>
    <w:next w:val="Normal"/>
    <w:autoRedefine/>
    <w:uiPriority w:val="39"/>
    <w:unhideWhenUsed/>
    <w:rsid w:val="00F51E95"/>
    <w:pPr>
      <w:spacing w:after="0"/>
      <w:ind w:left="480"/>
    </w:pPr>
    <w:rPr>
      <w:sz w:val="20"/>
      <w:szCs w:val="20"/>
    </w:rPr>
  </w:style>
  <w:style w:type="paragraph" w:styleId="TOC4">
    <w:name w:val="toc 4"/>
    <w:basedOn w:val="Normal"/>
    <w:next w:val="Normal"/>
    <w:autoRedefine/>
    <w:uiPriority w:val="39"/>
    <w:semiHidden/>
    <w:unhideWhenUsed/>
    <w:rsid w:val="00F51E95"/>
    <w:pPr>
      <w:spacing w:after="0"/>
      <w:ind w:left="720"/>
    </w:pPr>
    <w:rPr>
      <w:sz w:val="20"/>
      <w:szCs w:val="20"/>
    </w:rPr>
  </w:style>
  <w:style w:type="paragraph" w:styleId="TOC5">
    <w:name w:val="toc 5"/>
    <w:basedOn w:val="Normal"/>
    <w:next w:val="Normal"/>
    <w:autoRedefine/>
    <w:uiPriority w:val="39"/>
    <w:semiHidden/>
    <w:unhideWhenUsed/>
    <w:rsid w:val="00F51E95"/>
    <w:pPr>
      <w:spacing w:after="0"/>
      <w:ind w:left="960"/>
    </w:pPr>
    <w:rPr>
      <w:sz w:val="20"/>
      <w:szCs w:val="20"/>
    </w:rPr>
  </w:style>
  <w:style w:type="paragraph" w:styleId="TOC6">
    <w:name w:val="toc 6"/>
    <w:basedOn w:val="Normal"/>
    <w:next w:val="Normal"/>
    <w:autoRedefine/>
    <w:uiPriority w:val="39"/>
    <w:semiHidden/>
    <w:unhideWhenUsed/>
    <w:rsid w:val="00F51E95"/>
    <w:pPr>
      <w:spacing w:after="0"/>
      <w:ind w:left="1200"/>
    </w:pPr>
    <w:rPr>
      <w:sz w:val="20"/>
      <w:szCs w:val="20"/>
    </w:rPr>
  </w:style>
  <w:style w:type="paragraph" w:styleId="TOC7">
    <w:name w:val="toc 7"/>
    <w:basedOn w:val="Normal"/>
    <w:next w:val="Normal"/>
    <w:autoRedefine/>
    <w:uiPriority w:val="39"/>
    <w:semiHidden/>
    <w:unhideWhenUsed/>
    <w:rsid w:val="00F51E95"/>
    <w:pPr>
      <w:spacing w:after="0"/>
      <w:ind w:left="1440"/>
    </w:pPr>
    <w:rPr>
      <w:sz w:val="20"/>
      <w:szCs w:val="20"/>
    </w:rPr>
  </w:style>
  <w:style w:type="paragraph" w:styleId="TOC8">
    <w:name w:val="toc 8"/>
    <w:basedOn w:val="Normal"/>
    <w:next w:val="Normal"/>
    <w:autoRedefine/>
    <w:uiPriority w:val="39"/>
    <w:semiHidden/>
    <w:unhideWhenUsed/>
    <w:rsid w:val="00F51E95"/>
    <w:pPr>
      <w:spacing w:after="0"/>
      <w:ind w:left="1680"/>
    </w:pPr>
    <w:rPr>
      <w:sz w:val="20"/>
      <w:szCs w:val="20"/>
    </w:rPr>
  </w:style>
  <w:style w:type="paragraph" w:styleId="TOC9">
    <w:name w:val="toc 9"/>
    <w:basedOn w:val="Normal"/>
    <w:next w:val="Normal"/>
    <w:autoRedefine/>
    <w:uiPriority w:val="39"/>
    <w:semiHidden/>
    <w:unhideWhenUsed/>
    <w:rsid w:val="00F51E95"/>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8914">
      <w:bodyDiv w:val="1"/>
      <w:marLeft w:val="0"/>
      <w:marRight w:val="0"/>
      <w:marTop w:val="0"/>
      <w:marBottom w:val="0"/>
      <w:divBdr>
        <w:top w:val="none" w:sz="0" w:space="0" w:color="auto"/>
        <w:left w:val="none" w:sz="0" w:space="0" w:color="auto"/>
        <w:bottom w:val="none" w:sz="0" w:space="0" w:color="auto"/>
        <w:right w:val="none" w:sz="0" w:space="0" w:color="auto"/>
      </w:divBdr>
    </w:div>
    <w:div w:id="194002086">
      <w:bodyDiv w:val="1"/>
      <w:marLeft w:val="0"/>
      <w:marRight w:val="0"/>
      <w:marTop w:val="0"/>
      <w:marBottom w:val="0"/>
      <w:divBdr>
        <w:top w:val="none" w:sz="0" w:space="0" w:color="auto"/>
        <w:left w:val="none" w:sz="0" w:space="0" w:color="auto"/>
        <w:bottom w:val="none" w:sz="0" w:space="0" w:color="auto"/>
        <w:right w:val="none" w:sz="0" w:space="0" w:color="auto"/>
      </w:divBdr>
    </w:div>
    <w:div w:id="199830735">
      <w:bodyDiv w:val="1"/>
      <w:marLeft w:val="0"/>
      <w:marRight w:val="0"/>
      <w:marTop w:val="0"/>
      <w:marBottom w:val="0"/>
      <w:divBdr>
        <w:top w:val="none" w:sz="0" w:space="0" w:color="auto"/>
        <w:left w:val="none" w:sz="0" w:space="0" w:color="auto"/>
        <w:bottom w:val="none" w:sz="0" w:space="0" w:color="auto"/>
        <w:right w:val="none" w:sz="0" w:space="0" w:color="auto"/>
      </w:divBdr>
    </w:div>
    <w:div w:id="322054964">
      <w:bodyDiv w:val="1"/>
      <w:marLeft w:val="0"/>
      <w:marRight w:val="0"/>
      <w:marTop w:val="0"/>
      <w:marBottom w:val="0"/>
      <w:divBdr>
        <w:top w:val="none" w:sz="0" w:space="0" w:color="auto"/>
        <w:left w:val="none" w:sz="0" w:space="0" w:color="auto"/>
        <w:bottom w:val="none" w:sz="0" w:space="0" w:color="auto"/>
        <w:right w:val="none" w:sz="0" w:space="0" w:color="auto"/>
      </w:divBdr>
    </w:div>
    <w:div w:id="647169166">
      <w:bodyDiv w:val="1"/>
      <w:marLeft w:val="0"/>
      <w:marRight w:val="0"/>
      <w:marTop w:val="0"/>
      <w:marBottom w:val="0"/>
      <w:divBdr>
        <w:top w:val="none" w:sz="0" w:space="0" w:color="auto"/>
        <w:left w:val="none" w:sz="0" w:space="0" w:color="auto"/>
        <w:bottom w:val="none" w:sz="0" w:space="0" w:color="auto"/>
        <w:right w:val="none" w:sz="0" w:space="0" w:color="auto"/>
      </w:divBdr>
    </w:div>
    <w:div w:id="985083733">
      <w:bodyDiv w:val="1"/>
      <w:marLeft w:val="0"/>
      <w:marRight w:val="0"/>
      <w:marTop w:val="0"/>
      <w:marBottom w:val="0"/>
      <w:divBdr>
        <w:top w:val="none" w:sz="0" w:space="0" w:color="auto"/>
        <w:left w:val="none" w:sz="0" w:space="0" w:color="auto"/>
        <w:bottom w:val="none" w:sz="0" w:space="0" w:color="auto"/>
        <w:right w:val="none" w:sz="0" w:space="0" w:color="auto"/>
      </w:divBdr>
      <w:divsChild>
        <w:div w:id="1186555399">
          <w:marLeft w:val="0"/>
          <w:marRight w:val="0"/>
          <w:marTop w:val="0"/>
          <w:marBottom w:val="0"/>
          <w:divBdr>
            <w:top w:val="none" w:sz="0" w:space="0" w:color="auto"/>
            <w:left w:val="none" w:sz="0" w:space="0" w:color="auto"/>
            <w:bottom w:val="none" w:sz="0" w:space="0" w:color="auto"/>
            <w:right w:val="none" w:sz="0" w:space="0" w:color="auto"/>
          </w:divBdr>
          <w:divsChild>
            <w:div w:id="80203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7554">
      <w:bodyDiv w:val="1"/>
      <w:marLeft w:val="0"/>
      <w:marRight w:val="0"/>
      <w:marTop w:val="0"/>
      <w:marBottom w:val="0"/>
      <w:divBdr>
        <w:top w:val="none" w:sz="0" w:space="0" w:color="auto"/>
        <w:left w:val="none" w:sz="0" w:space="0" w:color="auto"/>
        <w:bottom w:val="none" w:sz="0" w:space="0" w:color="auto"/>
        <w:right w:val="none" w:sz="0" w:space="0" w:color="auto"/>
      </w:divBdr>
      <w:divsChild>
        <w:div w:id="1902058076">
          <w:marLeft w:val="0"/>
          <w:marRight w:val="0"/>
          <w:marTop w:val="0"/>
          <w:marBottom w:val="0"/>
          <w:divBdr>
            <w:top w:val="none" w:sz="0" w:space="0" w:color="auto"/>
            <w:left w:val="none" w:sz="0" w:space="0" w:color="auto"/>
            <w:bottom w:val="none" w:sz="0" w:space="0" w:color="auto"/>
            <w:right w:val="none" w:sz="0" w:space="0" w:color="auto"/>
          </w:divBdr>
          <w:divsChild>
            <w:div w:id="4300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3142">
      <w:bodyDiv w:val="1"/>
      <w:marLeft w:val="0"/>
      <w:marRight w:val="0"/>
      <w:marTop w:val="0"/>
      <w:marBottom w:val="0"/>
      <w:divBdr>
        <w:top w:val="none" w:sz="0" w:space="0" w:color="auto"/>
        <w:left w:val="none" w:sz="0" w:space="0" w:color="auto"/>
        <w:bottom w:val="none" w:sz="0" w:space="0" w:color="auto"/>
        <w:right w:val="none" w:sz="0" w:space="0" w:color="auto"/>
      </w:divBdr>
    </w:div>
    <w:div w:id="1675759967">
      <w:bodyDiv w:val="1"/>
      <w:marLeft w:val="0"/>
      <w:marRight w:val="0"/>
      <w:marTop w:val="0"/>
      <w:marBottom w:val="0"/>
      <w:divBdr>
        <w:top w:val="none" w:sz="0" w:space="0" w:color="auto"/>
        <w:left w:val="none" w:sz="0" w:space="0" w:color="auto"/>
        <w:bottom w:val="none" w:sz="0" w:space="0" w:color="auto"/>
        <w:right w:val="none" w:sz="0" w:space="0" w:color="auto"/>
      </w:divBdr>
    </w:div>
    <w:div w:id="1744404370">
      <w:bodyDiv w:val="1"/>
      <w:marLeft w:val="0"/>
      <w:marRight w:val="0"/>
      <w:marTop w:val="0"/>
      <w:marBottom w:val="0"/>
      <w:divBdr>
        <w:top w:val="none" w:sz="0" w:space="0" w:color="auto"/>
        <w:left w:val="none" w:sz="0" w:space="0" w:color="auto"/>
        <w:bottom w:val="none" w:sz="0" w:space="0" w:color="auto"/>
        <w:right w:val="none" w:sz="0" w:space="0" w:color="auto"/>
      </w:divBdr>
    </w:div>
    <w:div w:id="1808085447">
      <w:bodyDiv w:val="1"/>
      <w:marLeft w:val="0"/>
      <w:marRight w:val="0"/>
      <w:marTop w:val="0"/>
      <w:marBottom w:val="0"/>
      <w:divBdr>
        <w:top w:val="none" w:sz="0" w:space="0" w:color="auto"/>
        <w:left w:val="none" w:sz="0" w:space="0" w:color="auto"/>
        <w:bottom w:val="none" w:sz="0" w:space="0" w:color="auto"/>
        <w:right w:val="none" w:sz="0" w:space="0" w:color="auto"/>
      </w:divBdr>
      <w:divsChild>
        <w:div w:id="250625698">
          <w:marLeft w:val="0"/>
          <w:marRight w:val="0"/>
          <w:marTop w:val="0"/>
          <w:marBottom w:val="0"/>
          <w:divBdr>
            <w:top w:val="none" w:sz="0" w:space="0" w:color="auto"/>
            <w:left w:val="none" w:sz="0" w:space="0" w:color="auto"/>
            <w:bottom w:val="none" w:sz="0" w:space="0" w:color="auto"/>
            <w:right w:val="none" w:sz="0" w:space="0" w:color="auto"/>
          </w:divBdr>
          <w:divsChild>
            <w:div w:id="6883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nchew.com.my/news/20200926/yl/3091047" TargetMode="External"/><Relationship Id="rId3" Type="http://schemas.openxmlformats.org/officeDocument/2006/relationships/styles" Target="styles.xml"/><Relationship Id="rId7" Type="http://schemas.openxmlformats.org/officeDocument/2006/relationships/hyperlink" Target="https://www.sohu.com/a/642157613_49810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iki.mbalib.com/wiki/%E5%86%85%E5%8D%B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cyol.com/gb/articles/2022-06/07/content_qB08zipe6.html" TargetMode="External"/><Relationship Id="rId4" Type="http://schemas.openxmlformats.org/officeDocument/2006/relationships/settings" Target="settings.xml"/><Relationship Id="rId9" Type="http://schemas.openxmlformats.org/officeDocument/2006/relationships/hyperlink" Target="https://www.dongzong.my/ebook/mer/00mer/00-Edu%20Tri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8E8E1-9EDC-944B-BC03-8285A6633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5</cp:revision>
  <dcterms:created xsi:type="dcterms:W3CDTF">2024-04-20T03:22:00Z</dcterms:created>
  <dcterms:modified xsi:type="dcterms:W3CDTF">2024-04-21T00:18:00Z</dcterms:modified>
</cp:coreProperties>
</file>