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DAC7" w14:textId="5E074F20" w:rsidR="00DB0D21" w:rsidRPr="003B16BA" w:rsidRDefault="003B16BA" w:rsidP="003B16BA">
      <w:pPr>
        <w:rPr>
          <w:rFonts w:ascii="Times New Roman" w:hAnsi="Times New Roman" w:cs="Times New Roman"/>
          <w:sz w:val="22"/>
          <w:szCs w:val="22"/>
        </w:rPr>
      </w:pPr>
      <w:r w:rsidRPr="003B16BA">
        <w:rPr>
          <w:rFonts w:ascii="Times New Roman" w:hAnsi="Times New Roman" w:cs="Times New Roman"/>
          <w:sz w:val="22"/>
          <w:szCs w:val="22"/>
        </w:rPr>
        <w:t>The following Trial Balance was extracted from the books of Tao as at 30 September 2011.</w:t>
      </w:r>
    </w:p>
    <w:p w14:paraId="5C60EA4F" w14:textId="77777777" w:rsidR="003B16BA" w:rsidRPr="003B16BA" w:rsidRDefault="003B16BA" w:rsidP="003B16BA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134" w:type="dxa"/>
        <w:tblInd w:w="0" w:type="dxa"/>
        <w:tblLook w:val="04A0" w:firstRow="1" w:lastRow="0" w:firstColumn="1" w:lastColumn="0" w:noHBand="0" w:noVBand="1"/>
      </w:tblPr>
      <w:tblGrid>
        <w:gridCol w:w="6706"/>
        <w:gridCol w:w="1214"/>
        <w:gridCol w:w="1214"/>
      </w:tblGrid>
      <w:tr w:rsidR="003B16BA" w:rsidRPr="003B16BA" w14:paraId="24E9F492" w14:textId="77777777" w:rsidTr="003B16BA">
        <w:trPr>
          <w:trHeight w:val="340"/>
        </w:trPr>
        <w:tc>
          <w:tcPr>
            <w:tcW w:w="6706" w:type="dxa"/>
            <w:vAlign w:val="center"/>
          </w:tcPr>
          <w:p w14:paraId="03FA108A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vAlign w:val="center"/>
          </w:tcPr>
          <w:p w14:paraId="2B591E47" w14:textId="4AE1E2F9" w:rsidR="003B16BA" w:rsidRPr="003B16BA" w:rsidRDefault="003B16BA" w:rsidP="003B16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  <w:r w:rsidRPr="003B16BA">
              <w:rPr>
                <w:rFonts w:ascii="Times New Roman" w:hAnsi="Times New Roman" w:cs="Times New Roman"/>
                <w:b/>
                <w:bCs/>
              </w:rPr>
              <w:t>Dr</w:t>
            </w:r>
          </w:p>
        </w:tc>
        <w:tc>
          <w:tcPr>
            <w:tcW w:w="1214" w:type="dxa"/>
            <w:vAlign w:val="center"/>
          </w:tcPr>
          <w:p w14:paraId="14EB60B6" w14:textId="4D477F14" w:rsidR="003B16BA" w:rsidRPr="003B16BA" w:rsidRDefault="003B16BA" w:rsidP="003B16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3B16BA">
              <w:rPr>
                <w:rFonts w:ascii="Times New Roman" w:hAnsi="Times New Roman" w:cs="Times New Roman"/>
                <w:b/>
                <w:bCs/>
              </w:rPr>
              <w:t>Cr</w:t>
            </w:r>
          </w:p>
        </w:tc>
      </w:tr>
      <w:tr w:rsidR="003B16BA" w:rsidRPr="003B16BA" w14:paraId="0AFA3638" w14:textId="77777777" w:rsidTr="003B16BA">
        <w:trPr>
          <w:trHeight w:val="340"/>
        </w:trPr>
        <w:tc>
          <w:tcPr>
            <w:tcW w:w="6706" w:type="dxa"/>
            <w:vAlign w:val="center"/>
          </w:tcPr>
          <w:p w14:paraId="67197DAC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vAlign w:val="center"/>
          </w:tcPr>
          <w:p w14:paraId="57F72CD7" w14:textId="101F83C8" w:rsidR="003B16BA" w:rsidRPr="003B16BA" w:rsidRDefault="003B16BA" w:rsidP="003B16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  <w:r w:rsidRPr="003B16BA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1214" w:type="dxa"/>
            <w:vAlign w:val="center"/>
          </w:tcPr>
          <w:p w14:paraId="40800986" w14:textId="507FAE1D" w:rsidR="003B16BA" w:rsidRPr="003B16BA" w:rsidRDefault="003B16BA" w:rsidP="003B16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r w:rsidRPr="003B16BA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3B16BA" w:rsidRPr="003B16BA" w14:paraId="6AF9F8A1" w14:textId="77777777" w:rsidTr="003B16BA">
        <w:trPr>
          <w:trHeight w:val="340"/>
        </w:trPr>
        <w:tc>
          <w:tcPr>
            <w:tcW w:w="6706" w:type="dxa"/>
            <w:vAlign w:val="center"/>
          </w:tcPr>
          <w:p w14:paraId="3E583F55" w14:textId="77777777" w:rsidR="003B16BA" w:rsidRPr="003B16BA" w:rsidRDefault="003B16BA" w:rsidP="003B16BA">
            <w:pPr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Stock, 1 October 2010</w:t>
            </w:r>
          </w:p>
        </w:tc>
        <w:tc>
          <w:tcPr>
            <w:tcW w:w="1214" w:type="dxa"/>
            <w:vAlign w:val="center"/>
          </w:tcPr>
          <w:p w14:paraId="5A8285DB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4,612</w:t>
            </w:r>
          </w:p>
        </w:tc>
        <w:tc>
          <w:tcPr>
            <w:tcW w:w="1214" w:type="dxa"/>
            <w:vAlign w:val="center"/>
          </w:tcPr>
          <w:p w14:paraId="5C560490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B16BA" w:rsidRPr="003B16BA" w14:paraId="21BCD805" w14:textId="77777777" w:rsidTr="003B16BA">
        <w:trPr>
          <w:trHeight w:val="340"/>
        </w:trPr>
        <w:tc>
          <w:tcPr>
            <w:tcW w:w="6706" w:type="dxa"/>
            <w:vAlign w:val="center"/>
          </w:tcPr>
          <w:p w14:paraId="12C41D0C" w14:textId="77777777" w:rsidR="003B16BA" w:rsidRPr="003B16BA" w:rsidRDefault="003B16BA" w:rsidP="003B16BA">
            <w:pPr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Purchases and Sales</w:t>
            </w:r>
          </w:p>
        </w:tc>
        <w:tc>
          <w:tcPr>
            <w:tcW w:w="1214" w:type="dxa"/>
            <w:vAlign w:val="center"/>
          </w:tcPr>
          <w:p w14:paraId="089AFFD9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150,780</w:t>
            </w:r>
          </w:p>
        </w:tc>
        <w:tc>
          <w:tcPr>
            <w:tcW w:w="1214" w:type="dxa"/>
            <w:vAlign w:val="center"/>
          </w:tcPr>
          <w:p w14:paraId="3D55DAEF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217,740</w:t>
            </w:r>
          </w:p>
        </w:tc>
      </w:tr>
      <w:tr w:rsidR="003B16BA" w:rsidRPr="003B16BA" w14:paraId="6798B29C" w14:textId="77777777" w:rsidTr="003B16BA">
        <w:trPr>
          <w:trHeight w:val="340"/>
        </w:trPr>
        <w:tc>
          <w:tcPr>
            <w:tcW w:w="6706" w:type="dxa"/>
            <w:vAlign w:val="center"/>
          </w:tcPr>
          <w:p w14:paraId="64B7FF72" w14:textId="77777777" w:rsidR="003B16BA" w:rsidRPr="003B16BA" w:rsidRDefault="003B16BA" w:rsidP="003B16BA">
            <w:pPr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Returns</w:t>
            </w:r>
          </w:p>
        </w:tc>
        <w:tc>
          <w:tcPr>
            <w:tcW w:w="1214" w:type="dxa"/>
            <w:vAlign w:val="center"/>
          </w:tcPr>
          <w:p w14:paraId="01CFAB22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214" w:type="dxa"/>
            <w:vAlign w:val="center"/>
          </w:tcPr>
          <w:p w14:paraId="16E4EE5A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848</w:t>
            </w:r>
          </w:p>
        </w:tc>
      </w:tr>
      <w:tr w:rsidR="003B16BA" w:rsidRPr="003B16BA" w14:paraId="5B1F821F" w14:textId="77777777" w:rsidTr="003B16BA">
        <w:trPr>
          <w:trHeight w:val="340"/>
        </w:trPr>
        <w:tc>
          <w:tcPr>
            <w:tcW w:w="6706" w:type="dxa"/>
            <w:vAlign w:val="center"/>
          </w:tcPr>
          <w:p w14:paraId="6808F930" w14:textId="77777777" w:rsidR="003B16BA" w:rsidRPr="003B16BA" w:rsidRDefault="003B16BA" w:rsidP="003B16BA">
            <w:pPr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Debtors and Creditors</w:t>
            </w:r>
          </w:p>
        </w:tc>
        <w:tc>
          <w:tcPr>
            <w:tcW w:w="1214" w:type="dxa"/>
            <w:vAlign w:val="center"/>
          </w:tcPr>
          <w:p w14:paraId="3B4CA391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16,400</w:t>
            </w:r>
          </w:p>
        </w:tc>
        <w:tc>
          <w:tcPr>
            <w:tcW w:w="1214" w:type="dxa"/>
            <w:vAlign w:val="center"/>
          </w:tcPr>
          <w:p w14:paraId="062BD88E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7,620</w:t>
            </w:r>
          </w:p>
        </w:tc>
      </w:tr>
      <w:tr w:rsidR="003B16BA" w:rsidRPr="003B16BA" w14:paraId="4A95C7EE" w14:textId="77777777" w:rsidTr="003B16BA">
        <w:trPr>
          <w:trHeight w:val="340"/>
        </w:trPr>
        <w:tc>
          <w:tcPr>
            <w:tcW w:w="6706" w:type="dxa"/>
            <w:vAlign w:val="center"/>
          </w:tcPr>
          <w:p w14:paraId="62CFC47D" w14:textId="77777777" w:rsidR="003B16BA" w:rsidRPr="003B16BA" w:rsidRDefault="003B16BA" w:rsidP="003B16BA">
            <w:pPr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Cash At Bank</w:t>
            </w:r>
          </w:p>
        </w:tc>
        <w:tc>
          <w:tcPr>
            <w:tcW w:w="1214" w:type="dxa"/>
            <w:vAlign w:val="center"/>
          </w:tcPr>
          <w:p w14:paraId="57B1D875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5,420</w:t>
            </w:r>
          </w:p>
        </w:tc>
        <w:tc>
          <w:tcPr>
            <w:tcW w:w="1214" w:type="dxa"/>
            <w:vAlign w:val="center"/>
          </w:tcPr>
          <w:p w14:paraId="5CC9F3AB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B16BA" w:rsidRPr="003B16BA" w14:paraId="576DCE97" w14:textId="77777777" w:rsidTr="003B16BA">
        <w:trPr>
          <w:trHeight w:val="340"/>
        </w:trPr>
        <w:tc>
          <w:tcPr>
            <w:tcW w:w="6706" w:type="dxa"/>
            <w:vAlign w:val="center"/>
          </w:tcPr>
          <w:p w14:paraId="6F23C302" w14:textId="77777777" w:rsidR="003B16BA" w:rsidRPr="003B16BA" w:rsidRDefault="003B16BA" w:rsidP="003B16BA">
            <w:pPr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Petty Cash</w:t>
            </w:r>
          </w:p>
        </w:tc>
        <w:tc>
          <w:tcPr>
            <w:tcW w:w="1214" w:type="dxa"/>
            <w:vAlign w:val="center"/>
          </w:tcPr>
          <w:p w14:paraId="49FD23DB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214" w:type="dxa"/>
            <w:vAlign w:val="center"/>
          </w:tcPr>
          <w:p w14:paraId="0F55536A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B16BA" w:rsidRPr="003B16BA" w14:paraId="7B1AB025" w14:textId="77777777" w:rsidTr="003B16BA">
        <w:trPr>
          <w:trHeight w:val="340"/>
        </w:trPr>
        <w:tc>
          <w:tcPr>
            <w:tcW w:w="6706" w:type="dxa"/>
            <w:vAlign w:val="center"/>
          </w:tcPr>
          <w:p w14:paraId="2A9B62D4" w14:textId="77777777" w:rsidR="003B16BA" w:rsidRPr="003B16BA" w:rsidRDefault="003B16BA" w:rsidP="003B16BA">
            <w:pPr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Fixtures And Fittings, at cost</w:t>
            </w:r>
          </w:p>
        </w:tc>
        <w:tc>
          <w:tcPr>
            <w:tcW w:w="1214" w:type="dxa"/>
            <w:vAlign w:val="center"/>
          </w:tcPr>
          <w:p w14:paraId="262B2F0A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12,900</w:t>
            </w:r>
          </w:p>
        </w:tc>
        <w:tc>
          <w:tcPr>
            <w:tcW w:w="1214" w:type="dxa"/>
            <w:vAlign w:val="center"/>
          </w:tcPr>
          <w:p w14:paraId="61B86C2C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B16BA" w:rsidRPr="003B16BA" w14:paraId="6CCE3FA5" w14:textId="77777777" w:rsidTr="003B16BA">
        <w:trPr>
          <w:trHeight w:val="340"/>
        </w:trPr>
        <w:tc>
          <w:tcPr>
            <w:tcW w:w="6706" w:type="dxa"/>
            <w:vAlign w:val="center"/>
          </w:tcPr>
          <w:p w14:paraId="5A0FA13A" w14:textId="1D3590F5" w:rsidR="003B16BA" w:rsidRPr="003B16BA" w:rsidRDefault="003B16BA" w:rsidP="003B16BA">
            <w:pPr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Delivery Van, at cost</w:t>
            </w:r>
          </w:p>
        </w:tc>
        <w:tc>
          <w:tcPr>
            <w:tcW w:w="1214" w:type="dxa"/>
            <w:vAlign w:val="center"/>
          </w:tcPr>
          <w:p w14:paraId="24A90EE1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59,000</w:t>
            </w:r>
          </w:p>
        </w:tc>
        <w:tc>
          <w:tcPr>
            <w:tcW w:w="1214" w:type="dxa"/>
            <w:vAlign w:val="center"/>
          </w:tcPr>
          <w:p w14:paraId="04AC9B4B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B16BA" w:rsidRPr="003B16BA" w14:paraId="24DEDBD2" w14:textId="77777777" w:rsidTr="003B16BA">
        <w:trPr>
          <w:trHeight w:val="340"/>
        </w:trPr>
        <w:tc>
          <w:tcPr>
            <w:tcW w:w="6706" w:type="dxa"/>
            <w:vAlign w:val="center"/>
          </w:tcPr>
          <w:p w14:paraId="10346DD2" w14:textId="1591B66D" w:rsidR="003B16BA" w:rsidRPr="003B16BA" w:rsidRDefault="003B16BA" w:rsidP="003B16BA">
            <w:pPr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 xml:space="preserve">Provision For Depreciation, 1 October 2010 </w:t>
            </w:r>
          </w:p>
        </w:tc>
        <w:tc>
          <w:tcPr>
            <w:tcW w:w="1214" w:type="dxa"/>
            <w:vAlign w:val="center"/>
          </w:tcPr>
          <w:p w14:paraId="4665D061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vAlign w:val="center"/>
          </w:tcPr>
          <w:p w14:paraId="4AF7F0D4" w14:textId="3D0F45FB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3,160</w:t>
            </w:r>
          </w:p>
        </w:tc>
      </w:tr>
      <w:tr w:rsidR="003B16BA" w:rsidRPr="003B16BA" w14:paraId="418973C9" w14:textId="77777777" w:rsidTr="003B16BA">
        <w:trPr>
          <w:trHeight w:val="340"/>
        </w:trPr>
        <w:tc>
          <w:tcPr>
            <w:tcW w:w="6706" w:type="dxa"/>
            <w:vAlign w:val="center"/>
          </w:tcPr>
          <w:p w14:paraId="53FA5CAF" w14:textId="12102CEC" w:rsidR="003B16BA" w:rsidRPr="003B16BA" w:rsidRDefault="003B16BA" w:rsidP="003B16BA">
            <w:pPr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— Fixtures And Fittings</w:t>
            </w:r>
          </w:p>
        </w:tc>
        <w:tc>
          <w:tcPr>
            <w:tcW w:w="1214" w:type="dxa"/>
            <w:vAlign w:val="center"/>
          </w:tcPr>
          <w:p w14:paraId="46C2979D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  <w:vAlign w:val="center"/>
          </w:tcPr>
          <w:p w14:paraId="323F4D69" w14:textId="77777777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B16BA" w:rsidRPr="003B16BA" w14:paraId="039F5642" w14:textId="77777777" w:rsidTr="003B16BA">
        <w:trPr>
          <w:trHeight w:val="340"/>
        </w:trPr>
        <w:tc>
          <w:tcPr>
            <w:tcW w:w="6706" w:type="dxa"/>
            <w:vAlign w:val="center"/>
          </w:tcPr>
          <w:p w14:paraId="3F6C8E02" w14:textId="77777777" w:rsidR="003B16BA" w:rsidRPr="003B16BA" w:rsidRDefault="003B16BA" w:rsidP="003B16BA">
            <w:pPr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— Delivery Van</w:t>
            </w:r>
          </w:p>
        </w:tc>
        <w:tc>
          <w:tcPr>
            <w:tcW w:w="1214" w:type="dxa"/>
            <w:vAlign w:val="center"/>
          </w:tcPr>
          <w:p w14:paraId="4290C050" w14:textId="735DEBE0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  <w:r w:rsidRPr="003B16BA">
              <w:rPr>
                <w:rFonts w:ascii="Times New Roman" w:hAnsi="Times New Roman" w:cs="Times New Roman"/>
              </w:rPr>
              <w:t>8,000</w:t>
            </w:r>
          </w:p>
        </w:tc>
        <w:tc>
          <w:tcPr>
            <w:tcW w:w="1214" w:type="dxa"/>
            <w:vAlign w:val="center"/>
          </w:tcPr>
          <w:p w14:paraId="462E91E2" w14:textId="2FA419D4" w:rsidR="003B16BA" w:rsidRPr="003B16BA" w:rsidRDefault="003B16BA" w:rsidP="003B16B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77D0F3DB" w14:textId="77777777" w:rsidR="003B16BA" w:rsidRPr="003B16BA" w:rsidRDefault="003B16BA" w:rsidP="003B16BA">
      <w:pPr>
        <w:rPr>
          <w:rFonts w:ascii="Times New Roman" w:hAnsi="Times New Roman" w:cs="Times New Roman"/>
          <w:sz w:val="22"/>
          <w:szCs w:val="22"/>
        </w:rPr>
      </w:pPr>
    </w:p>
    <w:sectPr w:rsidR="003B16BA" w:rsidRPr="003B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BA"/>
    <w:rsid w:val="003B16BA"/>
    <w:rsid w:val="00A921C9"/>
    <w:rsid w:val="00DB0D21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43E0F"/>
  <w15:chartTrackingRefBased/>
  <w15:docId w15:val="{D4764180-9B76-B547-A9D7-0958214A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B16BA"/>
    <w:rPr>
      <w:sz w:val="22"/>
      <w:szCs w:val="22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2023-03-31T00:19:00Z</dcterms:created>
  <dcterms:modified xsi:type="dcterms:W3CDTF">2023-03-31T00:24:00Z</dcterms:modified>
</cp:coreProperties>
</file>