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997E2" w14:textId="471F3154" w:rsidR="001312BC" w:rsidRPr="007B40D7" w:rsidRDefault="007B40D7">
      <w:pPr>
        <w:rPr>
          <w:rFonts w:ascii="MiSans Normal" w:eastAsia="MiSans Normal" w:hAnsi="MiSans Normal"/>
          <w:b/>
          <w:bCs/>
          <w:sz w:val="20"/>
          <w:szCs w:val="20"/>
        </w:rPr>
      </w:pPr>
      <w:r w:rsidRPr="007B40D7">
        <w:rPr>
          <w:rFonts w:ascii="MiSans Normal" w:eastAsia="MiSans Normal" w:hAnsi="MiSans Normal" w:hint="eastAsia"/>
          <w:b/>
          <w:bCs/>
          <w:sz w:val="20"/>
          <w:szCs w:val="20"/>
        </w:rPr>
        <w:t>Practice</w:t>
      </w:r>
      <w:r w:rsidRPr="007B40D7">
        <w:rPr>
          <w:rFonts w:ascii="MiSans Normal" w:eastAsia="MiSans Normal" w:hAnsi="MiSans Normal"/>
          <w:b/>
          <w:bCs/>
          <w:sz w:val="20"/>
          <w:szCs w:val="20"/>
        </w:rPr>
        <w:t xml:space="preserve"> 3</w:t>
      </w:r>
    </w:p>
    <w:p w14:paraId="12B42C46" w14:textId="5D22BC60" w:rsidR="007B40D7" w:rsidRPr="007B40D7" w:rsidRDefault="007B40D7">
      <w:pPr>
        <w:rPr>
          <w:rFonts w:ascii="MiSans Normal" w:eastAsia="MiSans Normal" w:hAnsi="MiSans Normal"/>
          <w:sz w:val="20"/>
          <w:szCs w:val="20"/>
          <w:lang w:val="en-US"/>
        </w:rPr>
      </w:pPr>
      <w:r w:rsidRPr="007B40D7">
        <w:rPr>
          <w:rFonts w:ascii="MiSans Normal" w:eastAsia="MiSans Normal" w:hAnsi="MiSans Normal" w:hint="eastAsia"/>
          <w:sz w:val="20"/>
          <w:szCs w:val="20"/>
        </w:rPr>
        <w:t>Tom</w:t>
      </w:r>
      <w:r w:rsidRPr="007B40D7">
        <w:rPr>
          <w:rFonts w:ascii="MiSans Normal" w:eastAsia="MiSans Normal" w:hAnsi="MiSans Normal"/>
          <w:sz w:val="20"/>
          <w:szCs w:val="20"/>
          <w:lang w:val="en-US"/>
        </w:rPr>
        <w:t xml:space="preserve"> and Mike were partners dealing in glassware for a few years. Their fixed capital and current accounts as </w:t>
      </w:r>
      <w:proofErr w:type="gramStart"/>
      <w:r w:rsidRPr="007B40D7">
        <w:rPr>
          <w:rFonts w:ascii="MiSans Normal" w:eastAsia="MiSans Normal" w:hAnsi="MiSans Normal"/>
          <w:sz w:val="20"/>
          <w:szCs w:val="20"/>
          <w:lang w:val="en-US"/>
        </w:rPr>
        <w:t>at</w:t>
      </w:r>
      <w:proofErr w:type="gramEnd"/>
      <w:r w:rsidRPr="007B40D7">
        <w:rPr>
          <w:rFonts w:ascii="MiSans Normal" w:eastAsia="MiSans Normal" w:hAnsi="MiSans Normal"/>
          <w:sz w:val="20"/>
          <w:szCs w:val="20"/>
          <w:lang w:val="en-US"/>
        </w:rPr>
        <w:t xml:space="preserve"> 1 April Year 2 were as follows:</w:t>
      </w:r>
    </w:p>
    <w:p w14:paraId="18A19C93" w14:textId="77777777" w:rsidR="007B40D7" w:rsidRPr="007B40D7" w:rsidRDefault="007B40D7">
      <w:pPr>
        <w:rPr>
          <w:rFonts w:ascii="MiSans Normal" w:eastAsia="MiSans Normal" w:hAnsi="MiSans Normal"/>
          <w:sz w:val="20"/>
          <w:szCs w:val="20"/>
          <w:lang w:val="en-US"/>
        </w:rPr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1630"/>
        <w:gridCol w:w="1630"/>
      </w:tblGrid>
      <w:tr w:rsidR="007B40D7" w:rsidRPr="007B40D7" w14:paraId="1BDE93FE" w14:textId="77777777" w:rsidTr="00097267">
        <w:tc>
          <w:tcPr>
            <w:tcW w:w="5807" w:type="dxa"/>
          </w:tcPr>
          <w:p w14:paraId="68969F0B" w14:textId="77777777" w:rsidR="007B40D7" w:rsidRPr="007B40D7" w:rsidRDefault="007B40D7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630" w:type="dxa"/>
          </w:tcPr>
          <w:p w14:paraId="756046A7" w14:textId="7FB6AB16" w:rsidR="007B40D7" w:rsidRPr="007B40D7" w:rsidRDefault="007B40D7" w:rsidP="007B40D7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7B40D7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Tom</w:t>
            </w:r>
          </w:p>
        </w:tc>
        <w:tc>
          <w:tcPr>
            <w:tcW w:w="1630" w:type="dxa"/>
          </w:tcPr>
          <w:p w14:paraId="098376D2" w14:textId="51ED4261" w:rsidR="007B40D7" w:rsidRPr="007B40D7" w:rsidRDefault="007B40D7" w:rsidP="007B40D7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7B40D7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Mike</w:t>
            </w:r>
          </w:p>
        </w:tc>
      </w:tr>
      <w:tr w:rsidR="007B40D7" w:rsidRPr="007B40D7" w14:paraId="73F8C4B9" w14:textId="77777777" w:rsidTr="00097267">
        <w:tc>
          <w:tcPr>
            <w:tcW w:w="5807" w:type="dxa"/>
          </w:tcPr>
          <w:p w14:paraId="44E04B1E" w14:textId="77777777" w:rsidR="007B40D7" w:rsidRPr="007B40D7" w:rsidRDefault="007B40D7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630" w:type="dxa"/>
          </w:tcPr>
          <w:p w14:paraId="6BAEA18D" w14:textId="27E48AAB" w:rsidR="007B40D7" w:rsidRPr="007B40D7" w:rsidRDefault="007B40D7" w:rsidP="007B40D7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7B40D7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1630" w:type="dxa"/>
          </w:tcPr>
          <w:p w14:paraId="25788E64" w14:textId="2E89E417" w:rsidR="007B40D7" w:rsidRPr="007B40D7" w:rsidRDefault="007B40D7" w:rsidP="007B40D7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7B40D7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RM</w:t>
            </w:r>
          </w:p>
        </w:tc>
      </w:tr>
      <w:tr w:rsidR="007B40D7" w:rsidRPr="007B40D7" w14:paraId="108511FB" w14:textId="77777777" w:rsidTr="00097267">
        <w:tc>
          <w:tcPr>
            <w:tcW w:w="5807" w:type="dxa"/>
          </w:tcPr>
          <w:p w14:paraId="299FDA3B" w14:textId="715432BE" w:rsidR="007B40D7" w:rsidRPr="007B40D7" w:rsidRDefault="005B2C16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Fixed capital accounts</w:t>
            </w:r>
          </w:p>
        </w:tc>
        <w:tc>
          <w:tcPr>
            <w:tcW w:w="1630" w:type="dxa"/>
          </w:tcPr>
          <w:p w14:paraId="7483C7FF" w14:textId="07410585" w:rsidR="007B40D7" w:rsidRPr="007B40D7" w:rsidRDefault="005B2C16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 xml:space="preserve">     </w:t>
            </w:r>
            <w:r w:rsidRPr="005B2C16">
              <w:rPr>
                <w:rFonts w:ascii="MiSans Normal" w:eastAsia="MiSans Normal" w:hAnsi="MiSans Normal"/>
                <w:sz w:val="15"/>
                <w:szCs w:val="15"/>
                <w:lang w:val="en-US"/>
              </w:rPr>
              <w:t xml:space="preserve"> </w:t>
            </w: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20,000</w:t>
            </w:r>
          </w:p>
        </w:tc>
        <w:tc>
          <w:tcPr>
            <w:tcW w:w="1630" w:type="dxa"/>
          </w:tcPr>
          <w:p w14:paraId="7E9C752C" w14:textId="5667BDC7" w:rsidR="007B40D7" w:rsidRPr="007B40D7" w:rsidRDefault="005B2C16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 xml:space="preserve">      </w:t>
            </w:r>
            <w:r w:rsidRPr="005B2C16">
              <w:rPr>
                <w:rFonts w:ascii="MiSans Normal" w:eastAsia="MiSans Normal" w:hAnsi="MiSans Normal"/>
                <w:sz w:val="11"/>
                <w:szCs w:val="11"/>
                <w:lang w:val="en-US"/>
              </w:rPr>
              <w:t xml:space="preserve"> </w:t>
            </w: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10,000</w:t>
            </w:r>
          </w:p>
        </w:tc>
      </w:tr>
      <w:tr w:rsidR="007B40D7" w:rsidRPr="007B40D7" w14:paraId="148EC842" w14:textId="77777777" w:rsidTr="00097267">
        <w:tc>
          <w:tcPr>
            <w:tcW w:w="5807" w:type="dxa"/>
          </w:tcPr>
          <w:p w14:paraId="5C0F7E2F" w14:textId="1C44AC3B" w:rsidR="007B40D7" w:rsidRPr="007B40D7" w:rsidRDefault="005B2C16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Current accounts</w:t>
            </w:r>
          </w:p>
        </w:tc>
        <w:tc>
          <w:tcPr>
            <w:tcW w:w="1630" w:type="dxa"/>
          </w:tcPr>
          <w:p w14:paraId="5968AD29" w14:textId="70164E15" w:rsidR="007B40D7" w:rsidRPr="007B40D7" w:rsidRDefault="005B2C16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 xml:space="preserve">          500 Cr</w:t>
            </w:r>
          </w:p>
        </w:tc>
        <w:tc>
          <w:tcPr>
            <w:tcW w:w="1630" w:type="dxa"/>
          </w:tcPr>
          <w:p w14:paraId="1FC7E0CD" w14:textId="7EC6B363" w:rsidR="007B40D7" w:rsidRPr="007B40D7" w:rsidRDefault="005B2C16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 xml:space="preserve">           105 Dr</w:t>
            </w:r>
          </w:p>
        </w:tc>
      </w:tr>
    </w:tbl>
    <w:p w14:paraId="6DD39940" w14:textId="11900EC8" w:rsidR="007B40D7" w:rsidRDefault="007B40D7">
      <w:pPr>
        <w:rPr>
          <w:rFonts w:ascii="MiSans Normal" w:eastAsia="MiSans Normal" w:hAnsi="MiSans Normal"/>
          <w:sz w:val="20"/>
          <w:szCs w:val="20"/>
        </w:rPr>
      </w:pPr>
    </w:p>
    <w:p w14:paraId="5E93BCBC" w14:textId="20D171F9" w:rsidR="005B2C16" w:rsidRDefault="005B2C16">
      <w:pPr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The terms of the partnership agreement stated that:</w:t>
      </w:r>
    </w:p>
    <w:p w14:paraId="5F398367" w14:textId="4C50DE07" w:rsidR="005B2C16" w:rsidRDefault="005B2C16" w:rsidP="005B2C16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Tom and Mike were to share profits and losses in the ratio of 2:1.</w:t>
      </w:r>
    </w:p>
    <w:p w14:paraId="55629BD1" w14:textId="2D626892" w:rsidR="005B2C16" w:rsidRDefault="005B2C16" w:rsidP="005B2C16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Tom and Mike were entitled to salaries of RM6,000 and RM4,0000 respectively.</w:t>
      </w:r>
    </w:p>
    <w:p w14:paraId="33527FF5" w14:textId="4554E0F1" w:rsidR="005B2C16" w:rsidRDefault="005B2C16" w:rsidP="005B2C16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The interest on capital was to be paid at the rate of 6% per annum.</w:t>
      </w:r>
    </w:p>
    <w:p w14:paraId="64464CE6" w14:textId="72610266" w:rsidR="005B2C16" w:rsidRDefault="005B2C16" w:rsidP="005B2C16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The interest on drawings was charged at a fixed rate of 4% per annum.</w:t>
      </w:r>
    </w:p>
    <w:p w14:paraId="0EA5F0FA" w14:textId="3E9816E9" w:rsidR="005B2C16" w:rsidRDefault="005B2C16" w:rsidP="005B2C16">
      <w:pPr>
        <w:rPr>
          <w:rFonts w:ascii="MiSans Normal" w:eastAsia="MiSans Normal" w:hAnsi="MiSans Normal"/>
          <w:sz w:val="20"/>
          <w:szCs w:val="20"/>
        </w:rPr>
      </w:pPr>
    </w:p>
    <w:p w14:paraId="6BB3BEBC" w14:textId="139C1327" w:rsidR="005B2C16" w:rsidRDefault="005B2C16" w:rsidP="005B2C16">
      <w:pPr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The partners’ total drawings for the year were: Tom RM5,000; Mike RM3,000.</w:t>
      </w:r>
    </w:p>
    <w:p w14:paraId="6597690D" w14:textId="7CA6062A" w:rsidR="005B2C16" w:rsidRDefault="005B2C16" w:rsidP="005B2C16">
      <w:pPr>
        <w:rPr>
          <w:rFonts w:ascii="MiSans Normal" w:eastAsia="MiSans Normal" w:hAnsi="MiSans Normal"/>
          <w:sz w:val="20"/>
          <w:szCs w:val="20"/>
        </w:rPr>
      </w:pPr>
    </w:p>
    <w:p w14:paraId="08476F6C" w14:textId="50E94130" w:rsidR="005B2C16" w:rsidRDefault="005B2C16" w:rsidP="005B2C16">
      <w:pPr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During the year ended 31 March Year 4 the firm made a profit of RM15,080.</w:t>
      </w:r>
    </w:p>
    <w:p w14:paraId="1F76B132" w14:textId="27788E14" w:rsidR="005B2C16" w:rsidRDefault="005B2C16" w:rsidP="005B2C16">
      <w:pPr>
        <w:rPr>
          <w:rFonts w:ascii="MiSans Normal" w:eastAsia="MiSans Normal" w:hAnsi="MiSans Normal"/>
          <w:sz w:val="20"/>
          <w:szCs w:val="20"/>
        </w:rPr>
      </w:pPr>
    </w:p>
    <w:p w14:paraId="56EF509C" w14:textId="4118180A" w:rsidR="005B2C16" w:rsidRDefault="005B2C16" w:rsidP="005B2C16">
      <w:pPr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You are required to prepare:</w:t>
      </w:r>
    </w:p>
    <w:p w14:paraId="545F1524" w14:textId="0FBCF055" w:rsidR="005B2C16" w:rsidRDefault="005B2C16" w:rsidP="005B2C16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Profit and Loss Appropriation account;</w:t>
      </w:r>
    </w:p>
    <w:p w14:paraId="5E5CB03D" w14:textId="586E761F" w:rsidR="005B2C16" w:rsidRDefault="005B2C16" w:rsidP="005B2C16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Partners’ Current account in columnar form;</w:t>
      </w:r>
    </w:p>
    <w:p w14:paraId="20B65DDA" w14:textId="5A1FC0AD" w:rsidR="005B2C16" w:rsidRDefault="005B2C16" w:rsidP="005B2C16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Extracted Income Statement for the year ended 31 March Year 4;</w:t>
      </w:r>
    </w:p>
    <w:p w14:paraId="0E9D43F3" w14:textId="1887902B" w:rsidR="005B2C16" w:rsidRDefault="005B2C16" w:rsidP="005B2C16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Extracted Statement of Financial Position As At Year Ended 31 March Year 4.</w:t>
      </w:r>
    </w:p>
    <w:p w14:paraId="23B26DFB" w14:textId="6728D207" w:rsidR="007D1A14" w:rsidRDefault="007D1A14" w:rsidP="007D1A14">
      <w:pPr>
        <w:rPr>
          <w:rFonts w:ascii="MiSans Normal" w:eastAsia="MiSans Normal" w:hAnsi="MiSans Normal"/>
          <w:sz w:val="20"/>
          <w:szCs w:val="20"/>
        </w:rPr>
      </w:pPr>
    </w:p>
    <w:p w14:paraId="240E36C1" w14:textId="573108F6" w:rsidR="007D1A14" w:rsidRPr="007D1A14" w:rsidRDefault="007D1A14" w:rsidP="007D1A14">
      <w:pPr>
        <w:rPr>
          <w:rFonts w:ascii="MiSans Normal" w:eastAsia="MiSans Normal" w:hAnsi="MiSans Normal"/>
          <w:b/>
          <w:bCs/>
          <w:sz w:val="20"/>
          <w:szCs w:val="20"/>
        </w:rPr>
      </w:pPr>
      <w:r w:rsidRPr="007D1A14">
        <w:rPr>
          <w:rFonts w:ascii="MiSans Normal" w:eastAsia="MiSans Normal" w:hAnsi="MiSans Normal"/>
          <w:b/>
          <w:bCs/>
          <w:sz w:val="20"/>
          <w:szCs w:val="20"/>
        </w:rPr>
        <w:t>Answer Guide</w:t>
      </w:r>
      <w:r>
        <w:rPr>
          <w:rFonts w:ascii="MiSans Normal" w:eastAsia="MiSans Normal" w:hAnsi="MiSans Normal"/>
          <w:b/>
          <w:bCs/>
          <w:sz w:val="20"/>
          <w:szCs w:val="20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1559"/>
        <w:gridCol w:w="1559"/>
      </w:tblGrid>
      <w:tr w:rsidR="007D1A14" w14:paraId="49178F4A" w14:textId="77777777" w:rsidTr="00FC6AE4">
        <w:tc>
          <w:tcPr>
            <w:tcW w:w="3256" w:type="dxa"/>
          </w:tcPr>
          <w:p w14:paraId="0C8D7EC7" w14:textId="77777777" w:rsidR="007D1A14" w:rsidRDefault="007D1A14" w:rsidP="007D1A14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B455849" w14:textId="45ED316B" w:rsidR="007D1A14" w:rsidRPr="007D1A14" w:rsidRDefault="007D1A14" w:rsidP="007D1A14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7D1A14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Tom</w:t>
            </w:r>
          </w:p>
        </w:tc>
        <w:tc>
          <w:tcPr>
            <w:tcW w:w="1559" w:type="dxa"/>
          </w:tcPr>
          <w:p w14:paraId="1E58A0A5" w14:textId="1C5613B9" w:rsidR="007D1A14" w:rsidRPr="007D1A14" w:rsidRDefault="007D1A14" w:rsidP="007D1A14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7D1A14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Mike</w:t>
            </w:r>
          </w:p>
        </w:tc>
      </w:tr>
      <w:tr w:rsidR="007D1A14" w14:paraId="5709D85A" w14:textId="77777777" w:rsidTr="00FC6AE4">
        <w:tc>
          <w:tcPr>
            <w:tcW w:w="3256" w:type="dxa"/>
          </w:tcPr>
          <w:p w14:paraId="27E0F050" w14:textId="77777777" w:rsidR="007D1A14" w:rsidRDefault="007D1A14" w:rsidP="007D1A14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B6FEC26" w14:textId="7628DC50" w:rsidR="007D1A14" w:rsidRPr="007D1A14" w:rsidRDefault="007D1A14" w:rsidP="007D1A14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7D1A14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1559" w:type="dxa"/>
          </w:tcPr>
          <w:p w14:paraId="0FC36BC3" w14:textId="3E563AB9" w:rsidR="007D1A14" w:rsidRPr="007D1A14" w:rsidRDefault="007D1A14" w:rsidP="007D1A14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7D1A14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</w:tr>
      <w:tr w:rsidR="007D1A14" w14:paraId="4C134508" w14:textId="77777777" w:rsidTr="00FC6AE4">
        <w:tc>
          <w:tcPr>
            <w:tcW w:w="3256" w:type="dxa"/>
          </w:tcPr>
          <w:p w14:paraId="2FBDDD99" w14:textId="7F4CA189" w:rsidR="007D1A14" w:rsidRDefault="007D1A14" w:rsidP="007D1A14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1. Balance of Profit Shared:</w:t>
            </w:r>
          </w:p>
        </w:tc>
        <w:tc>
          <w:tcPr>
            <w:tcW w:w="1559" w:type="dxa"/>
          </w:tcPr>
          <w:p w14:paraId="21EAF573" w14:textId="1267BD33" w:rsidR="007D1A14" w:rsidRDefault="007D1A14" w:rsidP="007D1A14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 xml:space="preserve">  </w:t>
            </w:r>
            <w:r w:rsidR="00FC6AE4">
              <w:rPr>
                <w:rFonts w:ascii="MiSans Normal" w:eastAsia="MiSans Normal" w:hAnsi="MiSans Normal"/>
                <w:sz w:val="20"/>
                <w:szCs w:val="20"/>
              </w:rPr>
              <w:t xml:space="preserve">     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>2,400</w:t>
            </w:r>
          </w:p>
        </w:tc>
        <w:tc>
          <w:tcPr>
            <w:tcW w:w="1559" w:type="dxa"/>
          </w:tcPr>
          <w:p w14:paraId="4DD6FF77" w14:textId="2B57C48D" w:rsidR="007D1A14" w:rsidRDefault="007D1A14" w:rsidP="007D1A14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 xml:space="preserve">       1,200</w:t>
            </w:r>
          </w:p>
        </w:tc>
      </w:tr>
      <w:tr w:rsidR="007D1A14" w14:paraId="7C0D2B56" w14:textId="77777777" w:rsidTr="00FC6AE4">
        <w:tc>
          <w:tcPr>
            <w:tcW w:w="3256" w:type="dxa"/>
          </w:tcPr>
          <w:p w14:paraId="1A4C24B7" w14:textId="394A6B12" w:rsidR="007D1A14" w:rsidRDefault="007D1A14" w:rsidP="007D1A14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2. Balances on Current Account:</w:t>
            </w:r>
          </w:p>
        </w:tc>
        <w:tc>
          <w:tcPr>
            <w:tcW w:w="1559" w:type="dxa"/>
          </w:tcPr>
          <w:p w14:paraId="76294E07" w14:textId="49F99447" w:rsidR="007D1A14" w:rsidRDefault="007D1A14" w:rsidP="007D1A14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 xml:space="preserve">  </w:t>
            </w:r>
            <w:r w:rsidR="00FC6AE4">
              <w:rPr>
                <w:rFonts w:ascii="MiSans Normal" w:eastAsia="MiSans Normal" w:hAnsi="MiSans Normal"/>
                <w:sz w:val="20"/>
                <w:szCs w:val="20"/>
              </w:rPr>
              <w:t xml:space="preserve">     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>4,900 Cr</w:t>
            </w:r>
          </w:p>
        </w:tc>
        <w:tc>
          <w:tcPr>
            <w:tcW w:w="1559" w:type="dxa"/>
          </w:tcPr>
          <w:p w14:paraId="29A362AC" w14:textId="41747275" w:rsidR="007D1A14" w:rsidRDefault="007D1A14" w:rsidP="007D1A14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 xml:space="preserve">      </w:t>
            </w:r>
            <w:r w:rsidR="00FC6AE4">
              <w:rPr>
                <w:rFonts w:ascii="MiSans Normal" w:eastAsia="MiSans Normal" w:hAnsi="MiSans Normal"/>
                <w:sz w:val="20"/>
                <w:szCs w:val="20"/>
              </w:rPr>
              <w:t xml:space="preserve"> 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>2,575 Cr</w:t>
            </w:r>
          </w:p>
        </w:tc>
      </w:tr>
    </w:tbl>
    <w:p w14:paraId="0C6553C4" w14:textId="77777777" w:rsidR="007D1A14" w:rsidRPr="007D1A14" w:rsidRDefault="007D1A14" w:rsidP="007D1A14">
      <w:pPr>
        <w:rPr>
          <w:rFonts w:ascii="MiSans Normal" w:eastAsia="MiSans Normal" w:hAnsi="MiSans Normal"/>
          <w:sz w:val="20"/>
          <w:szCs w:val="20"/>
        </w:rPr>
      </w:pPr>
    </w:p>
    <w:sectPr w:rsidR="007D1A14" w:rsidRPr="007D1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478FB"/>
    <w:multiLevelType w:val="hybridMultilevel"/>
    <w:tmpl w:val="992E1686"/>
    <w:lvl w:ilvl="0" w:tplc="1C8C87A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B7BED"/>
    <w:multiLevelType w:val="hybridMultilevel"/>
    <w:tmpl w:val="C7BC10F8"/>
    <w:lvl w:ilvl="0" w:tplc="A5C26D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148383">
    <w:abstractNumId w:val="0"/>
  </w:num>
  <w:num w:numId="2" w16cid:durableId="1697583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0D7"/>
    <w:rsid w:val="00097267"/>
    <w:rsid w:val="001312BC"/>
    <w:rsid w:val="005B2C16"/>
    <w:rsid w:val="007B40D7"/>
    <w:rsid w:val="007D1A14"/>
    <w:rsid w:val="00A921C9"/>
    <w:rsid w:val="00EB491B"/>
    <w:rsid w:val="00FC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18F6B"/>
  <w15:chartTrackingRefBased/>
  <w15:docId w15:val="{DA398EF4-A341-D648-9FEE-6FA6567CC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40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2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5</cp:revision>
  <cp:lastPrinted>2023-02-08T09:09:00Z</cp:lastPrinted>
  <dcterms:created xsi:type="dcterms:W3CDTF">2023-02-08T08:56:00Z</dcterms:created>
  <dcterms:modified xsi:type="dcterms:W3CDTF">2023-02-08T09:19:00Z</dcterms:modified>
</cp:coreProperties>
</file>