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97E2" w14:textId="397AB10B" w:rsidR="001312BC" w:rsidRDefault="007B40D7">
      <w:pPr>
        <w:rPr>
          <w:rFonts w:ascii="MiSans Normal" w:eastAsia="MiSans Normal" w:hAnsi="MiSans Normal"/>
          <w:b/>
          <w:bCs/>
          <w:sz w:val="18"/>
          <w:szCs w:val="18"/>
        </w:rPr>
      </w:pPr>
      <w:r w:rsidRPr="002001BF">
        <w:rPr>
          <w:rFonts w:ascii="MiSans Normal" w:eastAsia="MiSans Normal" w:hAnsi="MiSans Normal" w:hint="eastAsia"/>
          <w:b/>
          <w:bCs/>
          <w:sz w:val="18"/>
          <w:szCs w:val="18"/>
        </w:rPr>
        <w:t>Practice</w:t>
      </w:r>
      <w:r w:rsidRPr="002001BF">
        <w:rPr>
          <w:rFonts w:ascii="MiSans Normal" w:eastAsia="MiSans Normal" w:hAnsi="MiSans Normal"/>
          <w:b/>
          <w:bCs/>
          <w:sz w:val="18"/>
          <w:szCs w:val="18"/>
        </w:rPr>
        <w:t xml:space="preserve"> </w:t>
      </w:r>
      <w:r w:rsidR="00AC283E">
        <w:rPr>
          <w:rFonts w:ascii="MiSans Normal" w:eastAsia="MiSans Normal" w:hAnsi="MiSans Normal"/>
          <w:b/>
          <w:bCs/>
          <w:sz w:val="18"/>
          <w:szCs w:val="18"/>
        </w:rPr>
        <w:t>5</w:t>
      </w:r>
    </w:p>
    <w:p w14:paraId="32E6B8E8" w14:textId="5F38517B" w:rsidR="00AC283E" w:rsidRDefault="00AC283E">
      <w:p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Jia and Kai were in partnership under an agreement which provided that:</w:t>
      </w:r>
    </w:p>
    <w:p w14:paraId="0E9AB3E1" w14:textId="6ADD6BB7" w:rsidR="00AC283E" w:rsidRDefault="00AC283E" w:rsidP="00AC283E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Profits and losses were to be shared in proportion to their original capital.</w:t>
      </w:r>
    </w:p>
    <w:p w14:paraId="4B7A3B7F" w14:textId="46206926" w:rsidR="00AC283E" w:rsidRDefault="00AC283E" w:rsidP="00AC283E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Jia would receive an annual salary of RM9,000.</w:t>
      </w:r>
    </w:p>
    <w:p w14:paraId="646EA34E" w14:textId="33E2EBF3" w:rsidR="00AC283E" w:rsidRDefault="00AC283E" w:rsidP="00AC283E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5% interest p.a. was allowed on partners’ capital.</w:t>
      </w:r>
    </w:p>
    <w:p w14:paraId="2382A152" w14:textId="2ED88114" w:rsidR="00AC283E" w:rsidRDefault="00AC283E" w:rsidP="00AC283E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Loan interest at 8% p.a. was to be paid on partner’s loan.</w:t>
      </w:r>
    </w:p>
    <w:p w14:paraId="42DCAC84" w14:textId="1CFDAD1D" w:rsidR="00AC283E" w:rsidRDefault="00AC283E" w:rsidP="00AC283E">
      <w:pPr>
        <w:rPr>
          <w:rFonts w:ascii="MiSans Normal" w:eastAsia="MiSans Normal" w:hAnsi="MiSans Normal"/>
          <w:sz w:val="18"/>
          <w:szCs w:val="18"/>
        </w:rPr>
      </w:pPr>
    </w:p>
    <w:p w14:paraId="4AE6FC77" w14:textId="2973BF1B" w:rsidR="00AC283E" w:rsidRDefault="00AC283E" w:rsidP="00AC283E">
      <w:p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The following balances were extracted from the books of partnership as at 30 September Year 5:</w:t>
      </w:r>
    </w:p>
    <w:p w14:paraId="58773B62" w14:textId="712E10DD" w:rsidR="00AC283E" w:rsidRDefault="00AC283E" w:rsidP="00AC283E">
      <w:pPr>
        <w:rPr>
          <w:rFonts w:ascii="MiSans Normal" w:eastAsia="MiSans Normal" w:hAnsi="MiSans Norm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091"/>
        <w:gridCol w:w="417"/>
      </w:tblGrid>
      <w:tr w:rsidR="00AC283E" w14:paraId="7D59A01D" w14:textId="77777777" w:rsidTr="00DA0151">
        <w:tc>
          <w:tcPr>
            <w:tcW w:w="562" w:type="dxa"/>
          </w:tcPr>
          <w:p w14:paraId="6E4DCDA2" w14:textId="77777777" w:rsidR="00AC283E" w:rsidRDefault="00AC283E" w:rsidP="00AC283E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6946" w:type="dxa"/>
          </w:tcPr>
          <w:p w14:paraId="39D6A29C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091" w:type="dxa"/>
          </w:tcPr>
          <w:p w14:paraId="7A28FDBB" w14:textId="2AE15E88" w:rsidR="00AC283E" w:rsidRPr="00AC283E" w:rsidRDefault="00AC283E" w:rsidP="00AC283E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AC283E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417" w:type="dxa"/>
          </w:tcPr>
          <w:p w14:paraId="119ADE94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AC283E" w14:paraId="2C346083" w14:textId="77777777" w:rsidTr="00DA0151">
        <w:tc>
          <w:tcPr>
            <w:tcW w:w="562" w:type="dxa"/>
          </w:tcPr>
          <w:p w14:paraId="72607C42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7A8BD666" w14:textId="4EAA3B34" w:rsidR="00AC283E" w:rsidRP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Capital</w:t>
            </w:r>
            <w:r>
              <w:rPr>
                <w:rFonts w:ascii="MiSans Normal" w:eastAsia="MiSans Normal" w:hAnsi="MiSans Normal"/>
                <w:sz w:val="18"/>
                <w:szCs w:val="18"/>
                <w:lang w:val="en-US" w:eastAsia="zh-TW"/>
              </w:rPr>
              <w:t xml:space="preserve"> Accounts, 1 October Year 4</w:t>
            </w:r>
          </w:p>
        </w:tc>
        <w:tc>
          <w:tcPr>
            <w:tcW w:w="1091" w:type="dxa"/>
          </w:tcPr>
          <w:p w14:paraId="61AD12F2" w14:textId="29C0E363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17" w:type="dxa"/>
          </w:tcPr>
          <w:p w14:paraId="47BCAC8C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AC283E" w14:paraId="2E0143FB" w14:textId="77777777" w:rsidTr="00DA0151">
        <w:tc>
          <w:tcPr>
            <w:tcW w:w="562" w:type="dxa"/>
          </w:tcPr>
          <w:p w14:paraId="70673969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43125759" w14:textId="67F8951C" w:rsidR="00AC283E" w:rsidRDefault="00AC283E" w:rsidP="00AC283E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 xml:space="preserve"> </w:t>
            </w: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Jia</w:t>
            </w:r>
          </w:p>
        </w:tc>
        <w:tc>
          <w:tcPr>
            <w:tcW w:w="1091" w:type="dxa"/>
          </w:tcPr>
          <w:p w14:paraId="31ADC1E2" w14:textId="6630336D" w:rsidR="00AC283E" w:rsidRDefault="00AC283E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45,000</w:t>
            </w:r>
          </w:p>
        </w:tc>
        <w:tc>
          <w:tcPr>
            <w:tcW w:w="417" w:type="dxa"/>
          </w:tcPr>
          <w:p w14:paraId="71F3B8B1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AC283E" w14:paraId="5DA6A610" w14:textId="77777777" w:rsidTr="00DA0151">
        <w:tc>
          <w:tcPr>
            <w:tcW w:w="562" w:type="dxa"/>
          </w:tcPr>
          <w:p w14:paraId="0199BA65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01906FBD" w14:textId="609E8E27" w:rsidR="00AC283E" w:rsidRP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Kai</w:t>
            </w:r>
          </w:p>
        </w:tc>
        <w:tc>
          <w:tcPr>
            <w:tcW w:w="1091" w:type="dxa"/>
          </w:tcPr>
          <w:p w14:paraId="1D1B5E3C" w14:textId="6231B90F" w:rsidR="00AC283E" w:rsidRDefault="00AC283E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30,000</w:t>
            </w:r>
          </w:p>
        </w:tc>
        <w:tc>
          <w:tcPr>
            <w:tcW w:w="417" w:type="dxa"/>
          </w:tcPr>
          <w:p w14:paraId="3DFAE818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AC283E" w14:paraId="4158C8CC" w14:textId="77777777" w:rsidTr="00DA0151">
        <w:tc>
          <w:tcPr>
            <w:tcW w:w="562" w:type="dxa"/>
          </w:tcPr>
          <w:p w14:paraId="5D3DA4F4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20EE091F" w14:textId="15734078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Current Accounts, 1 October Year 4</w:t>
            </w:r>
          </w:p>
        </w:tc>
        <w:tc>
          <w:tcPr>
            <w:tcW w:w="1091" w:type="dxa"/>
          </w:tcPr>
          <w:p w14:paraId="66E0B3FD" w14:textId="77777777" w:rsidR="00AC283E" w:rsidRDefault="00AC283E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17" w:type="dxa"/>
          </w:tcPr>
          <w:p w14:paraId="5565E6EC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AC283E" w14:paraId="53BCEEF1" w14:textId="77777777" w:rsidTr="00DA0151">
        <w:tc>
          <w:tcPr>
            <w:tcW w:w="562" w:type="dxa"/>
          </w:tcPr>
          <w:p w14:paraId="061C0484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7BE5FD96" w14:textId="7CB585CB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Jia</w:t>
            </w:r>
          </w:p>
        </w:tc>
        <w:tc>
          <w:tcPr>
            <w:tcW w:w="1091" w:type="dxa"/>
          </w:tcPr>
          <w:p w14:paraId="413E6831" w14:textId="1D77406C" w:rsidR="00AC283E" w:rsidRDefault="00AC283E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2,500</w:t>
            </w:r>
          </w:p>
        </w:tc>
        <w:tc>
          <w:tcPr>
            <w:tcW w:w="417" w:type="dxa"/>
          </w:tcPr>
          <w:p w14:paraId="122FEDA8" w14:textId="7A97F1AE" w:rsidR="00AC283E" w:rsidRDefault="001C35E1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Cr</w:t>
            </w:r>
          </w:p>
        </w:tc>
      </w:tr>
      <w:tr w:rsidR="00AC283E" w14:paraId="6293908C" w14:textId="77777777" w:rsidTr="00DA0151">
        <w:tc>
          <w:tcPr>
            <w:tcW w:w="562" w:type="dxa"/>
          </w:tcPr>
          <w:p w14:paraId="12277423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0E9F1B5D" w14:textId="56C316C9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  Kai</w:t>
            </w:r>
          </w:p>
        </w:tc>
        <w:tc>
          <w:tcPr>
            <w:tcW w:w="1091" w:type="dxa"/>
          </w:tcPr>
          <w:p w14:paraId="08E97E8E" w14:textId="152B124A" w:rsidR="00AC283E" w:rsidRDefault="00AC283E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1,950</w:t>
            </w:r>
          </w:p>
        </w:tc>
        <w:tc>
          <w:tcPr>
            <w:tcW w:w="417" w:type="dxa"/>
          </w:tcPr>
          <w:p w14:paraId="00A8B0CE" w14:textId="7F06FA88" w:rsidR="00AC283E" w:rsidRDefault="001C35E1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Dr</w:t>
            </w:r>
          </w:p>
        </w:tc>
      </w:tr>
      <w:tr w:rsidR="00AC283E" w14:paraId="5EB480FA" w14:textId="77777777" w:rsidTr="00DA0151">
        <w:tc>
          <w:tcPr>
            <w:tcW w:w="562" w:type="dxa"/>
          </w:tcPr>
          <w:p w14:paraId="244AAE50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600DEE2E" w14:textId="34FB04DB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Partner’s Salaries – Jia</w:t>
            </w:r>
          </w:p>
        </w:tc>
        <w:tc>
          <w:tcPr>
            <w:tcW w:w="1091" w:type="dxa"/>
          </w:tcPr>
          <w:p w14:paraId="1177409E" w14:textId="3F136207" w:rsidR="00AC283E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7,500</w:t>
            </w:r>
          </w:p>
        </w:tc>
        <w:tc>
          <w:tcPr>
            <w:tcW w:w="417" w:type="dxa"/>
          </w:tcPr>
          <w:p w14:paraId="26F6A213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AC283E" w14:paraId="0AB576D0" w14:textId="77777777" w:rsidTr="00DA0151">
        <w:tc>
          <w:tcPr>
            <w:tcW w:w="562" w:type="dxa"/>
          </w:tcPr>
          <w:p w14:paraId="224AC098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28CB4E8D" w14:textId="1C10180D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Premises</w:t>
            </w:r>
          </w:p>
        </w:tc>
        <w:tc>
          <w:tcPr>
            <w:tcW w:w="1091" w:type="dxa"/>
          </w:tcPr>
          <w:p w14:paraId="1A914E11" w14:textId="3FB83CC8" w:rsidR="00AC283E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56,600</w:t>
            </w:r>
          </w:p>
        </w:tc>
        <w:tc>
          <w:tcPr>
            <w:tcW w:w="417" w:type="dxa"/>
          </w:tcPr>
          <w:p w14:paraId="536CA9A8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AC283E" w14:paraId="43511654" w14:textId="77777777" w:rsidTr="00DA0151">
        <w:tc>
          <w:tcPr>
            <w:tcW w:w="562" w:type="dxa"/>
          </w:tcPr>
          <w:p w14:paraId="2BB328B0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132CA7DB" w14:textId="34297260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Machinery</w:t>
            </w:r>
          </w:p>
        </w:tc>
        <w:tc>
          <w:tcPr>
            <w:tcW w:w="1091" w:type="dxa"/>
          </w:tcPr>
          <w:p w14:paraId="33302DB6" w14:textId="520D9A6C" w:rsidR="00AC283E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25,000</w:t>
            </w:r>
          </w:p>
        </w:tc>
        <w:tc>
          <w:tcPr>
            <w:tcW w:w="417" w:type="dxa"/>
          </w:tcPr>
          <w:p w14:paraId="5A567EF3" w14:textId="77777777" w:rsidR="00AC283E" w:rsidRDefault="00AC283E" w:rsidP="00AC283E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1C35E1" w14:paraId="7E125CC0" w14:textId="77777777" w:rsidTr="00DA0151">
        <w:tc>
          <w:tcPr>
            <w:tcW w:w="562" w:type="dxa"/>
          </w:tcPr>
          <w:p w14:paraId="619C2778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3EA32094" w14:textId="18D2D530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Accounts Receivable</w:t>
            </w:r>
          </w:p>
        </w:tc>
        <w:tc>
          <w:tcPr>
            <w:tcW w:w="1091" w:type="dxa"/>
          </w:tcPr>
          <w:p w14:paraId="13259C85" w14:textId="7CE01C2A" w:rsidR="001C35E1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3,260</w:t>
            </w:r>
          </w:p>
        </w:tc>
        <w:tc>
          <w:tcPr>
            <w:tcW w:w="417" w:type="dxa"/>
          </w:tcPr>
          <w:p w14:paraId="24F24A1F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1C35E1" w14:paraId="336F46D1" w14:textId="77777777" w:rsidTr="00DA0151">
        <w:tc>
          <w:tcPr>
            <w:tcW w:w="562" w:type="dxa"/>
          </w:tcPr>
          <w:p w14:paraId="4A50F487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1EC1BE5B" w14:textId="5B732783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Accounts Payable</w:t>
            </w:r>
          </w:p>
        </w:tc>
        <w:tc>
          <w:tcPr>
            <w:tcW w:w="1091" w:type="dxa"/>
          </w:tcPr>
          <w:p w14:paraId="09B05E56" w14:textId="3CA56ACC" w:rsidR="001C35E1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8,400</w:t>
            </w:r>
          </w:p>
        </w:tc>
        <w:tc>
          <w:tcPr>
            <w:tcW w:w="417" w:type="dxa"/>
          </w:tcPr>
          <w:p w14:paraId="4E1FC256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1C35E1" w14:paraId="19156DC5" w14:textId="77777777" w:rsidTr="00DA0151">
        <w:tc>
          <w:tcPr>
            <w:tcW w:w="562" w:type="dxa"/>
          </w:tcPr>
          <w:p w14:paraId="50EE41CC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5F5F19BB" w14:textId="6C36EC91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Inventory, 30 September Year 5</w:t>
            </w:r>
          </w:p>
        </w:tc>
        <w:tc>
          <w:tcPr>
            <w:tcW w:w="1091" w:type="dxa"/>
          </w:tcPr>
          <w:p w14:paraId="5E6B06FB" w14:textId="71733E7A" w:rsidR="001C35E1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25,500</w:t>
            </w:r>
          </w:p>
        </w:tc>
        <w:tc>
          <w:tcPr>
            <w:tcW w:w="417" w:type="dxa"/>
          </w:tcPr>
          <w:p w14:paraId="4AF7A22D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1C35E1" w14:paraId="7E5849D8" w14:textId="77777777" w:rsidTr="00DA0151">
        <w:tc>
          <w:tcPr>
            <w:tcW w:w="562" w:type="dxa"/>
          </w:tcPr>
          <w:p w14:paraId="73207FF6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40D9E5D2" w14:textId="43ED0C79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Cash At Bank</w:t>
            </w:r>
          </w:p>
        </w:tc>
        <w:tc>
          <w:tcPr>
            <w:tcW w:w="1091" w:type="dxa"/>
          </w:tcPr>
          <w:p w14:paraId="02528109" w14:textId="5DCD5554" w:rsidR="001C35E1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14,000</w:t>
            </w:r>
          </w:p>
        </w:tc>
        <w:tc>
          <w:tcPr>
            <w:tcW w:w="417" w:type="dxa"/>
          </w:tcPr>
          <w:p w14:paraId="322CDE48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1C35E1" w14:paraId="00BF5D77" w14:textId="77777777" w:rsidTr="00DA0151">
        <w:tc>
          <w:tcPr>
            <w:tcW w:w="562" w:type="dxa"/>
          </w:tcPr>
          <w:p w14:paraId="1B23CAD4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4728E55B" w14:textId="4216C622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Loan From Kai</w:t>
            </w:r>
          </w:p>
        </w:tc>
        <w:tc>
          <w:tcPr>
            <w:tcW w:w="1091" w:type="dxa"/>
          </w:tcPr>
          <w:p w14:paraId="06F3B2B2" w14:textId="5C67F486" w:rsidR="001C35E1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10,000</w:t>
            </w:r>
          </w:p>
        </w:tc>
        <w:tc>
          <w:tcPr>
            <w:tcW w:w="417" w:type="dxa"/>
          </w:tcPr>
          <w:p w14:paraId="4E1B19F3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1C35E1" w14:paraId="3DB58245" w14:textId="77777777" w:rsidTr="00DA0151">
        <w:tc>
          <w:tcPr>
            <w:tcW w:w="562" w:type="dxa"/>
          </w:tcPr>
          <w:p w14:paraId="1397EFC7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46D653E6" w14:textId="79F14342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Rates and Insurance</w:t>
            </w:r>
          </w:p>
        </w:tc>
        <w:tc>
          <w:tcPr>
            <w:tcW w:w="1091" w:type="dxa"/>
          </w:tcPr>
          <w:p w14:paraId="275D77A5" w14:textId="06E0C867" w:rsidR="001C35E1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17,600</w:t>
            </w:r>
          </w:p>
        </w:tc>
        <w:tc>
          <w:tcPr>
            <w:tcW w:w="417" w:type="dxa"/>
          </w:tcPr>
          <w:p w14:paraId="47C3CDA8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1C35E1" w14:paraId="170D7BEF" w14:textId="77777777" w:rsidTr="00DA0151">
        <w:tc>
          <w:tcPr>
            <w:tcW w:w="562" w:type="dxa"/>
          </w:tcPr>
          <w:p w14:paraId="4BEBE15A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33310A2B" w14:textId="778A288D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Bad Debts</w:t>
            </w:r>
          </w:p>
        </w:tc>
        <w:tc>
          <w:tcPr>
            <w:tcW w:w="1091" w:type="dxa"/>
          </w:tcPr>
          <w:p w14:paraId="7B5FF09B" w14:textId="506B88C5" w:rsidR="001C35E1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1,200</w:t>
            </w:r>
          </w:p>
        </w:tc>
        <w:tc>
          <w:tcPr>
            <w:tcW w:w="417" w:type="dxa"/>
          </w:tcPr>
          <w:p w14:paraId="2A9E541C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1C35E1" w14:paraId="2CC3CF0F" w14:textId="77777777" w:rsidTr="00DA0151">
        <w:tc>
          <w:tcPr>
            <w:tcW w:w="562" w:type="dxa"/>
          </w:tcPr>
          <w:p w14:paraId="72EEF1BF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53BD27A5" w14:textId="4467CEF4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Gross Profit</w:t>
            </w:r>
          </w:p>
        </w:tc>
        <w:tc>
          <w:tcPr>
            <w:tcW w:w="1091" w:type="dxa"/>
          </w:tcPr>
          <w:p w14:paraId="1AA6B724" w14:textId="387A8FB8" w:rsidR="001C35E1" w:rsidRDefault="001C35E1" w:rsidP="001C35E1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56,660</w:t>
            </w:r>
          </w:p>
        </w:tc>
        <w:tc>
          <w:tcPr>
            <w:tcW w:w="417" w:type="dxa"/>
          </w:tcPr>
          <w:p w14:paraId="08CC9D86" w14:textId="77777777" w:rsidR="001C35E1" w:rsidRDefault="001C35E1" w:rsidP="001C35E1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</w:tbl>
    <w:p w14:paraId="0F49EE91" w14:textId="49C63256" w:rsidR="00AC283E" w:rsidRDefault="00AC283E" w:rsidP="00AC283E">
      <w:pPr>
        <w:rPr>
          <w:rFonts w:ascii="MiSans Normal" w:eastAsia="MiSans Normal" w:hAnsi="MiSans Normal"/>
          <w:sz w:val="18"/>
          <w:szCs w:val="18"/>
        </w:rPr>
      </w:pPr>
    </w:p>
    <w:p w14:paraId="5385DBB1" w14:textId="11168A9E" w:rsidR="001C35E1" w:rsidRDefault="001C35E1" w:rsidP="00AC283E">
      <w:p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You are required to prepare:</w:t>
      </w:r>
    </w:p>
    <w:p w14:paraId="28D082CD" w14:textId="096D14B1" w:rsidR="001C35E1" w:rsidRDefault="001C35E1" w:rsidP="001C35E1">
      <w:pPr>
        <w:pStyle w:val="ListParagraph"/>
        <w:numPr>
          <w:ilvl w:val="0"/>
          <w:numId w:val="6"/>
        </w:num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Partnership Income Statement (Extract) for the year ended 30 September Year 5;</w:t>
      </w:r>
    </w:p>
    <w:p w14:paraId="38BF8D83" w14:textId="5F33FA9C" w:rsidR="001C35E1" w:rsidRDefault="001C35E1" w:rsidP="001C35E1">
      <w:pPr>
        <w:pStyle w:val="ListParagraph"/>
        <w:numPr>
          <w:ilvl w:val="0"/>
          <w:numId w:val="6"/>
        </w:num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Current account of Jia and Kai in columnar form;</w:t>
      </w:r>
    </w:p>
    <w:p w14:paraId="68222C94" w14:textId="5951A614" w:rsidR="001C35E1" w:rsidRDefault="001C35E1" w:rsidP="001C35E1">
      <w:pPr>
        <w:pStyle w:val="ListParagraph"/>
        <w:numPr>
          <w:ilvl w:val="0"/>
          <w:numId w:val="6"/>
        </w:numPr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Partnership Statement Of Financial Position as at 30 September Year 5.</w:t>
      </w:r>
    </w:p>
    <w:p w14:paraId="2C5D3D82" w14:textId="1DFE1D50" w:rsidR="00314F9C" w:rsidRDefault="00314F9C" w:rsidP="00314F9C">
      <w:pPr>
        <w:rPr>
          <w:rFonts w:ascii="MiSans Normal" w:eastAsia="MiSans Normal" w:hAnsi="MiSans Normal"/>
          <w:sz w:val="18"/>
          <w:szCs w:val="18"/>
        </w:rPr>
      </w:pPr>
    </w:p>
    <w:p w14:paraId="38B7514B" w14:textId="424215FB" w:rsidR="00314F9C" w:rsidRPr="00314F9C" w:rsidRDefault="00314F9C" w:rsidP="00314F9C">
      <w:pPr>
        <w:rPr>
          <w:rFonts w:ascii="MiSans Normal" w:eastAsia="MiSans Normal" w:hAnsi="MiSans Normal"/>
          <w:b/>
          <w:bCs/>
          <w:sz w:val="18"/>
          <w:szCs w:val="18"/>
        </w:rPr>
      </w:pPr>
      <w:r w:rsidRPr="00314F9C">
        <w:rPr>
          <w:rFonts w:ascii="MiSans Normal" w:eastAsia="MiSans Normal" w:hAnsi="MiSans Normal"/>
          <w:b/>
          <w:bCs/>
          <w:sz w:val="18"/>
          <w:szCs w:val="18"/>
        </w:rPr>
        <w:t>Answer Guide: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993"/>
        <w:gridCol w:w="992"/>
        <w:gridCol w:w="425"/>
        <w:gridCol w:w="992"/>
        <w:gridCol w:w="426"/>
      </w:tblGrid>
      <w:tr w:rsidR="00314F9C" w14:paraId="3D5D7370" w14:textId="77777777" w:rsidTr="00314F9C">
        <w:tc>
          <w:tcPr>
            <w:tcW w:w="2830" w:type="dxa"/>
          </w:tcPr>
          <w:p w14:paraId="5398A781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225EDD14" w14:textId="77777777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C53FA3F" w14:textId="4A151CAD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314F9C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Jia</w:t>
            </w:r>
          </w:p>
        </w:tc>
        <w:tc>
          <w:tcPr>
            <w:tcW w:w="425" w:type="dxa"/>
          </w:tcPr>
          <w:p w14:paraId="2CB3FC49" w14:textId="6E790105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FE2353E" w14:textId="4A9FDFB3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314F9C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Kai</w:t>
            </w:r>
          </w:p>
        </w:tc>
        <w:tc>
          <w:tcPr>
            <w:tcW w:w="426" w:type="dxa"/>
          </w:tcPr>
          <w:p w14:paraId="74215241" w14:textId="77777777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</w:p>
        </w:tc>
      </w:tr>
      <w:tr w:rsidR="00314F9C" w14:paraId="5B72D59F" w14:textId="77777777" w:rsidTr="00314F9C">
        <w:tc>
          <w:tcPr>
            <w:tcW w:w="2830" w:type="dxa"/>
          </w:tcPr>
          <w:p w14:paraId="452251D9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50AADA95" w14:textId="6E1BFEF0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314F9C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992" w:type="dxa"/>
          </w:tcPr>
          <w:p w14:paraId="45905D6C" w14:textId="4CB56947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314F9C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425" w:type="dxa"/>
          </w:tcPr>
          <w:p w14:paraId="4E5CC32A" w14:textId="77777777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7B7EE4F" w14:textId="5D17A002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314F9C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426" w:type="dxa"/>
          </w:tcPr>
          <w:p w14:paraId="463E348D" w14:textId="77777777" w:rsidR="00314F9C" w:rsidRPr="00314F9C" w:rsidRDefault="00314F9C" w:rsidP="00314F9C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</w:p>
        </w:tc>
      </w:tr>
      <w:tr w:rsidR="00314F9C" w14:paraId="737B4D7B" w14:textId="77777777" w:rsidTr="00314F9C">
        <w:tc>
          <w:tcPr>
            <w:tcW w:w="2830" w:type="dxa"/>
          </w:tcPr>
          <w:p w14:paraId="5F7A0AC7" w14:textId="4E668A09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Net Profit</w:t>
            </w:r>
          </w:p>
        </w:tc>
        <w:tc>
          <w:tcPr>
            <w:tcW w:w="993" w:type="dxa"/>
          </w:tcPr>
          <w:p w14:paraId="67FC6236" w14:textId="040A50D9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37,060</w:t>
            </w:r>
          </w:p>
        </w:tc>
        <w:tc>
          <w:tcPr>
            <w:tcW w:w="992" w:type="dxa"/>
          </w:tcPr>
          <w:p w14:paraId="58509D5D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27B1DA45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0F489A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7E613D58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314F9C" w14:paraId="79C71EF6" w14:textId="77777777" w:rsidTr="00314F9C">
        <w:tc>
          <w:tcPr>
            <w:tcW w:w="2830" w:type="dxa"/>
          </w:tcPr>
          <w:p w14:paraId="5C5852E8" w14:textId="0AEA2890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Balances of Profit Shared</w:t>
            </w:r>
          </w:p>
        </w:tc>
        <w:tc>
          <w:tcPr>
            <w:tcW w:w="993" w:type="dxa"/>
          </w:tcPr>
          <w:p w14:paraId="4371656C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704CC396" w14:textId="2C12A20C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14,586</w:t>
            </w:r>
          </w:p>
        </w:tc>
        <w:tc>
          <w:tcPr>
            <w:tcW w:w="425" w:type="dxa"/>
          </w:tcPr>
          <w:p w14:paraId="4BF84C26" w14:textId="0E4C56BB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0F8E34FC" w14:textId="323BB4FD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9,724</w:t>
            </w:r>
          </w:p>
        </w:tc>
        <w:tc>
          <w:tcPr>
            <w:tcW w:w="426" w:type="dxa"/>
          </w:tcPr>
          <w:p w14:paraId="5D935F97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314F9C" w14:paraId="5A895AC0" w14:textId="77777777" w:rsidTr="00314F9C">
        <w:tc>
          <w:tcPr>
            <w:tcW w:w="2830" w:type="dxa"/>
          </w:tcPr>
          <w:p w14:paraId="66FBADEA" w14:textId="181579B1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Balances on Current account</w:t>
            </w:r>
          </w:p>
        </w:tc>
        <w:tc>
          <w:tcPr>
            <w:tcW w:w="993" w:type="dxa"/>
          </w:tcPr>
          <w:p w14:paraId="604BCF3C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5A19D8" w14:textId="35ADFBE2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20,886</w:t>
            </w:r>
          </w:p>
        </w:tc>
        <w:tc>
          <w:tcPr>
            <w:tcW w:w="425" w:type="dxa"/>
          </w:tcPr>
          <w:p w14:paraId="369E66A2" w14:textId="4828329E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Cr</w:t>
            </w:r>
          </w:p>
        </w:tc>
        <w:tc>
          <w:tcPr>
            <w:tcW w:w="992" w:type="dxa"/>
          </w:tcPr>
          <w:p w14:paraId="75D435A8" w14:textId="32D8DCF6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10,074</w:t>
            </w:r>
          </w:p>
        </w:tc>
        <w:tc>
          <w:tcPr>
            <w:tcW w:w="426" w:type="dxa"/>
          </w:tcPr>
          <w:p w14:paraId="691B61F1" w14:textId="70AA84E6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Cr</w:t>
            </w:r>
          </w:p>
        </w:tc>
      </w:tr>
      <w:tr w:rsidR="00314F9C" w14:paraId="73B62E3C" w14:textId="77777777" w:rsidTr="00314F9C">
        <w:tc>
          <w:tcPr>
            <w:tcW w:w="2830" w:type="dxa"/>
          </w:tcPr>
          <w:p w14:paraId="626B6FC9" w14:textId="2CFA3238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Total Assets</w:t>
            </w:r>
          </w:p>
        </w:tc>
        <w:tc>
          <w:tcPr>
            <w:tcW w:w="993" w:type="dxa"/>
          </w:tcPr>
          <w:p w14:paraId="4EAC4B69" w14:textId="755BD65F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124,360</w:t>
            </w:r>
          </w:p>
        </w:tc>
        <w:tc>
          <w:tcPr>
            <w:tcW w:w="992" w:type="dxa"/>
          </w:tcPr>
          <w:p w14:paraId="42D5C95F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1E9B0D44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3D58B5AE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0F3EB519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314F9C" w14:paraId="3758D681" w14:textId="77777777" w:rsidTr="00314F9C">
        <w:tc>
          <w:tcPr>
            <w:tcW w:w="2830" w:type="dxa"/>
          </w:tcPr>
          <w:p w14:paraId="2F18AFCE" w14:textId="0BBCDE42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Total Equity</w:t>
            </w:r>
          </w:p>
        </w:tc>
        <w:tc>
          <w:tcPr>
            <w:tcW w:w="993" w:type="dxa"/>
          </w:tcPr>
          <w:p w14:paraId="611D3CFD" w14:textId="1BB2F6B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105,960</w:t>
            </w:r>
          </w:p>
        </w:tc>
        <w:tc>
          <w:tcPr>
            <w:tcW w:w="992" w:type="dxa"/>
          </w:tcPr>
          <w:p w14:paraId="39B996DE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1FDD9E23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1408763D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23ACCD9D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314F9C" w14:paraId="71011771" w14:textId="77777777" w:rsidTr="00314F9C">
        <w:tc>
          <w:tcPr>
            <w:tcW w:w="2830" w:type="dxa"/>
          </w:tcPr>
          <w:p w14:paraId="6629DDDD" w14:textId="2E6191AC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Total Liabilities</w:t>
            </w:r>
          </w:p>
        </w:tc>
        <w:tc>
          <w:tcPr>
            <w:tcW w:w="993" w:type="dxa"/>
          </w:tcPr>
          <w:p w14:paraId="6F3160AB" w14:textId="3A384D2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18,400</w:t>
            </w:r>
          </w:p>
        </w:tc>
        <w:tc>
          <w:tcPr>
            <w:tcW w:w="992" w:type="dxa"/>
          </w:tcPr>
          <w:p w14:paraId="545663DA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1141730C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16E74677" w14:textId="77777777" w:rsidR="00314F9C" w:rsidRDefault="00314F9C" w:rsidP="00314F9C">
            <w:pPr>
              <w:jc w:val="right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4186F210" w14:textId="77777777" w:rsidR="00314F9C" w:rsidRDefault="00314F9C" w:rsidP="00314F9C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</w:tbl>
    <w:p w14:paraId="4BC0FFD5" w14:textId="77777777" w:rsidR="00314F9C" w:rsidRPr="00314F9C" w:rsidRDefault="00314F9C" w:rsidP="00314F9C">
      <w:pPr>
        <w:rPr>
          <w:rFonts w:ascii="MiSans Normal" w:eastAsia="MiSans Normal" w:hAnsi="MiSans Normal"/>
          <w:sz w:val="18"/>
          <w:szCs w:val="18"/>
        </w:rPr>
      </w:pPr>
    </w:p>
    <w:sectPr w:rsidR="00314F9C" w:rsidRPr="0031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5903"/>
    <w:multiLevelType w:val="hybridMultilevel"/>
    <w:tmpl w:val="9D288116"/>
    <w:lvl w:ilvl="0" w:tplc="A5400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78FB"/>
    <w:multiLevelType w:val="hybridMultilevel"/>
    <w:tmpl w:val="992E1686"/>
    <w:lvl w:ilvl="0" w:tplc="1C8C87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B7BED"/>
    <w:multiLevelType w:val="hybridMultilevel"/>
    <w:tmpl w:val="C7BC10F8"/>
    <w:lvl w:ilvl="0" w:tplc="A5C26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14B35"/>
    <w:multiLevelType w:val="hybridMultilevel"/>
    <w:tmpl w:val="7D04A2AC"/>
    <w:lvl w:ilvl="0" w:tplc="2402D5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229BC"/>
    <w:multiLevelType w:val="hybridMultilevel"/>
    <w:tmpl w:val="6B9801B2"/>
    <w:lvl w:ilvl="0" w:tplc="230A87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F5CF3"/>
    <w:multiLevelType w:val="hybridMultilevel"/>
    <w:tmpl w:val="654450D0"/>
    <w:lvl w:ilvl="0" w:tplc="FC445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48383">
    <w:abstractNumId w:val="1"/>
  </w:num>
  <w:num w:numId="2" w16cid:durableId="1697583303">
    <w:abstractNumId w:val="2"/>
  </w:num>
  <w:num w:numId="3" w16cid:durableId="745103860">
    <w:abstractNumId w:val="3"/>
  </w:num>
  <w:num w:numId="4" w16cid:durableId="1663240591">
    <w:abstractNumId w:val="0"/>
  </w:num>
  <w:num w:numId="5" w16cid:durableId="1549338437">
    <w:abstractNumId w:val="4"/>
  </w:num>
  <w:num w:numId="6" w16cid:durableId="2084596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D7"/>
    <w:rsid w:val="000955D8"/>
    <w:rsid w:val="00097267"/>
    <w:rsid w:val="001224AD"/>
    <w:rsid w:val="001312BC"/>
    <w:rsid w:val="001C35E1"/>
    <w:rsid w:val="002001BF"/>
    <w:rsid w:val="00314F9C"/>
    <w:rsid w:val="005B2C16"/>
    <w:rsid w:val="00703D71"/>
    <w:rsid w:val="007B40D7"/>
    <w:rsid w:val="007D1A14"/>
    <w:rsid w:val="007E0589"/>
    <w:rsid w:val="00A921C9"/>
    <w:rsid w:val="00AC283E"/>
    <w:rsid w:val="00B522FB"/>
    <w:rsid w:val="00B870AE"/>
    <w:rsid w:val="00DA0151"/>
    <w:rsid w:val="00EB491B"/>
    <w:rsid w:val="00FC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8F6B"/>
  <w15:chartTrackingRefBased/>
  <w15:docId w15:val="{DA398EF4-A341-D648-9FEE-6FA6567C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15</cp:revision>
  <cp:lastPrinted>2023-02-08T09:09:00Z</cp:lastPrinted>
  <dcterms:created xsi:type="dcterms:W3CDTF">2023-02-08T08:56:00Z</dcterms:created>
  <dcterms:modified xsi:type="dcterms:W3CDTF">2023-02-08T14:17:00Z</dcterms:modified>
</cp:coreProperties>
</file>