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5361C" w14:textId="5E5C031E" w:rsidR="000878FE" w:rsidRPr="00154AA6" w:rsidRDefault="00C55BCD" w:rsidP="00FC362F">
      <w:pPr>
        <w:rPr>
          <w:rFonts w:ascii="MiSans Normal" w:eastAsia="MiSans Normal" w:hAnsi="MiSans Normal"/>
          <w:b/>
          <w:bCs/>
          <w:sz w:val="18"/>
          <w:szCs w:val="18"/>
          <w:lang w:val="en-US"/>
        </w:rPr>
      </w:pPr>
      <w:r w:rsidRPr="00154AA6">
        <w:rPr>
          <w:rFonts w:ascii="MiSans Normal" w:eastAsia="MiSans Normal" w:hAnsi="MiSans Normal"/>
          <w:b/>
          <w:bCs/>
          <w:sz w:val="18"/>
          <w:szCs w:val="18"/>
          <w:lang w:val="en-US"/>
        </w:rPr>
        <w:t xml:space="preserve">Unified Exam Bookkeeping and Accounts Past Year Papers Collection </w:t>
      </w:r>
      <w:r w:rsidR="00C05C4A">
        <w:rPr>
          <w:rFonts w:ascii="MiSans Normal" w:eastAsia="MiSans Normal" w:hAnsi="MiSans Normal"/>
          <w:b/>
          <w:bCs/>
          <w:sz w:val="18"/>
          <w:szCs w:val="18"/>
          <w:lang w:val="en-US"/>
        </w:rPr>
        <w:t xml:space="preserve">– Year </w:t>
      </w:r>
      <w:r w:rsidR="00F51D1F">
        <w:rPr>
          <w:rFonts w:ascii="MiSans Normal" w:eastAsia="MiSans Normal" w:hAnsi="MiSans Normal"/>
          <w:b/>
          <w:bCs/>
          <w:sz w:val="18"/>
          <w:szCs w:val="18"/>
          <w:lang w:val="en-US"/>
        </w:rPr>
        <w:t>201</w:t>
      </w:r>
      <w:r w:rsidR="004E252C">
        <w:rPr>
          <w:rFonts w:ascii="MiSans Normal" w:eastAsia="MiSans Normal" w:hAnsi="MiSans Normal"/>
          <w:b/>
          <w:bCs/>
          <w:sz w:val="18"/>
          <w:szCs w:val="18"/>
          <w:lang w:val="en-US"/>
        </w:rPr>
        <w:t>5</w:t>
      </w:r>
      <w:r w:rsidR="00F51D1F">
        <w:rPr>
          <w:rFonts w:ascii="MiSans Normal" w:eastAsia="MiSans Normal" w:hAnsi="MiSans Normal"/>
          <w:b/>
          <w:bCs/>
          <w:sz w:val="18"/>
          <w:szCs w:val="18"/>
          <w:lang w:val="en-US"/>
        </w:rPr>
        <w:t xml:space="preserve"> Question </w:t>
      </w:r>
      <w:r w:rsidR="004E252C">
        <w:rPr>
          <w:rFonts w:ascii="MiSans Normal" w:eastAsia="MiSans Normal" w:hAnsi="MiSans Normal"/>
          <w:b/>
          <w:bCs/>
          <w:sz w:val="18"/>
          <w:szCs w:val="18"/>
          <w:lang w:val="en-US"/>
        </w:rPr>
        <w:t>4</w:t>
      </w:r>
    </w:p>
    <w:p w14:paraId="765023ED" w14:textId="4F5CB883" w:rsidR="00C55BCD" w:rsidRPr="00154AA6" w:rsidRDefault="00C55BCD" w:rsidP="00FC362F">
      <w:pPr>
        <w:rPr>
          <w:rFonts w:ascii="MiSans Normal" w:eastAsia="MiSans Normal" w:hAnsi="MiSans Normal"/>
          <w:sz w:val="18"/>
          <w:szCs w:val="18"/>
          <w:lang w:val="en-US"/>
        </w:rPr>
      </w:pPr>
      <w:r w:rsidRPr="00154AA6">
        <w:rPr>
          <w:rFonts w:ascii="MiSans Normal" w:eastAsia="MiSans Normal" w:hAnsi="MiSans Normal"/>
          <w:sz w:val="18"/>
          <w:szCs w:val="18"/>
          <w:lang w:val="en-US"/>
        </w:rPr>
        <w:t>Su owns a business with two separate departments: Curtains and Textiles. The following account balances were extracted from his books as at the end of the financial year on 31 March 2015:</w:t>
      </w:r>
    </w:p>
    <w:p w14:paraId="331F4977" w14:textId="77777777" w:rsidR="004E793F" w:rsidRPr="00154AA6" w:rsidRDefault="004E793F" w:rsidP="00FC362F">
      <w:pPr>
        <w:rPr>
          <w:rFonts w:ascii="MiSans Normal" w:eastAsia="MiSans Normal" w:hAnsi="MiSans Normal"/>
          <w:sz w:val="18"/>
          <w:szCs w:val="18"/>
          <w:lang w:val="en-US"/>
        </w:rPr>
      </w:pPr>
    </w:p>
    <w:tbl>
      <w:tblPr>
        <w:tblStyle w:val="TableGrid"/>
        <w:tblW w:w="0" w:type="auto"/>
        <w:tblLook w:val="04A0" w:firstRow="1" w:lastRow="0" w:firstColumn="1" w:lastColumn="0" w:noHBand="0" w:noVBand="1"/>
      </w:tblPr>
      <w:tblGrid>
        <w:gridCol w:w="550"/>
        <w:gridCol w:w="6108"/>
        <w:gridCol w:w="1240"/>
        <w:gridCol w:w="1321"/>
        <w:gridCol w:w="1237"/>
      </w:tblGrid>
      <w:tr w:rsidR="00C55BCD" w:rsidRPr="00154AA6" w14:paraId="3C09ACA0" w14:textId="77777777" w:rsidTr="00353A3B">
        <w:tc>
          <w:tcPr>
            <w:tcW w:w="550" w:type="dxa"/>
          </w:tcPr>
          <w:p w14:paraId="2F2D1DA0" w14:textId="77777777" w:rsidR="00C55BCD" w:rsidRPr="00154AA6" w:rsidRDefault="00C55BCD" w:rsidP="00FC362F">
            <w:pPr>
              <w:rPr>
                <w:rFonts w:ascii="MiSans Normal" w:eastAsia="MiSans Normal" w:hAnsi="MiSans Normal"/>
                <w:sz w:val="18"/>
                <w:szCs w:val="18"/>
                <w:lang w:val="en-US"/>
              </w:rPr>
            </w:pPr>
          </w:p>
        </w:tc>
        <w:tc>
          <w:tcPr>
            <w:tcW w:w="6108" w:type="dxa"/>
          </w:tcPr>
          <w:p w14:paraId="0164CE4A" w14:textId="3D0CCD4F" w:rsidR="00C55BCD" w:rsidRPr="00154AA6" w:rsidRDefault="00C55BCD" w:rsidP="00FC362F">
            <w:pPr>
              <w:rPr>
                <w:rFonts w:ascii="MiSans Normal" w:eastAsia="MiSans Normal" w:hAnsi="MiSans Normal"/>
                <w:sz w:val="18"/>
                <w:szCs w:val="18"/>
                <w:lang w:val="en-US"/>
              </w:rPr>
            </w:pPr>
          </w:p>
        </w:tc>
        <w:tc>
          <w:tcPr>
            <w:tcW w:w="1240" w:type="dxa"/>
            <w:vAlign w:val="center"/>
          </w:tcPr>
          <w:p w14:paraId="134AAD53" w14:textId="01ECD77A" w:rsidR="00C55BCD" w:rsidRPr="00154AA6" w:rsidRDefault="00C55BCD" w:rsidP="00353A3B">
            <w:pPr>
              <w:jc w:val="center"/>
              <w:rPr>
                <w:rFonts w:ascii="MiSans Normal" w:eastAsia="MiSans Normal" w:hAnsi="MiSans Normal"/>
                <w:b/>
                <w:bCs/>
                <w:sz w:val="18"/>
                <w:szCs w:val="18"/>
                <w:lang w:val="en-US"/>
              </w:rPr>
            </w:pPr>
            <w:r w:rsidRPr="00154AA6">
              <w:rPr>
                <w:rFonts w:ascii="MiSans Normal" w:eastAsia="MiSans Normal" w:hAnsi="MiSans Normal"/>
                <w:b/>
                <w:bCs/>
                <w:sz w:val="18"/>
                <w:szCs w:val="18"/>
                <w:lang w:val="en-US"/>
              </w:rPr>
              <w:t>Curtains Department</w:t>
            </w:r>
          </w:p>
        </w:tc>
        <w:tc>
          <w:tcPr>
            <w:tcW w:w="1321" w:type="dxa"/>
            <w:vAlign w:val="center"/>
          </w:tcPr>
          <w:p w14:paraId="32E804B9" w14:textId="6272281D" w:rsidR="00C55BCD" w:rsidRPr="00154AA6" w:rsidRDefault="00C55BCD" w:rsidP="00353A3B">
            <w:pPr>
              <w:jc w:val="center"/>
              <w:rPr>
                <w:rFonts w:ascii="MiSans Normal" w:eastAsia="MiSans Normal" w:hAnsi="MiSans Normal"/>
                <w:b/>
                <w:bCs/>
                <w:sz w:val="18"/>
                <w:szCs w:val="18"/>
                <w:lang w:val="en-US"/>
              </w:rPr>
            </w:pPr>
            <w:r w:rsidRPr="00154AA6">
              <w:rPr>
                <w:rFonts w:ascii="MiSans Normal" w:eastAsia="MiSans Normal" w:hAnsi="MiSans Normal"/>
                <w:b/>
                <w:bCs/>
                <w:sz w:val="18"/>
                <w:szCs w:val="18"/>
                <w:lang w:val="en-US"/>
              </w:rPr>
              <w:t>Textiles Department</w:t>
            </w:r>
          </w:p>
        </w:tc>
        <w:tc>
          <w:tcPr>
            <w:tcW w:w="1237" w:type="dxa"/>
            <w:vAlign w:val="center"/>
          </w:tcPr>
          <w:p w14:paraId="0A09FBB3" w14:textId="4206C78A" w:rsidR="00C55BCD" w:rsidRPr="00154AA6" w:rsidRDefault="00C55BCD" w:rsidP="00353A3B">
            <w:pPr>
              <w:jc w:val="center"/>
              <w:rPr>
                <w:rFonts w:ascii="MiSans Normal" w:eastAsia="MiSans Normal" w:hAnsi="MiSans Normal"/>
                <w:b/>
                <w:bCs/>
                <w:sz w:val="18"/>
                <w:szCs w:val="18"/>
                <w:lang w:val="en-US"/>
              </w:rPr>
            </w:pPr>
            <w:r w:rsidRPr="00154AA6">
              <w:rPr>
                <w:rFonts w:ascii="MiSans Normal" w:eastAsia="MiSans Normal" w:hAnsi="MiSans Normal"/>
                <w:b/>
                <w:bCs/>
                <w:sz w:val="18"/>
                <w:szCs w:val="18"/>
                <w:lang w:val="en-US"/>
              </w:rPr>
              <w:t>Total</w:t>
            </w:r>
          </w:p>
        </w:tc>
      </w:tr>
      <w:tr w:rsidR="00C55BCD" w:rsidRPr="00154AA6" w14:paraId="6D5598EA" w14:textId="77777777" w:rsidTr="004E793F">
        <w:tc>
          <w:tcPr>
            <w:tcW w:w="550" w:type="dxa"/>
          </w:tcPr>
          <w:p w14:paraId="6A2F479C" w14:textId="77777777" w:rsidR="00C55BCD" w:rsidRPr="00154AA6" w:rsidRDefault="00C55BCD" w:rsidP="00FC362F">
            <w:pPr>
              <w:rPr>
                <w:rFonts w:ascii="MiSans Normal" w:eastAsia="MiSans Normal" w:hAnsi="MiSans Normal"/>
                <w:sz w:val="18"/>
                <w:szCs w:val="18"/>
                <w:lang w:val="en-US"/>
              </w:rPr>
            </w:pPr>
          </w:p>
        </w:tc>
        <w:tc>
          <w:tcPr>
            <w:tcW w:w="6108" w:type="dxa"/>
          </w:tcPr>
          <w:p w14:paraId="5A3046DC" w14:textId="70D6595D" w:rsidR="00C55BCD" w:rsidRPr="00154AA6" w:rsidRDefault="00C55BCD" w:rsidP="00FC362F">
            <w:pPr>
              <w:rPr>
                <w:rFonts w:ascii="MiSans Normal" w:eastAsia="MiSans Normal" w:hAnsi="MiSans Normal"/>
                <w:sz w:val="18"/>
                <w:szCs w:val="18"/>
                <w:lang w:val="en-US"/>
              </w:rPr>
            </w:pPr>
          </w:p>
        </w:tc>
        <w:tc>
          <w:tcPr>
            <w:tcW w:w="1240" w:type="dxa"/>
          </w:tcPr>
          <w:p w14:paraId="091B4815" w14:textId="3E34518B" w:rsidR="00C55BCD" w:rsidRPr="00154AA6" w:rsidRDefault="00C55BCD" w:rsidP="00C55BCD">
            <w:pPr>
              <w:jc w:val="center"/>
              <w:rPr>
                <w:rFonts w:ascii="MiSans Normal" w:eastAsia="MiSans Normal" w:hAnsi="MiSans Normal"/>
                <w:b/>
                <w:bCs/>
                <w:sz w:val="18"/>
                <w:szCs w:val="18"/>
                <w:lang w:val="en-US"/>
              </w:rPr>
            </w:pPr>
            <w:r w:rsidRPr="00154AA6">
              <w:rPr>
                <w:rFonts w:ascii="MiSans Normal" w:eastAsia="MiSans Normal" w:hAnsi="MiSans Normal"/>
                <w:b/>
                <w:bCs/>
                <w:sz w:val="18"/>
                <w:szCs w:val="18"/>
                <w:lang w:val="en-US"/>
              </w:rPr>
              <w:t>RM</w:t>
            </w:r>
          </w:p>
        </w:tc>
        <w:tc>
          <w:tcPr>
            <w:tcW w:w="1321" w:type="dxa"/>
          </w:tcPr>
          <w:p w14:paraId="76A8FF27" w14:textId="5DED6E30" w:rsidR="00C55BCD" w:rsidRPr="00154AA6" w:rsidRDefault="00C55BCD" w:rsidP="00C55BCD">
            <w:pPr>
              <w:jc w:val="center"/>
              <w:rPr>
                <w:rFonts w:ascii="MiSans Normal" w:eastAsia="MiSans Normal" w:hAnsi="MiSans Normal"/>
                <w:b/>
                <w:bCs/>
                <w:sz w:val="18"/>
                <w:szCs w:val="18"/>
                <w:lang w:val="en-US"/>
              </w:rPr>
            </w:pPr>
            <w:r w:rsidRPr="00154AA6">
              <w:rPr>
                <w:rFonts w:ascii="MiSans Normal" w:eastAsia="MiSans Normal" w:hAnsi="MiSans Normal"/>
                <w:b/>
                <w:bCs/>
                <w:sz w:val="18"/>
                <w:szCs w:val="18"/>
                <w:lang w:val="en-US"/>
              </w:rPr>
              <w:t>RM</w:t>
            </w:r>
          </w:p>
        </w:tc>
        <w:tc>
          <w:tcPr>
            <w:tcW w:w="1237" w:type="dxa"/>
          </w:tcPr>
          <w:p w14:paraId="4C517DD8" w14:textId="3FABB40D" w:rsidR="00C55BCD" w:rsidRPr="00154AA6" w:rsidRDefault="00C55BCD" w:rsidP="00C55BCD">
            <w:pPr>
              <w:jc w:val="center"/>
              <w:rPr>
                <w:rFonts w:ascii="MiSans Normal" w:eastAsia="MiSans Normal" w:hAnsi="MiSans Normal"/>
                <w:b/>
                <w:bCs/>
                <w:sz w:val="18"/>
                <w:szCs w:val="18"/>
                <w:lang w:val="en-US"/>
              </w:rPr>
            </w:pPr>
            <w:r w:rsidRPr="00154AA6">
              <w:rPr>
                <w:rFonts w:ascii="MiSans Normal" w:eastAsia="MiSans Normal" w:hAnsi="MiSans Normal"/>
                <w:b/>
                <w:bCs/>
                <w:sz w:val="18"/>
                <w:szCs w:val="18"/>
                <w:lang w:val="en-US"/>
              </w:rPr>
              <w:t>RM</w:t>
            </w:r>
          </w:p>
        </w:tc>
      </w:tr>
      <w:tr w:rsidR="00C55BCD" w:rsidRPr="00154AA6" w14:paraId="04A5AA08" w14:textId="77777777" w:rsidTr="004E793F">
        <w:tc>
          <w:tcPr>
            <w:tcW w:w="550" w:type="dxa"/>
          </w:tcPr>
          <w:p w14:paraId="1849BA70" w14:textId="77777777" w:rsidR="00C55BCD" w:rsidRPr="00154AA6" w:rsidRDefault="00C55BCD" w:rsidP="00FC362F">
            <w:pPr>
              <w:rPr>
                <w:rFonts w:ascii="MiSans Normal" w:eastAsia="MiSans Normal" w:hAnsi="MiSans Normal"/>
                <w:sz w:val="18"/>
                <w:szCs w:val="18"/>
                <w:lang w:val="en-US"/>
              </w:rPr>
            </w:pPr>
          </w:p>
        </w:tc>
        <w:tc>
          <w:tcPr>
            <w:tcW w:w="6108" w:type="dxa"/>
          </w:tcPr>
          <w:p w14:paraId="07D833DC" w14:textId="0FCCE9C2" w:rsidR="00C55BCD" w:rsidRPr="00154AA6" w:rsidRDefault="00C55BCD" w:rsidP="00FC362F">
            <w:pPr>
              <w:rPr>
                <w:rFonts w:ascii="MiSans Normal" w:eastAsia="MiSans Normal" w:hAnsi="MiSans Normal"/>
                <w:sz w:val="18"/>
                <w:szCs w:val="18"/>
                <w:lang w:val="en-US"/>
              </w:rPr>
            </w:pPr>
            <w:r w:rsidRPr="00154AA6">
              <w:rPr>
                <w:rFonts w:ascii="MiSans Normal" w:eastAsia="MiSans Normal" w:hAnsi="MiSans Normal"/>
                <w:sz w:val="18"/>
                <w:szCs w:val="18"/>
                <w:lang w:val="en-US"/>
              </w:rPr>
              <w:t>Stock, 1 April 2014</w:t>
            </w:r>
          </w:p>
        </w:tc>
        <w:tc>
          <w:tcPr>
            <w:tcW w:w="1240" w:type="dxa"/>
          </w:tcPr>
          <w:p w14:paraId="0C4A334D" w14:textId="49196E16" w:rsidR="00C55BCD" w:rsidRPr="00154AA6" w:rsidRDefault="003C5546"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7,000</w:t>
            </w:r>
          </w:p>
        </w:tc>
        <w:tc>
          <w:tcPr>
            <w:tcW w:w="1321" w:type="dxa"/>
          </w:tcPr>
          <w:p w14:paraId="159EC32D" w14:textId="751F8AE1" w:rsidR="00C55BCD" w:rsidRPr="00154AA6" w:rsidRDefault="003C5546"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4,600</w:t>
            </w:r>
          </w:p>
        </w:tc>
        <w:tc>
          <w:tcPr>
            <w:tcW w:w="1237" w:type="dxa"/>
          </w:tcPr>
          <w:p w14:paraId="06B263A7" w14:textId="5F302F5F" w:rsidR="00C55BCD" w:rsidRPr="00154AA6" w:rsidRDefault="00C55BCD" w:rsidP="004E793F">
            <w:pPr>
              <w:jc w:val="right"/>
              <w:rPr>
                <w:rFonts w:ascii="MiSans Normal" w:eastAsia="MiSans Normal" w:hAnsi="MiSans Normal"/>
                <w:sz w:val="18"/>
                <w:szCs w:val="18"/>
                <w:lang w:val="en-US"/>
              </w:rPr>
            </w:pPr>
          </w:p>
        </w:tc>
      </w:tr>
      <w:tr w:rsidR="00C55BCD" w:rsidRPr="00154AA6" w14:paraId="470B4C26" w14:textId="77777777" w:rsidTr="004E793F">
        <w:tc>
          <w:tcPr>
            <w:tcW w:w="550" w:type="dxa"/>
          </w:tcPr>
          <w:p w14:paraId="1A637E92" w14:textId="77777777" w:rsidR="00C55BCD" w:rsidRPr="00154AA6" w:rsidRDefault="00C55BCD" w:rsidP="00FC362F">
            <w:pPr>
              <w:rPr>
                <w:rFonts w:ascii="MiSans Normal" w:eastAsia="MiSans Normal" w:hAnsi="MiSans Normal"/>
                <w:sz w:val="18"/>
                <w:szCs w:val="18"/>
                <w:lang w:val="en-US"/>
              </w:rPr>
            </w:pPr>
          </w:p>
        </w:tc>
        <w:tc>
          <w:tcPr>
            <w:tcW w:w="6108" w:type="dxa"/>
          </w:tcPr>
          <w:p w14:paraId="62789666" w14:textId="7EBB4071" w:rsidR="00C55BCD" w:rsidRPr="00154AA6" w:rsidRDefault="00C55BCD" w:rsidP="00FC362F">
            <w:pPr>
              <w:rPr>
                <w:rFonts w:ascii="MiSans Normal" w:eastAsia="MiSans Normal" w:hAnsi="MiSans Normal"/>
                <w:sz w:val="18"/>
                <w:szCs w:val="18"/>
                <w:lang w:val="en-US"/>
              </w:rPr>
            </w:pPr>
            <w:r w:rsidRPr="00154AA6">
              <w:rPr>
                <w:rFonts w:ascii="MiSans Normal" w:eastAsia="MiSans Normal" w:hAnsi="MiSans Normal"/>
                <w:sz w:val="18"/>
                <w:szCs w:val="18"/>
                <w:lang w:val="en-US"/>
              </w:rPr>
              <w:t>Purchases</w:t>
            </w:r>
          </w:p>
        </w:tc>
        <w:tc>
          <w:tcPr>
            <w:tcW w:w="1240" w:type="dxa"/>
          </w:tcPr>
          <w:p w14:paraId="472EA850" w14:textId="7CF4F0FF" w:rsidR="00C55BCD" w:rsidRPr="00154AA6" w:rsidRDefault="003C5546"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40,000</w:t>
            </w:r>
          </w:p>
        </w:tc>
        <w:tc>
          <w:tcPr>
            <w:tcW w:w="1321" w:type="dxa"/>
          </w:tcPr>
          <w:p w14:paraId="63FBD60F" w14:textId="1AB2B6CB" w:rsidR="00C55BCD" w:rsidRPr="00154AA6" w:rsidRDefault="004E793F"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35,000</w:t>
            </w:r>
          </w:p>
        </w:tc>
        <w:tc>
          <w:tcPr>
            <w:tcW w:w="1237" w:type="dxa"/>
          </w:tcPr>
          <w:p w14:paraId="4F4FE4DA" w14:textId="56963C02" w:rsidR="00C55BCD" w:rsidRPr="00154AA6" w:rsidRDefault="00C55BCD" w:rsidP="004E793F">
            <w:pPr>
              <w:jc w:val="right"/>
              <w:rPr>
                <w:rFonts w:ascii="MiSans Normal" w:eastAsia="MiSans Normal" w:hAnsi="MiSans Normal"/>
                <w:sz w:val="18"/>
                <w:szCs w:val="18"/>
                <w:lang w:val="en-US"/>
              </w:rPr>
            </w:pPr>
          </w:p>
        </w:tc>
      </w:tr>
      <w:tr w:rsidR="00C55BCD" w:rsidRPr="00154AA6" w14:paraId="20A9216F" w14:textId="77777777" w:rsidTr="004E793F">
        <w:tc>
          <w:tcPr>
            <w:tcW w:w="550" w:type="dxa"/>
          </w:tcPr>
          <w:p w14:paraId="4A92202C" w14:textId="77777777" w:rsidR="00C55BCD" w:rsidRPr="00154AA6" w:rsidRDefault="00C55BCD" w:rsidP="00FC362F">
            <w:pPr>
              <w:rPr>
                <w:rFonts w:ascii="MiSans Normal" w:eastAsia="MiSans Normal" w:hAnsi="MiSans Normal"/>
                <w:sz w:val="18"/>
                <w:szCs w:val="18"/>
                <w:lang w:val="en-US"/>
              </w:rPr>
            </w:pPr>
          </w:p>
        </w:tc>
        <w:tc>
          <w:tcPr>
            <w:tcW w:w="6108" w:type="dxa"/>
          </w:tcPr>
          <w:p w14:paraId="17751630" w14:textId="0932CEFF" w:rsidR="00C55BCD" w:rsidRPr="00154AA6" w:rsidRDefault="00C55BCD" w:rsidP="00FC362F">
            <w:pPr>
              <w:rPr>
                <w:rFonts w:ascii="MiSans Normal" w:eastAsia="MiSans Normal" w:hAnsi="MiSans Normal"/>
                <w:sz w:val="18"/>
                <w:szCs w:val="18"/>
                <w:lang w:val="en-US"/>
              </w:rPr>
            </w:pPr>
            <w:r w:rsidRPr="00154AA6">
              <w:rPr>
                <w:rFonts w:ascii="MiSans Normal" w:eastAsia="MiSans Normal" w:hAnsi="MiSans Normal"/>
                <w:sz w:val="18"/>
                <w:szCs w:val="18"/>
                <w:lang w:val="en-US"/>
              </w:rPr>
              <w:t>Sales</w:t>
            </w:r>
          </w:p>
        </w:tc>
        <w:tc>
          <w:tcPr>
            <w:tcW w:w="1240" w:type="dxa"/>
          </w:tcPr>
          <w:p w14:paraId="01E0F4C0" w14:textId="1F6C117C" w:rsidR="00C55BCD" w:rsidRPr="00154AA6" w:rsidRDefault="003C5546"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90,000</w:t>
            </w:r>
          </w:p>
        </w:tc>
        <w:tc>
          <w:tcPr>
            <w:tcW w:w="1321" w:type="dxa"/>
          </w:tcPr>
          <w:p w14:paraId="2E1A1DE7" w14:textId="11D21295" w:rsidR="00C55BCD" w:rsidRPr="00154AA6" w:rsidRDefault="004E793F"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78,000</w:t>
            </w:r>
          </w:p>
        </w:tc>
        <w:tc>
          <w:tcPr>
            <w:tcW w:w="1237" w:type="dxa"/>
          </w:tcPr>
          <w:p w14:paraId="3AF9EA95" w14:textId="5C88F32A" w:rsidR="00C55BCD" w:rsidRPr="00154AA6" w:rsidRDefault="00C55BCD" w:rsidP="004E793F">
            <w:pPr>
              <w:jc w:val="right"/>
              <w:rPr>
                <w:rFonts w:ascii="MiSans Normal" w:eastAsia="MiSans Normal" w:hAnsi="MiSans Normal"/>
                <w:sz w:val="18"/>
                <w:szCs w:val="18"/>
                <w:lang w:val="en-US"/>
              </w:rPr>
            </w:pPr>
          </w:p>
        </w:tc>
      </w:tr>
      <w:tr w:rsidR="00C55BCD" w:rsidRPr="00154AA6" w14:paraId="0E4E897E" w14:textId="77777777" w:rsidTr="004E793F">
        <w:tc>
          <w:tcPr>
            <w:tcW w:w="550" w:type="dxa"/>
          </w:tcPr>
          <w:p w14:paraId="21C8240D" w14:textId="77777777" w:rsidR="00C55BCD" w:rsidRPr="00154AA6" w:rsidRDefault="00C55BCD" w:rsidP="00FC362F">
            <w:pPr>
              <w:rPr>
                <w:rFonts w:ascii="MiSans Normal" w:eastAsia="MiSans Normal" w:hAnsi="MiSans Normal"/>
                <w:sz w:val="18"/>
                <w:szCs w:val="18"/>
                <w:lang w:val="en-US"/>
              </w:rPr>
            </w:pPr>
          </w:p>
        </w:tc>
        <w:tc>
          <w:tcPr>
            <w:tcW w:w="6108" w:type="dxa"/>
          </w:tcPr>
          <w:p w14:paraId="137467DC" w14:textId="554B7A86" w:rsidR="00C55BCD" w:rsidRPr="00154AA6" w:rsidRDefault="00C55BCD" w:rsidP="00FC362F">
            <w:pPr>
              <w:rPr>
                <w:rFonts w:ascii="MiSans Normal" w:eastAsia="MiSans Normal" w:hAnsi="MiSans Normal"/>
                <w:sz w:val="18"/>
                <w:szCs w:val="18"/>
                <w:lang w:val="en-US"/>
              </w:rPr>
            </w:pPr>
            <w:r w:rsidRPr="00154AA6">
              <w:rPr>
                <w:rFonts w:ascii="MiSans Normal" w:eastAsia="MiSans Normal" w:hAnsi="MiSans Normal"/>
                <w:sz w:val="18"/>
                <w:szCs w:val="18"/>
                <w:lang w:val="en-US"/>
              </w:rPr>
              <w:t>Carriage Inwards</w:t>
            </w:r>
          </w:p>
        </w:tc>
        <w:tc>
          <w:tcPr>
            <w:tcW w:w="1240" w:type="dxa"/>
          </w:tcPr>
          <w:p w14:paraId="73C10FCD" w14:textId="0FE775C0" w:rsidR="00C55BCD" w:rsidRPr="00154AA6" w:rsidRDefault="003C5546"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w:t>
            </w:r>
          </w:p>
        </w:tc>
        <w:tc>
          <w:tcPr>
            <w:tcW w:w="1321" w:type="dxa"/>
          </w:tcPr>
          <w:p w14:paraId="5088241B" w14:textId="5250ABA6" w:rsidR="00C55BCD" w:rsidRPr="00154AA6" w:rsidRDefault="004E793F"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600</w:t>
            </w:r>
          </w:p>
        </w:tc>
        <w:tc>
          <w:tcPr>
            <w:tcW w:w="1237" w:type="dxa"/>
          </w:tcPr>
          <w:p w14:paraId="11DE0ABC" w14:textId="0CE57551" w:rsidR="00C55BCD" w:rsidRPr="00154AA6" w:rsidRDefault="00C55BCD" w:rsidP="004E793F">
            <w:pPr>
              <w:jc w:val="right"/>
              <w:rPr>
                <w:rFonts w:ascii="MiSans Normal" w:eastAsia="MiSans Normal" w:hAnsi="MiSans Normal"/>
                <w:sz w:val="18"/>
                <w:szCs w:val="18"/>
                <w:lang w:val="en-US"/>
              </w:rPr>
            </w:pPr>
          </w:p>
        </w:tc>
      </w:tr>
      <w:tr w:rsidR="00C55BCD" w:rsidRPr="00154AA6" w14:paraId="5F106CAC" w14:textId="77777777" w:rsidTr="004E793F">
        <w:tc>
          <w:tcPr>
            <w:tcW w:w="550" w:type="dxa"/>
          </w:tcPr>
          <w:p w14:paraId="4410222D" w14:textId="77777777" w:rsidR="00C55BCD" w:rsidRPr="00154AA6" w:rsidRDefault="00C55BCD" w:rsidP="00FC362F">
            <w:pPr>
              <w:rPr>
                <w:rFonts w:ascii="MiSans Normal" w:eastAsia="MiSans Normal" w:hAnsi="MiSans Normal"/>
                <w:sz w:val="18"/>
                <w:szCs w:val="18"/>
                <w:lang w:val="en-US"/>
              </w:rPr>
            </w:pPr>
          </w:p>
        </w:tc>
        <w:tc>
          <w:tcPr>
            <w:tcW w:w="6108" w:type="dxa"/>
          </w:tcPr>
          <w:p w14:paraId="75FD6D47" w14:textId="5B4F68CE" w:rsidR="00C55BCD" w:rsidRPr="00154AA6" w:rsidRDefault="00C55BCD" w:rsidP="00FC362F">
            <w:pPr>
              <w:rPr>
                <w:rFonts w:ascii="MiSans Normal" w:eastAsia="MiSans Normal" w:hAnsi="MiSans Normal"/>
                <w:sz w:val="18"/>
                <w:szCs w:val="18"/>
                <w:lang w:val="en-US"/>
              </w:rPr>
            </w:pPr>
            <w:r w:rsidRPr="00154AA6">
              <w:rPr>
                <w:rFonts w:ascii="MiSans Normal" w:eastAsia="MiSans Normal" w:hAnsi="MiSans Normal"/>
                <w:sz w:val="18"/>
                <w:szCs w:val="18"/>
                <w:lang w:val="en-US"/>
              </w:rPr>
              <w:t>Returns Outwards</w:t>
            </w:r>
          </w:p>
        </w:tc>
        <w:tc>
          <w:tcPr>
            <w:tcW w:w="1240" w:type="dxa"/>
          </w:tcPr>
          <w:p w14:paraId="16563A13" w14:textId="3D9D06F7" w:rsidR="00C55BCD" w:rsidRPr="00154AA6" w:rsidRDefault="003C5546"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w:t>
            </w:r>
          </w:p>
        </w:tc>
        <w:tc>
          <w:tcPr>
            <w:tcW w:w="1321" w:type="dxa"/>
          </w:tcPr>
          <w:p w14:paraId="04FEB95B" w14:textId="30589B75" w:rsidR="00C55BCD" w:rsidRPr="00154AA6" w:rsidRDefault="004E793F"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200</w:t>
            </w:r>
          </w:p>
        </w:tc>
        <w:tc>
          <w:tcPr>
            <w:tcW w:w="1237" w:type="dxa"/>
          </w:tcPr>
          <w:p w14:paraId="3B19925A" w14:textId="59D25CD8" w:rsidR="00C55BCD" w:rsidRPr="00154AA6" w:rsidRDefault="00C55BCD" w:rsidP="004E793F">
            <w:pPr>
              <w:jc w:val="right"/>
              <w:rPr>
                <w:rFonts w:ascii="MiSans Normal" w:eastAsia="MiSans Normal" w:hAnsi="MiSans Normal"/>
                <w:sz w:val="18"/>
                <w:szCs w:val="18"/>
                <w:lang w:val="en-US"/>
              </w:rPr>
            </w:pPr>
          </w:p>
        </w:tc>
      </w:tr>
      <w:tr w:rsidR="00C55BCD" w:rsidRPr="00154AA6" w14:paraId="1D3E46AF" w14:textId="77777777" w:rsidTr="004E793F">
        <w:tc>
          <w:tcPr>
            <w:tcW w:w="550" w:type="dxa"/>
          </w:tcPr>
          <w:p w14:paraId="13DCD236" w14:textId="77777777" w:rsidR="00C55BCD" w:rsidRPr="00154AA6" w:rsidRDefault="00C55BCD" w:rsidP="00FC362F">
            <w:pPr>
              <w:rPr>
                <w:rFonts w:ascii="MiSans Normal" w:eastAsia="MiSans Normal" w:hAnsi="MiSans Normal"/>
                <w:sz w:val="18"/>
                <w:szCs w:val="18"/>
                <w:lang w:val="en-US"/>
              </w:rPr>
            </w:pPr>
          </w:p>
        </w:tc>
        <w:tc>
          <w:tcPr>
            <w:tcW w:w="6108" w:type="dxa"/>
          </w:tcPr>
          <w:p w14:paraId="1425E47E" w14:textId="262637A6" w:rsidR="00C55BCD" w:rsidRPr="00154AA6" w:rsidRDefault="00C55BCD" w:rsidP="00FC362F">
            <w:pPr>
              <w:rPr>
                <w:rFonts w:ascii="MiSans Normal" w:eastAsia="MiSans Normal" w:hAnsi="MiSans Normal"/>
                <w:sz w:val="18"/>
                <w:szCs w:val="18"/>
                <w:lang w:val="en-US"/>
              </w:rPr>
            </w:pPr>
            <w:r w:rsidRPr="00154AA6">
              <w:rPr>
                <w:rFonts w:ascii="MiSans Normal" w:eastAsia="MiSans Normal" w:hAnsi="MiSans Normal"/>
                <w:sz w:val="18"/>
                <w:szCs w:val="18"/>
                <w:lang w:val="en-US"/>
              </w:rPr>
              <w:t>Return Inwards</w:t>
            </w:r>
          </w:p>
        </w:tc>
        <w:tc>
          <w:tcPr>
            <w:tcW w:w="1240" w:type="dxa"/>
          </w:tcPr>
          <w:p w14:paraId="0CBB7FBB" w14:textId="10C6A2CC" w:rsidR="00C55BCD" w:rsidRPr="00154AA6" w:rsidRDefault="003C5546"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1,000</w:t>
            </w:r>
          </w:p>
        </w:tc>
        <w:tc>
          <w:tcPr>
            <w:tcW w:w="1321" w:type="dxa"/>
          </w:tcPr>
          <w:p w14:paraId="101FE721" w14:textId="35EBC105" w:rsidR="00C55BCD" w:rsidRPr="00154AA6" w:rsidRDefault="004E793F"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100</w:t>
            </w:r>
          </w:p>
        </w:tc>
        <w:tc>
          <w:tcPr>
            <w:tcW w:w="1237" w:type="dxa"/>
          </w:tcPr>
          <w:p w14:paraId="32F28753" w14:textId="7640C20D" w:rsidR="00C55BCD" w:rsidRPr="00154AA6" w:rsidRDefault="00C55BCD" w:rsidP="004E793F">
            <w:pPr>
              <w:jc w:val="right"/>
              <w:rPr>
                <w:rFonts w:ascii="MiSans Normal" w:eastAsia="MiSans Normal" w:hAnsi="MiSans Normal"/>
                <w:sz w:val="18"/>
                <w:szCs w:val="18"/>
                <w:lang w:val="en-US"/>
              </w:rPr>
            </w:pPr>
          </w:p>
        </w:tc>
      </w:tr>
      <w:tr w:rsidR="00C55BCD" w:rsidRPr="00154AA6" w14:paraId="516014CE" w14:textId="77777777" w:rsidTr="004E793F">
        <w:tc>
          <w:tcPr>
            <w:tcW w:w="550" w:type="dxa"/>
          </w:tcPr>
          <w:p w14:paraId="58DFA0B6" w14:textId="77777777" w:rsidR="00C55BCD" w:rsidRPr="00154AA6" w:rsidRDefault="00C55BCD" w:rsidP="00FC362F">
            <w:pPr>
              <w:rPr>
                <w:rFonts w:ascii="MiSans Normal" w:eastAsia="MiSans Normal" w:hAnsi="MiSans Normal"/>
                <w:sz w:val="18"/>
                <w:szCs w:val="18"/>
                <w:lang w:val="en-US"/>
              </w:rPr>
            </w:pPr>
          </w:p>
        </w:tc>
        <w:tc>
          <w:tcPr>
            <w:tcW w:w="6108" w:type="dxa"/>
          </w:tcPr>
          <w:p w14:paraId="792A5EA5" w14:textId="6D17CC7F" w:rsidR="00C55BCD" w:rsidRPr="00154AA6" w:rsidRDefault="00C55BCD" w:rsidP="00FC362F">
            <w:pPr>
              <w:rPr>
                <w:rFonts w:ascii="MiSans Normal" w:eastAsia="MiSans Normal" w:hAnsi="MiSans Normal"/>
                <w:sz w:val="18"/>
                <w:szCs w:val="18"/>
                <w:lang w:val="en-US"/>
              </w:rPr>
            </w:pPr>
            <w:r w:rsidRPr="00154AA6">
              <w:rPr>
                <w:rFonts w:ascii="MiSans Normal" w:eastAsia="MiSans Normal" w:hAnsi="MiSans Normal"/>
                <w:sz w:val="18"/>
                <w:szCs w:val="18"/>
                <w:lang w:val="en-US"/>
              </w:rPr>
              <w:t>Electricity Expenses</w:t>
            </w:r>
          </w:p>
        </w:tc>
        <w:tc>
          <w:tcPr>
            <w:tcW w:w="1240" w:type="dxa"/>
          </w:tcPr>
          <w:p w14:paraId="697DCD2F" w14:textId="77777777" w:rsidR="00C55BCD" w:rsidRPr="00154AA6" w:rsidRDefault="00C55BCD" w:rsidP="004E793F">
            <w:pPr>
              <w:jc w:val="right"/>
              <w:rPr>
                <w:rFonts w:ascii="MiSans Normal" w:eastAsia="MiSans Normal" w:hAnsi="MiSans Normal"/>
                <w:sz w:val="18"/>
                <w:szCs w:val="18"/>
                <w:lang w:val="en-US"/>
              </w:rPr>
            </w:pPr>
          </w:p>
        </w:tc>
        <w:tc>
          <w:tcPr>
            <w:tcW w:w="1321" w:type="dxa"/>
          </w:tcPr>
          <w:p w14:paraId="1A357DFC" w14:textId="77777777" w:rsidR="00C55BCD" w:rsidRPr="00154AA6" w:rsidRDefault="00C55BCD" w:rsidP="004E793F">
            <w:pPr>
              <w:jc w:val="right"/>
              <w:rPr>
                <w:rFonts w:ascii="MiSans Normal" w:eastAsia="MiSans Normal" w:hAnsi="MiSans Normal"/>
                <w:sz w:val="18"/>
                <w:szCs w:val="18"/>
                <w:lang w:val="en-US"/>
              </w:rPr>
            </w:pPr>
          </w:p>
        </w:tc>
        <w:tc>
          <w:tcPr>
            <w:tcW w:w="1237" w:type="dxa"/>
          </w:tcPr>
          <w:p w14:paraId="112EF455" w14:textId="5AB9945E" w:rsidR="00C55BCD" w:rsidRPr="00154AA6" w:rsidRDefault="004E793F"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980</w:t>
            </w:r>
          </w:p>
        </w:tc>
      </w:tr>
      <w:tr w:rsidR="00C55BCD" w:rsidRPr="00154AA6" w14:paraId="53C79C94" w14:textId="77777777" w:rsidTr="004E793F">
        <w:tc>
          <w:tcPr>
            <w:tcW w:w="550" w:type="dxa"/>
          </w:tcPr>
          <w:p w14:paraId="312CC7FC" w14:textId="77777777" w:rsidR="00C55BCD" w:rsidRPr="00154AA6" w:rsidRDefault="00C55BCD" w:rsidP="00FC362F">
            <w:pPr>
              <w:rPr>
                <w:rFonts w:ascii="MiSans Normal" w:eastAsia="MiSans Normal" w:hAnsi="MiSans Normal"/>
                <w:sz w:val="18"/>
                <w:szCs w:val="18"/>
                <w:lang w:val="en-US"/>
              </w:rPr>
            </w:pPr>
          </w:p>
        </w:tc>
        <w:tc>
          <w:tcPr>
            <w:tcW w:w="6108" w:type="dxa"/>
          </w:tcPr>
          <w:p w14:paraId="6E0AF7F4" w14:textId="18F059F8" w:rsidR="00C55BCD" w:rsidRPr="00154AA6" w:rsidRDefault="00C55BCD" w:rsidP="00FC362F">
            <w:pPr>
              <w:rPr>
                <w:rFonts w:ascii="MiSans Normal" w:eastAsia="MiSans Normal" w:hAnsi="MiSans Normal"/>
                <w:sz w:val="18"/>
                <w:szCs w:val="18"/>
                <w:lang w:val="en-US"/>
              </w:rPr>
            </w:pPr>
            <w:r w:rsidRPr="00154AA6">
              <w:rPr>
                <w:rFonts w:ascii="MiSans Normal" w:eastAsia="MiSans Normal" w:hAnsi="MiSans Normal"/>
                <w:sz w:val="18"/>
                <w:szCs w:val="18"/>
                <w:lang w:val="en-US"/>
              </w:rPr>
              <w:t>Advertising Expenses</w:t>
            </w:r>
          </w:p>
        </w:tc>
        <w:tc>
          <w:tcPr>
            <w:tcW w:w="1240" w:type="dxa"/>
          </w:tcPr>
          <w:p w14:paraId="35D732AB" w14:textId="77777777" w:rsidR="00C55BCD" w:rsidRPr="00154AA6" w:rsidRDefault="00C55BCD" w:rsidP="004E793F">
            <w:pPr>
              <w:jc w:val="right"/>
              <w:rPr>
                <w:rFonts w:ascii="MiSans Normal" w:eastAsia="MiSans Normal" w:hAnsi="MiSans Normal"/>
                <w:sz w:val="18"/>
                <w:szCs w:val="18"/>
                <w:lang w:val="en-US"/>
              </w:rPr>
            </w:pPr>
          </w:p>
        </w:tc>
        <w:tc>
          <w:tcPr>
            <w:tcW w:w="1321" w:type="dxa"/>
          </w:tcPr>
          <w:p w14:paraId="1BBF9AAC" w14:textId="77777777" w:rsidR="00C55BCD" w:rsidRPr="00154AA6" w:rsidRDefault="00C55BCD" w:rsidP="004E793F">
            <w:pPr>
              <w:jc w:val="right"/>
              <w:rPr>
                <w:rFonts w:ascii="MiSans Normal" w:eastAsia="MiSans Normal" w:hAnsi="MiSans Normal"/>
                <w:sz w:val="18"/>
                <w:szCs w:val="18"/>
                <w:lang w:val="en-US"/>
              </w:rPr>
            </w:pPr>
          </w:p>
        </w:tc>
        <w:tc>
          <w:tcPr>
            <w:tcW w:w="1237" w:type="dxa"/>
          </w:tcPr>
          <w:p w14:paraId="209D7614" w14:textId="06C09D7E" w:rsidR="00C55BCD" w:rsidRPr="00154AA6" w:rsidRDefault="004E793F"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1,500</w:t>
            </w:r>
          </w:p>
        </w:tc>
      </w:tr>
      <w:tr w:rsidR="00C55BCD" w:rsidRPr="00154AA6" w14:paraId="49A9C81F" w14:textId="77777777" w:rsidTr="004E793F">
        <w:tc>
          <w:tcPr>
            <w:tcW w:w="550" w:type="dxa"/>
          </w:tcPr>
          <w:p w14:paraId="20145B5A" w14:textId="77777777" w:rsidR="00C55BCD" w:rsidRPr="00154AA6" w:rsidRDefault="00C55BCD" w:rsidP="00FC362F">
            <w:pPr>
              <w:rPr>
                <w:rFonts w:ascii="MiSans Normal" w:eastAsia="MiSans Normal" w:hAnsi="MiSans Normal"/>
                <w:sz w:val="18"/>
                <w:szCs w:val="18"/>
                <w:lang w:val="en-US"/>
              </w:rPr>
            </w:pPr>
          </w:p>
        </w:tc>
        <w:tc>
          <w:tcPr>
            <w:tcW w:w="6108" w:type="dxa"/>
          </w:tcPr>
          <w:p w14:paraId="2BCEC643" w14:textId="1465F453" w:rsidR="00C55BCD" w:rsidRPr="00154AA6" w:rsidRDefault="00C55BCD" w:rsidP="00FC362F">
            <w:pPr>
              <w:rPr>
                <w:rFonts w:ascii="MiSans Normal" w:eastAsia="MiSans Normal" w:hAnsi="MiSans Normal"/>
                <w:sz w:val="18"/>
                <w:szCs w:val="18"/>
                <w:lang w:val="en-US"/>
              </w:rPr>
            </w:pPr>
            <w:r w:rsidRPr="00154AA6">
              <w:rPr>
                <w:rFonts w:ascii="MiSans Normal" w:eastAsia="MiSans Normal" w:hAnsi="MiSans Normal"/>
                <w:sz w:val="18"/>
                <w:szCs w:val="18"/>
                <w:lang w:val="en-US"/>
              </w:rPr>
              <w:t>Insurance Expenses</w:t>
            </w:r>
          </w:p>
        </w:tc>
        <w:tc>
          <w:tcPr>
            <w:tcW w:w="1240" w:type="dxa"/>
          </w:tcPr>
          <w:p w14:paraId="3698D2C7" w14:textId="77777777" w:rsidR="00C55BCD" w:rsidRPr="00154AA6" w:rsidRDefault="00C55BCD" w:rsidP="004E793F">
            <w:pPr>
              <w:jc w:val="right"/>
              <w:rPr>
                <w:rFonts w:ascii="MiSans Normal" w:eastAsia="MiSans Normal" w:hAnsi="MiSans Normal"/>
                <w:sz w:val="18"/>
                <w:szCs w:val="18"/>
                <w:lang w:val="en-US"/>
              </w:rPr>
            </w:pPr>
          </w:p>
        </w:tc>
        <w:tc>
          <w:tcPr>
            <w:tcW w:w="1321" w:type="dxa"/>
          </w:tcPr>
          <w:p w14:paraId="1FDAFF5A" w14:textId="77777777" w:rsidR="00C55BCD" w:rsidRPr="00154AA6" w:rsidRDefault="00C55BCD" w:rsidP="004E793F">
            <w:pPr>
              <w:jc w:val="right"/>
              <w:rPr>
                <w:rFonts w:ascii="MiSans Normal" w:eastAsia="MiSans Normal" w:hAnsi="MiSans Normal"/>
                <w:sz w:val="18"/>
                <w:szCs w:val="18"/>
                <w:lang w:val="en-US"/>
              </w:rPr>
            </w:pPr>
          </w:p>
        </w:tc>
        <w:tc>
          <w:tcPr>
            <w:tcW w:w="1237" w:type="dxa"/>
          </w:tcPr>
          <w:p w14:paraId="2F82D81E" w14:textId="20959633" w:rsidR="00C55BCD" w:rsidRPr="00154AA6" w:rsidRDefault="004E793F"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3,600</w:t>
            </w:r>
          </w:p>
        </w:tc>
      </w:tr>
      <w:tr w:rsidR="00C55BCD" w:rsidRPr="00154AA6" w14:paraId="1C65D19C" w14:textId="77777777" w:rsidTr="004E793F">
        <w:tc>
          <w:tcPr>
            <w:tcW w:w="550" w:type="dxa"/>
          </w:tcPr>
          <w:p w14:paraId="749638FF" w14:textId="77777777" w:rsidR="00C55BCD" w:rsidRPr="00154AA6" w:rsidRDefault="00C55BCD" w:rsidP="00FC362F">
            <w:pPr>
              <w:rPr>
                <w:rFonts w:ascii="MiSans Normal" w:eastAsia="MiSans Normal" w:hAnsi="MiSans Normal"/>
                <w:sz w:val="18"/>
                <w:szCs w:val="18"/>
                <w:lang w:val="en-US"/>
              </w:rPr>
            </w:pPr>
          </w:p>
        </w:tc>
        <w:tc>
          <w:tcPr>
            <w:tcW w:w="6108" w:type="dxa"/>
          </w:tcPr>
          <w:p w14:paraId="116F2335" w14:textId="5EA24CFB" w:rsidR="00C55BCD" w:rsidRPr="00154AA6" w:rsidRDefault="00C55BCD" w:rsidP="00FC362F">
            <w:pPr>
              <w:rPr>
                <w:rFonts w:ascii="MiSans Normal" w:eastAsia="MiSans Normal" w:hAnsi="MiSans Normal"/>
                <w:sz w:val="18"/>
                <w:szCs w:val="18"/>
                <w:lang w:val="en-US"/>
              </w:rPr>
            </w:pPr>
            <w:r w:rsidRPr="00154AA6">
              <w:rPr>
                <w:rFonts w:ascii="MiSans Normal" w:eastAsia="MiSans Normal" w:hAnsi="MiSans Normal"/>
                <w:sz w:val="18"/>
                <w:szCs w:val="18"/>
                <w:lang w:val="en-US"/>
              </w:rPr>
              <w:t>Delivery Expenses</w:t>
            </w:r>
          </w:p>
        </w:tc>
        <w:tc>
          <w:tcPr>
            <w:tcW w:w="1240" w:type="dxa"/>
          </w:tcPr>
          <w:p w14:paraId="6FA668D7" w14:textId="77777777" w:rsidR="00C55BCD" w:rsidRPr="00154AA6" w:rsidRDefault="00C55BCD" w:rsidP="004E793F">
            <w:pPr>
              <w:jc w:val="right"/>
              <w:rPr>
                <w:rFonts w:ascii="MiSans Normal" w:eastAsia="MiSans Normal" w:hAnsi="MiSans Normal"/>
                <w:sz w:val="18"/>
                <w:szCs w:val="18"/>
                <w:lang w:val="en-US"/>
              </w:rPr>
            </w:pPr>
          </w:p>
        </w:tc>
        <w:tc>
          <w:tcPr>
            <w:tcW w:w="1321" w:type="dxa"/>
          </w:tcPr>
          <w:p w14:paraId="5E10EFF9" w14:textId="77777777" w:rsidR="00C55BCD" w:rsidRPr="00154AA6" w:rsidRDefault="00C55BCD" w:rsidP="004E793F">
            <w:pPr>
              <w:jc w:val="right"/>
              <w:rPr>
                <w:rFonts w:ascii="MiSans Normal" w:eastAsia="MiSans Normal" w:hAnsi="MiSans Normal"/>
                <w:sz w:val="18"/>
                <w:szCs w:val="18"/>
                <w:lang w:val="en-US"/>
              </w:rPr>
            </w:pPr>
          </w:p>
        </w:tc>
        <w:tc>
          <w:tcPr>
            <w:tcW w:w="1237" w:type="dxa"/>
          </w:tcPr>
          <w:p w14:paraId="4AD304A4" w14:textId="3A7479DC" w:rsidR="00C55BCD" w:rsidRPr="00154AA6" w:rsidRDefault="004E793F"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690</w:t>
            </w:r>
          </w:p>
        </w:tc>
      </w:tr>
      <w:tr w:rsidR="00C55BCD" w:rsidRPr="00154AA6" w14:paraId="2EA913CE" w14:textId="77777777" w:rsidTr="004E793F">
        <w:tc>
          <w:tcPr>
            <w:tcW w:w="550" w:type="dxa"/>
          </w:tcPr>
          <w:p w14:paraId="4E21765B" w14:textId="77777777" w:rsidR="00C55BCD" w:rsidRPr="00154AA6" w:rsidRDefault="00C55BCD" w:rsidP="00FC362F">
            <w:pPr>
              <w:rPr>
                <w:rFonts w:ascii="MiSans Normal" w:eastAsia="MiSans Normal" w:hAnsi="MiSans Normal"/>
                <w:sz w:val="18"/>
                <w:szCs w:val="18"/>
                <w:lang w:val="en-US"/>
              </w:rPr>
            </w:pPr>
          </w:p>
        </w:tc>
        <w:tc>
          <w:tcPr>
            <w:tcW w:w="6108" w:type="dxa"/>
          </w:tcPr>
          <w:p w14:paraId="092712D6" w14:textId="6CB08D82" w:rsidR="00C55BCD" w:rsidRPr="00154AA6" w:rsidRDefault="00C55BCD" w:rsidP="00FC362F">
            <w:pPr>
              <w:rPr>
                <w:rFonts w:ascii="MiSans Normal" w:eastAsia="MiSans Normal" w:hAnsi="MiSans Normal"/>
                <w:sz w:val="18"/>
                <w:szCs w:val="18"/>
                <w:lang w:val="en-US"/>
              </w:rPr>
            </w:pPr>
            <w:r w:rsidRPr="00154AA6">
              <w:rPr>
                <w:rFonts w:ascii="MiSans Normal" w:eastAsia="MiSans Normal" w:hAnsi="MiSans Normal"/>
                <w:sz w:val="18"/>
                <w:szCs w:val="18"/>
                <w:lang w:val="en-US"/>
              </w:rPr>
              <w:t>Rent and Rates</w:t>
            </w:r>
          </w:p>
        </w:tc>
        <w:tc>
          <w:tcPr>
            <w:tcW w:w="1240" w:type="dxa"/>
          </w:tcPr>
          <w:p w14:paraId="3B0A41F5" w14:textId="77777777" w:rsidR="00C55BCD" w:rsidRPr="00154AA6" w:rsidRDefault="00C55BCD" w:rsidP="004E793F">
            <w:pPr>
              <w:jc w:val="right"/>
              <w:rPr>
                <w:rFonts w:ascii="MiSans Normal" w:eastAsia="MiSans Normal" w:hAnsi="MiSans Normal"/>
                <w:sz w:val="18"/>
                <w:szCs w:val="18"/>
                <w:lang w:val="en-US"/>
              </w:rPr>
            </w:pPr>
          </w:p>
        </w:tc>
        <w:tc>
          <w:tcPr>
            <w:tcW w:w="1321" w:type="dxa"/>
          </w:tcPr>
          <w:p w14:paraId="13911FE9" w14:textId="77777777" w:rsidR="00C55BCD" w:rsidRPr="00154AA6" w:rsidRDefault="00C55BCD" w:rsidP="004E793F">
            <w:pPr>
              <w:jc w:val="right"/>
              <w:rPr>
                <w:rFonts w:ascii="MiSans Normal" w:eastAsia="MiSans Normal" w:hAnsi="MiSans Normal"/>
                <w:sz w:val="18"/>
                <w:szCs w:val="18"/>
                <w:lang w:val="en-US"/>
              </w:rPr>
            </w:pPr>
          </w:p>
        </w:tc>
        <w:tc>
          <w:tcPr>
            <w:tcW w:w="1237" w:type="dxa"/>
          </w:tcPr>
          <w:p w14:paraId="4181E132" w14:textId="039DA403" w:rsidR="00C55BCD" w:rsidRPr="00154AA6" w:rsidRDefault="004E793F"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10,400</w:t>
            </w:r>
          </w:p>
        </w:tc>
      </w:tr>
      <w:tr w:rsidR="00C55BCD" w:rsidRPr="00154AA6" w14:paraId="3C9AF481" w14:textId="77777777" w:rsidTr="004E793F">
        <w:tc>
          <w:tcPr>
            <w:tcW w:w="550" w:type="dxa"/>
          </w:tcPr>
          <w:p w14:paraId="77CDE468" w14:textId="77777777" w:rsidR="00C55BCD" w:rsidRPr="00154AA6" w:rsidRDefault="00C55BCD" w:rsidP="00FC362F">
            <w:pPr>
              <w:rPr>
                <w:rFonts w:ascii="MiSans Normal" w:eastAsia="MiSans Normal" w:hAnsi="MiSans Normal"/>
                <w:sz w:val="18"/>
                <w:szCs w:val="18"/>
                <w:lang w:val="en-US"/>
              </w:rPr>
            </w:pPr>
          </w:p>
        </w:tc>
        <w:tc>
          <w:tcPr>
            <w:tcW w:w="6108" w:type="dxa"/>
          </w:tcPr>
          <w:p w14:paraId="27699B1B" w14:textId="0693D0DD" w:rsidR="00C55BCD" w:rsidRPr="00154AA6" w:rsidRDefault="00C55BCD" w:rsidP="00FC362F">
            <w:pPr>
              <w:rPr>
                <w:rFonts w:ascii="MiSans Normal" w:eastAsia="MiSans Normal" w:hAnsi="MiSans Normal"/>
                <w:sz w:val="18"/>
                <w:szCs w:val="18"/>
                <w:lang w:val="en-US"/>
              </w:rPr>
            </w:pPr>
            <w:r w:rsidRPr="00154AA6">
              <w:rPr>
                <w:rFonts w:ascii="MiSans Normal" w:eastAsia="MiSans Normal" w:hAnsi="MiSans Normal"/>
                <w:sz w:val="18"/>
                <w:szCs w:val="18"/>
                <w:lang w:val="en-US"/>
              </w:rPr>
              <w:t>Wages and Salaries</w:t>
            </w:r>
          </w:p>
        </w:tc>
        <w:tc>
          <w:tcPr>
            <w:tcW w:w="1240" w:type="dxa"/>
          </w:tcPr>
          <w:p w14:paraId="19702969" w14:textId="77777777" w:rsidR="00C55BCD" w:rsidRPr="00154AA6" w:rsidRDefault="00C55BCD" w:rsidP="004E793F">
            <w:pPr>
              <w:jc w:val="right"/>
              <w:rPr>
                <w:rFonts w:ascii="MiSans Normal" w:eastAsia="MiSans Normal" w:hAnsi="MiSans Normal"/>
                <w:sz w:val="18"/>
                <w:szCs w:val="18"/>
                <w:lang w:val="en-US"/>
              </w:rPr>
            </w:pPr>
          </w:p>
        </w:tc>
        <w:tc>
          <w:tcPr>
            <w:tcW w:w="1321" w:type="dxa"/>
          </w:tcPr>
          <w:p w14:paraId="7EF1695F" w14:textId="77777777" w:rsidR="00C55BCD" w:rsidRPr="00154AA6" w:rsidRDefault="00C55BCD" w:rsidP="004E793F">
            <w:pPr>
              <w:jc w:val="right"/>
              <w:rPr>
                <w:rFonts w:ascii="MiSans Normal" w:eastAsia="MiSans Normal" w:hAnsi="MiSans Normal"/>
                <w:sz w:val="18"/>
                <w:szCs w:val="18"/>
                <w:lang w:val="en-US"/>
              </w:rPr>
            </w:pPr>
          </w:p>
        </w:tc>
        <w:tc>
          <w:tcPr>
            <w:tcW w:w="1237" w:type="dxa"/>
          </w:tcPr>
          <w:p w14:paraId="0E64659D" w14:textId="19755095" w:rsidR="00C55BCD" w:rsidRPr="00154AA6" w:rsidRDefault="004E793F"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8,800</w:t>
            </w:r>
          </w:p>
        </w:tc>
      </w:tr>
      <w:tr w:rsidR="00C55BCD" w:rsidRPr="00154AA6" w14:paraId="03B58E0F" w14:textId="77777777" w:rsidTr="004E793F">
        <w:tc>
          <w:tcPr>
            <w:tcW w:w="550" w:type="dxa"/>
          </w:tcPr>
          <w:p w14:paraId="5E7B53A4" w14:textId="77777777" w:rsidR="00C55BCD" w:rsidRPr="00154AA6" w:rsidRDefault="00C55BCD" w:rsidP="00FC362F">
            <w:pPr>
              <w:rPr>
                <w:rFonts w:ascii="MiSans Normal" w:eastAsia="MiSans Normal" w:hAnsi="MiSans Normal"/>
                <w:sz w:val="18"/>
                <w:szCs w:val="18"/>
                <w:lang w:val="en-US"/>
              </w:rPr>
            </w:pPr>
          </w:p>
        </w:tc>
        <w:tc>
          <w:tcPr>
            <w:tcW w:w="6108" w:type="dxa"/>
          </w:tcPr>
          <w:p w14:paraId="1FA2C2BF" w14:textId="62CD416E" w:rsidR="00C55BCD" w:rsidRPr="00154AA6" w:rsidRDefault="00C55BCD" w:rsidP="00FC362F">
            <w:pPr>
              <w:rPr>
                <w:rFonts w:ascii="MiSans Normal" w:eastAsia="MiSans Normal" w:hAnsi="MiSans Normal"/>
                <w:sz w:val="18"/>
                <w:szCs w:val="18"/>
                <w:lang w:val="en-US"/>
              </w:rPr>
            </w:pPr>
            <w:r w:rsidRPr="00154AA6">
              <w:rPr>
                <w:rFonts w:ascii="MiSans Normal" w:eastAsia="MiSans Normal" w:hAnsi="MiSans Normal"/>
                <w:sz w:val="18"/>
                <w:szCs w:val="18"/>
                <w:lang w:val="en-US"/>
              </w:rPr>
              <w:t>Repairs and Maintenance</w:t>
            </w:r>
          </w:p>
        </w:tc>
        <w:tc>
          <w:tcPr>
            <w:tcW w:w="1240" w:type="dxa"/>
          </w:tcPr>
          <w:p w14:paraId="4215D09C" w14:textId="77777777" w:rsidR="00C55BCD" w:rsidRPr="00154AA6" w:rsidRDefault="00C55BCD" w:rsidP="004E793F">
            <w:pPr>
              <w:jc w:val="right"/>
              <w:rPr>
                <w:rFonts w:ascii="MiSans Normal" w:eastAsia="MiSans Normal" w:hAnsi="MiSans Normal"/>
                <w:sz w:val="18"/>
                <w:szCs w:val="18"/>
                <w:lang w:val="en-US"/>
              </w:rPr>
            </w:pPr>
          </w:p>
        </w:tc>
        <w:tc>
          <w:tcPr>
            <w:tcW w:w="1321" w:type="dxa"/>
          </w:tcPr>
          <w:p w14:paraId="59F0C57D" w14:textId="77777777" w:rsidR="00C55BCD" w:rsidRPr="00154AA6" w:rsidRDefault="00C55BCD" w:rsidP="004E793F">
            <w:pPr>
              <w:jc w:val="right"/>
              <w:rPr>
                <w:rFonts w:ascii="MiSans Normal" w:eastAsia="MiSans Normal" w:hAnsi="MiSans Normal"/>
                <w:sz w:val="18"/>
                <w:szCs w:val="18"/>
                <w:lang w:val="en-US"/>
              </w:rPr>
            </w:pPr>
          </w:p>
        </w:tc>
        <w:tc>
          <w:tcPr>
            <w:tcW w:w="1237" w:type="dxa"/>
          </w:tcPr>
          <w:p w14:paraId="04D53DEE" w14:textId="5B808926" w:rsidR="00C55BCD" w:rsidRPr="00154AA6" w:rsidRDefault="004E793F"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900</w:t>
            </w:r>
          </w:p>
        </w:tc>
      </w:tr>
      <w:tr w:rsidR="00C55BCD" w:rsidRPr="00154AA6" w14:paraId="2094F575" w14:textId="77777777" w:rsidTr="004E793F">
        <w:tc>
          <w:tcPr>
            <w:tcW w:w="550" w:type="dxa"/>
          </w:tcPr>
          <w:p w14:paraId="2F492FAC" w14:textId="77777777" w:rsidR="00C55BCD" w:rsidRPr="00154AA6" w:rsidRDefault="00C55BCD" w:rsidP="00FC362F">
            <w:pPr>
              <w:rPr>
                <w:rFonts w:ascii="MiSans Normal" w:eastAsia="MiSans Normal" w:hAnsi="MiSans Normal"/>
                <w:sz w:val="18"/>
                <w:szCs w:val="18"/>
                <w:lang w:val="en-US"/>
              </w:rPr>
            </w:pPr>
          </w:p>
        </w:tc>
        <w:tc>
          <w:tcPr>
            <w:tcW w:w="6108" w:type="dxa"/>
          </w:tcPr>
          <w:p w14:paraId="67178A92" w14:textId="12CEFCF0" w:rsidR="00C55BCD" w:rsidRPr="00154AA6" w:rsidRDefault="00C55BCD" w:rsidP="00FC362F">
            <w:pPr>
              <w:rPr>
                <w:rFonts w:ascii="MiSans Normal" w:eastAsia="MiSans Normal" w:hAnsi="MiSans Normal"/>
                <w:sz w:val="18"/>
                <w:szCs w:val="18"/>
                <w:lang w:val="en-US"/>
              </w:rPr>
            </w:pPr>
            <w:r w:rsidRPr="00154AA6">
              <w:rPr>
                <w:rFonts w:ascii="MiSans Normal" w:eastAsia="MiSans Normal" w:hAnsi="MiSans Normal"/>
                <w:sz w:val="18"/>
                <w:szCs w:val="18"/>
                <w:lang w:val="en-US"/>
              </w:rPr>
              <w:t>Delivery Van</w:t>
            </w:r>
          </w:p>
        </w:tc>
        <w:tc>
          <w:tcPr>
            <w:tcW w:w="1240" w:type="dxa"/>
          </w:tcPr>
          <w:p w14:paraId="0D2BFAEE" w14:textId="77777777" w:rsidR="00C55BCD" w:rsidRPr="00154AA6" w:rsidRDefault="00C55BCD" w:rsidP="004E793F">
            <w:pPr>
              <w:jc w:val="right"/>
              <w:rPr>
                <w:rFonts w:ascii="MiSans Normal" w:eastAsia="MiSans Normal" w:hAnsi="MiSans Normal"/>
                <w:sz w:val="18"/>
                <w:szCs w:val="18"/>
                <w:lang w:val="en-US"/>
              </w:rPr>
            </w:pPr>
          </w:p>
        </w:tc>
        <w:tc>
          <w:tcPr>
            <w:tcW w:w="1321" w:type="dxa"/>
          </w:tcPr>
          <w:p w14:paraId="6B46218C" w14:textId="77777777" w:rsidR="00C55BCD" w:rsidRPr="00154AA6" w:rsidRDefault="00C55BCD" w:rsidP="004E793F">
            <w:pPr>
              <w:jc w:val="right"/>
              <w:rPr>
                <w:rFonts w:ascii="MiSans Normal" w:eastAsia="MiSans Normal" w:hAnsi="MiSans Normal"/>
                <w:sz w:val="18"/>
                <w:szCs w:val="18"/>
                <w:lang w:val="en-US"/>
              </w:rPr>
            </w:pPr>
          </w:p>
        </w:tc>
        <w:tc>
          <w:tcPr>
            <w:tcW w:w="1237" w:type="dxa"/>
          </w:tcPr>
          <w:p w14:paraId="7C81F4B0" w14:textId="1B217E4F" w:rsidR="00C55BCD" w:rsidRPr="00154AA6" w:rsidRDefault="004E793F"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20,000</w:t>
            </w:r>
          </w:p>
        </w:tc>
      </w:tr>
      <w:tr w:rsidR="00C55BCD" w:rsidRPr="00154AA6" w14:paraId="0328D80B" w14:textId="77777777" w:rsidTr="004E793F">
        <w:tc>
          <w:tcPr>
            <w:tcW w:w="550" w:type="dxa"/>
          </w:tcPr>
          <w:p w14:paraId="6AF0C101" w14:textId="77777777" w:rsidR="00C55BCD" w:rsidRPr="00154AA6" w:rsidRDefault="00C55BCD" w:rsidP="00FC362F">
            <w:pPr>
              <w:rPr>
                <w:rFonts w:ascii="MiSans Normal" w:eastAsia="MiSans Normal" w:hAnsi="MiSans Normal"/>
                <w:sz w:val="18"/>
                <w:szCs w:val="18"/>
                <w:lang w:val="en-US"/>
              </w:rPr>
            </w:pPr>
          </w:p>
        </w:tc>
        <w:tc>
          <w:tcPr>
            <w:tcW w:w="6108" w:type="dxa"/>
          </w:tcPr>
          <w:p w14:paraId="0D99442D" w14:textId="0EDCAF72" w:rsidR="00C55BCD" w:rsidRPr="00154AA6" w:rsidRDefault="00C55BCD" w:rsidP="00FC362F">
            <w:pPr>
              <w:rPr>
                <w:rFonts w:ascii="MiSans Normal" w:eastAsia="MiSans Normal" w:hAnsi="MiSans Normal"/>
                <w:sz w:val="18"/>
                <w:szCs w:val="18"/>
                <w:lang w:val="en-US"/>
              </w:rPr>
            </w:pPr>
            <w:r w:rsidRPr="00154AA6">
              <w:rPr>
                <w:rFonts w:ascii="MiSans Normal" w:eastAsia="MiSans Normal" w:hAnsi="MiSans Normal"/>
                <w:sz w:val="18"/>
                <w:szCs w:val="18"/>
                <w:lang w:val="en-US"/>
              </w:rPr>
              <w:t>Furniture and Fixtures</w:t>
            </w:r>
          </w:p>
        </w:tc>
        <w:tc>
          <w:tcPr>
            <w:tcW w:w="1240" w:type="dxa"/>
          </w:tcPr>
          <w:p w14:paraId="4BD92E71" w14:textId="77777777" w:rsidR="00C55BCD" w:rsidRPr="00154AA6" w:rsidRDefault="00C55BCD" w:rsidP="004E793F">
            <w:pPr>
              <w:jc w:val="right"/>
              <w:rPr>
                <w:rFonts w:ascii="MiSans Normal" w:eastAsia="MiSans Normal" w:hAnsi="MiSans Normal"/>
                <w:sz w:val="18"/>
                <w:szCs w:val="18"/>
                <w:lang w:val="en-US"/>
              </w:rPr>
            </w:pPr>
          </w:p>
        </w:tc>
        <w:tc>
          <w:tcPr>
            <w:tcW w:w="1321" w:type="dxa"/>
          </w:tcPr>
          <w:p w14:paraId="65D77273" w14:textId="77777777" w:rsidR="00C55BCD" w:rsidRPr="00154AA6" w:rsidRDefault="00C55BCD" w:rsidP="004E793F">
            <w:pPr>
              <w:jc w:val="right"/>
              <w:rPr>
                <w:rFonts w:ascii="MiSans Normal" w:eastAsia="MiSans Normal" w:hAnsi="MiSans Normal"/>
                <w:sz w:val="18"/>
                <w:szCs w:val="18"/>
                <w:lang w:val="en-US"/>
              </w:rPr>
            </w:pPr>
          </w:p>
        </w:tc>
        <w:tc>
          <w:tcPr>
            <w:tcW w:w="1237" w:type="dxa"/>
          </w:tcPr>
          <w:p w14:paraId="154E97F9" w14:textId="05F74E79" w:rsidR="00C55BCD" w:rsidRPr="00154AA6" w:rsidRDefault="004E793F" w:rsidP="004E793F">
            <w:pPr>
              <w:jc w:val="right"/>
              <w:rPr>
                <w:rFonts w:ascii="MiSans Normal" w:eastAsia="MiSans Normal" w:hAnsi="MiSans Normal"/>
                <w:sz w:val="18"/>
                <w:szCs w:val="18"/>
                <w:lang w:val="en-US"/>
              </w:rPr>
            </w:pPr>
            <w:r w:rsidRPr="00154AA6">
              <w:rPr>
                <w:rFonts w:ascii="MiSans Normal" w:eastAsia="MiSans Normal" w:hAnsi="MiSans Normal"/>
                <w:sz w:val="18"/>
                <w:szCs w:val="18"/>
                <w:lang w:val="en-US"/>
              </w:rPr>
              <w:t>15,500</w:t>
            </w:r>
          </w:p>
        </w:tc>
      </w:tr>
    </w:tbl>
    <w:p w14:paraId="13757B0C" w14:textId="525225D5" w:rsidR="00C55BCD" w:rsidRPr="00154AA6" w:rsidRDefault="00C55BCD" w:rsidP="00FC362F">
      <w:pPr>
        <w:rPr>
          <w:rFonts w:ascii="MiSans Normal" w:eastAsia="MiSans Normal" w:hAnsi="MiSans Normal"/>
          <w:sz w:val="18"/>
          <w:szCs w:val="18"/>
          <w:lang w:val="en-US"/>
        </w:rPr>
      </w:pPr>
    </w:p>
    <w:p w14:paraId="348240C9" w14:textId="4A6DF5EF" w:rsidR="004E793F" w:rsidRPr="00154AA6" w:rsidRDefault="004E793F" w:rsidP="00FC362F">
      <w:pPr>
        <w:rPr>
          <w:rFonts w:ascii="MiSans Normal" w:eastAsia="MiSans Normal" w:hAnsi="MiSans Normal"/>
          <w:b/>
          <w:bCs/>
          <w:sz w:val="18"/>
          <w:szCs w:val="18"/>
          <w:lang w:val="en-US"/>
        </w:rPr>
      </w:pPr>
      <w:r w:rsidRPr="00154AA6">
        <w:rPr>
          <w:rFonts w:ascii="MiSans Normal" w:eastAsia="MiSans Normal" w:hAnsi="MiSans Normal"/>
          <w:b/>
          <w:bCs/>
          <w:sz w:val="18"/>
          <w:szCs w:val="18"/>
          <w:lang w:val="en-US"/>
        </w:rPr>
        <w:t>Additional information:</w:t>
      </w:r>
    </w:p>
    <w:p w14:paraId="3A174E2B" w14:textId="7E139E95" w:rsidR="004E793F" w:rsidRPr="00154AA6" w:rsidRDefault="004E793F" w:rsidP="004E793F">
      <w:pPr>
        <w:pStyle w:val="ListParagraph"/>
        <w:numPr>
          <w:ilvl w:val="0"/>
          <w:numId w:val="5"/>
        </w:numPr>
        <w:rPr>
          <w:rFonts w:ascii="MiSans Normal" w:eastAsia="MiSans Normal" w:hAnsi="MiSans Normal"/>
          <w:sz w:val="18"/>
          <w:szCs w:val="18"/>
          <w:lang w:val="en-US"/>
        </w:rPr>
      </w:pPr>
      <w:r w:rsidRPr="00154AA6">
        <w:rPr>
          <w:rFonts w:ascii="MiSans Normal" w:eastAsia="MiSans Normal" w:hAnsi="MiSans Normal"/>
          <w:sz w:val="18"/>
          <w:szCs w:val="18"/>
          <w:lang w:val="en-US"/>
        </w:rPr>
        <w:t>Stock, 31 March 2015: Curtains Department</w:t>
      </w:r>
      <w:r w:rsidRPr="00154AA6">
        <w:rPr>
          <w:rFonts w:ascii="MiSans Normal" w:eastAsia="MiSans Normal" w:hAnsi="MiSans Normal"/>
          <w:sz w:val="18"/>
          <w:szCs w:val="18"/>
          <w:lang w:val="en-US"/>
        </w:rPr>
        <w:tab/>
      </w:r>
      <w:r w:rsidRPr="00154AA6">
        <w:rPr>
          <w:rFonts w:ascii="MiSans Normal" w:eastAsia="MiSans Normal" w:hAnsi="MiSans Normal"/>
          <w:sz w:val="18"/>
          <w:szCs w:val="18"/>
          <w:lang w:val="en-US"/>
        </w:rPr>
        <w:tab/>
        <w:t>RM7,200</w:t>
      </w:r>
    </w:p>
    <w:p w14:paraId="51B7B4DC" w14:textId="14A21E3F" w:rsidR="004E793F" w:rsidRPr="00154AA6" w:rsidRDefault="004E793F" w:rsidP="004E793F">
      <w:pPr>
        <w:ind w:left="2160"/>
        <w:rPr>
          <w:rFonts w:ascii="MiSans Normal" w:eastAsia="MiSans Normal" w:hAnsi="MiSans Normal"/>
          <w:sz w:val="18"/>
          <w:szCs w:val="18"/>
          <w:lang w:val="en-US"/>
        </w:rPr>
      </w:pPr>
      <w:r w:rsidRPr="00154AA6">
        <w:rPr>
          <w:rFonts w:ascii="MiSans Normal" w:eastAsia="MiSans Normal" w:hAnsi="MiSans Normal"/>
          <w:sz w:val="18"/>
          <w:szCs w:val="18"/>
          <w:lang w:val="en-US"/>
        </w:rPr>
        <w:t xml:space="preserve">       </w:t>
      </w:r>
      <w:r w:rsidR="00CE61A7" w:rsidRPr="00CE61A7">
        <w:rPr>
          <w:rFonts w:ascii="MiSans Normal" w:eastAsia="MiSans Normal" w:hAnsi="MiSans Normal"/>
          <w:sz w:val="8"/>
          <w:szCs w:val="8"/>
          <w:lang w:val="en-US"/>
        </w:rPr>
        <w:t xml:space="preserve"> </w:t>
      </w:r>
      <w:r w:rsidRPr="00154AA6">
        <w:rPr>
          <w:rFonts w:ascii="MiSans Normal" w:eastAsia="MiSans Normal" w:hAnsi="MiSans Normal"/>
          <w:sz w:val="18"/>
          <w:szCs w:val="18"/>
          <w:lang w:val="en-US"/>
        </w:rPr>
        <w:t>Textiles Department</w:t>
      </w:r>
      <w:r w:rsidRPr="00154AA6">
        <w:rPr>
          <w:rFonts w:ascii="MiSans Normal" w:eastAsia="MiSans Normal" w:hAnsi="MiSans Normal"/>
          <w:sz w:val="18"/>
          <w:szCs w:val="18"/>
          <w:lang w:val="en-US"/>
        </w:rPr>
        <w:tab/>
      </w:r>
      <w:r w:rsidRPr="00154AA6">
        <w:rPr>
          <w:rFonts w:ascii="MiSans Normal" w:eastAsia="MiSans Normal" w:hAnsi="MiSans Normal"/>
          <w:sz w:val="18"/>
          <w:szCs w:val="18"/>
          <w:lang w:val="en-US"/>
        </w:rPr>
        <w:tab/>
        <w:t>RM4,500</w:t>
      </w:r>
    </w:p>
    <w:p w14:paraId="138326D0" w14:textId="1747C20E" w:rsidR="004E793F" w:rsidRPr="00154AA6" w:rsidRDefault="004E793F" w:rsidP="004E793F">
      <w:pPr>
        <w:pStyle w:val="ListParagraph"/>
        <w:numPr>
          <w:ilvl w:val="0"/>
          <w:numId w:val="5"/>
        </w:numPr>
        <w:rPr>
          <w:rFonts w:ascii="MiSans Normal" w:eastAsia="MiSans Normal" w:hAnsi="MiSans Normal"/>
          <w:sz w:val="18"/>
          <w:szCs w:val="18"/>
          <w:lang w:val="en-US"/>
        </w:rPr>
      </w:pPr>
      <w:r w:rsidRPr="00154AA6">
        <w:rPr>
          <w:rFonts w:ascii="MiSans Normal" w:eastAsia="MiSans Normal" w:hAnsi="MiSans Normal"/>
          <w:sz w:val="18"/>
          <w:szCs w:val="18"/>
          <w:lang w:val="en-US"/>
        </w:rPr>
        <w:t>Textiles sales of RM3,500 was wrongly recorded as the sales of curtains.</w:t>
      </w:r>
    </w:p>
    <w:p w14:paraId="36EC56E6" w14:textId="329163E5" w:rsidR="004E793F" w:rsidRPr="00154AA6" w:rsidRDefault="004E793F" w:rsidP="004E793F">
      <w:pPr>
        <w:pStyle w:val="ListParagraph"/>
        <w:numPr>
          <w:ilvl w:val="0"/>
          <w:numId w:val="5"/>
        </w:numPr>
        <w:rPr>
          <w:rFonts w:ascii="MiSans Normal" w:eastAsia="MiSans Normal" w:hAnsi="MiSans Normal"/>
          <w:sz w:val="18"/>
          <w:szCs w:val="18"/>
          <w:lang w:val="en-US"/>
        </w:rPr>
      </w:pPr>
      <w:r w:rsidRPr="00154AA6">
        <w:rPr>
          <w:rFonts w:ascii="MiSans Normal" w:eastAsia="MiSans Normal" w:hAnsi="MiSans Normal"/>
          <w:sz w:val="18"/>
          <w:szCs w:val="18"/>
          <w:lang w:val="en-US" w:eastAsia="zh-TW"/>
        </w:rPr>
        <w:t>No record was made for RM220 worth of textiles taken by the owner for his family use.</w:t>
      </w:r>
    </w:p>
    <w:p w14:paraId="0EB20782" w14:textId="47DF5096" w:rsidR="004E793F" w:rsidRPr="00154AA6" w:rsidRDefault="004E793F" w:rsidP="004E793F">
      <w:pPr>
        <w:pStyle w:val="ListParagraph"/>
        <w:numPr>
          <w:ilvl w:val="0"/>
          <w:numId w:val="5"/>
        </w:numPr>
        <w:rPr>
          <w:rFonts w:ascii="MiSans Normal" w:eastAsia="MiSans Normal" w:hAnsi="MiSans Normal"/>
          <w:sz w:val="18"/>
          <w:szCs w:val="18"/>
          <w:lang w:val="en-US"/>
        </w:rPr>
      </w:pPr>
      <w:r w:rsidRPr="00154AA6">
        <w:rPr>
          <w:rFonts w:ascii="MiSans Normal" w:eastAsia="MiSans Normal" w:hAnsi="MiSans Normal"/>
          <w:sz w:val="18"/>
          <w:szCs w:val="18"/>
          <w:lang w:val="en-US" w:eastAsia="zh-TW"/>
        </w:rPr>
        <w:t>During the financial year, textiles of cost RM5,000 were transferred for use in the Curtains Department.</w:t>
      </w:r>
    </w:p>
    <w:p w14:paraId="5D236BE6" w14:textId="5D4566A3" w:rsidR="004E793F" w:rsidRPr="00154AA6" w:rsidRDefault="004E793F" w:rsidP="004E793F">
      <w:pPr>
        <w:pStyle w:val="ListParagraph"/>
        <w:numPr>
          <w:ilvl w:val="0"/>
          <w:numId w:val="5"/>
        </w:numPr>
        <w:rPr>
          <w:rFonts w:ascii="MiSans Normal" w:eastAsia="MiSans Normal" w:hAnsi="MiSans Normal"/>
          <w:sz w:val="18"/>
          <w:szCs w:val="18"/>
          <w:lang w:val="en-US"/>
        </w:rPr>
      </w:pPr>
      <w:r w:rsidRPr="00154AA6">
        <w:rPr>
          <w:rFonts w:ascii="MiSans Normal" w:eastAsia="MiSans Normal" w:hAnsi="MiSans Normal"/>
          <w:sz w:val="18"/>
          <w:szCs w:val="18"/>
          <w:lang w:val="en-US" w:eastAsia="zh-TW"/>
        </w:rPr>
        <w:t>An additional advertising expense of RM700 was still outstanding on 31 March 2015.</w:t>
      </w:r>
    </w:p>
    <w:p w14:paraId="4A7F6E01" w14:textId="5AFEB675" w:rsidR="004E793F" w:rsidRPr="00154AA6" w:rsidRDefault="004E793F" w:rsidP="004E793F">
      <w:pPr>
        <w:pStyle w:val="ListParagraph"/>
        <w:numPr>
          <w:ilvl w:val="0"/>
          <w:numId w:val="5"/>
        </w:numPr>
        <w:rPr>
          <w:rFonts w:ascii="MiSans Normal" w:eastAsia="MiSans Normal" w:hAnsi="MiSans Normal"/>
          <w:sz w:val="18"/>
          <w:szCs w:val="18"/>
          <w:lang w:val="en-US"/>
        </w:rPr>
      </w:pPr>
      <w:r w:rsidRPr="00154AA6">
        <w:rPr>
          <w:rFonts w:ascii="MiSans Normal" w:eastAsia="MiSans Normal" w:hAnsi="MiSans Normal"/>
          <w:sz w:val="18"/>
          <w:szCs w:val="18"/>
          <w:lang w:val="en-US"/>
        </w:rPr>
        <w:t xml:space="preserve">From the amount of RM10,400 rent and rates, RM1600 was included for </w:t>
      </w:r>
      <w:r w:rsidR="00154AA6" w:rsidRPr="00154AA6">
        <w:rPr>
          <w:rFonts w:ascii="MiSans Normal" w:eastAsia="MiSans Normal" w:hAnsi="MiSans Normal"/>
          <w:sz w:val="18"/>
          <w:szCs w:val="18"/>
          <w:lang w:val="en-US"/>
        </w:rPr>
        <w:t>the rent of March and April 2015.</w:t>
      </w:r>
    </w:p>
    <w:p w14:paraId="78AA8EF3" w14:textId="6832262A" w:rsidR="00154AA6" w:rsidRPr="00154AA6" w:rsidRDefault="00154AA6" w:rsidP="004E793F">
      <w:pPr>
        <w:pStyle w:val="ListParagraph"/>
        <w:numPr>
          <w:ilvl w:val="0"/>
          <w:numId w:val="5"/>
        </w:numPr>
        <w:rPr>
          <w:rFonts w:ascii="MiSans Normal" w:eastAsia="MiSans Normal" w:hAnsi="MiSans Normal"/>
          <w:sz w:val="18"/>
          <w:szCs w:val="18"/>
          <w:lang w:val="en-US"/>
        </w:rPr>
      </w:pPr>
      <w:r w:rsidRPr="00154AA6">
        <w:rPr>
          <w:rFonts w:ascii="MiSans Normal" w:eastAsia="MiSans Normal" w:hAnsi="MiSans Normal"/>
          <w:sz w:val="18"/>
          <w:szCs w:val="18"/>
          <w:lang w:val="en-US"/>
        </w:rPr>
        <w:t>Repairs and maintenance were to be apportioned between the two departments according to the floor space occupied. The floor space of the Curtains Department is twice the Textiles Department.</w:t>
      </w:r>
    </w:p>
    <w:p w14:paraId="6767DABF" w14:textId="02500005" w:rsidR="00154AA6" w:rsidRPr="00154AA6" w:rsidRDefault="00154AA6" w:rsidP="00154AA6">
      <w:pPr>
        <w:pStyle w:val="ListParagraph"/>
        <w:numPr>
          <w:ilvl w:val="0"/>
          <w:numId w:val="5"/>
        </w:numPr>
        <w:rPr>
          <w:rFonts w:ascii="MiSans Normal" w:eastAsia="MiSans Normal" w:hAnsi="MiSans Normal"/>
          <w:sz w:val="18"/>
          <w:szCs w:val="18"/>
          <w:lang w:val="en-US"/>
        </w:rPr>
      </w:pPr>
      <w:r w:rsidRPr="00154AA6">
        <w:rPr>
          <w:rFonts w:ascii="MiSans Normal" w:eastAsia="MiSans Normal" w:hAnsi="MiSans Normal"/>
          <w:sz w:val="18"/>
          <w:szCs w:val="18"/>
          <w:lang w:val="en-US"/>
        </w:rPr>
        <w:t>Provision for depreciation: Delivery van</w:t>
      </w:r>
      <w:r w:rsidRPr="00154AA6">
        <w:rPr>
          <w:rFonts w:ascii="MiSans Normal" w:eastAsia="MiSans Normal" w:hAnsi="MiSans Normal"/>
          <w:sz w:val="18"/>
          <w:szCs w:val="18"/>
          <w:lang w:val="en-US"/>
        </w:rPr>
        <w:tab/>
      </w:r>
      <w:r w:rsidRPr="00154AA6">
        <w:rPr>
          <w:rFonts w:ascii="MiSans Normal" w:eastAsia="MiSans Normal" w:hAnsi="MiSans Normal"/>
          <w:sz w:val="18"/>
          <w:szCs w:val="18"/>
          <w:lang w:val="en-US"/>
        </w:rPr>
        <w:tab/>
        <w:t>25% on cost</w:t>
      </w:r>
    </w:p>
    <w:p w14:paraId="35D9E273" w14:textId="2BC3D16F" w:rsidR="00154AA6" w:rsidRPr="00154AA6" w:rsidRDefault="00154AA6" w:rsidP="00154AA6">
      <w:pPr>
        <w:ind w:left="2880"/>
        <w:rPr>
          <w:rFonts w:ascii="MiSans Normal" w:eastAsia="MiSans Normal" w:hAnsi="MiSans Normal"/>
          <w:sz w:val="18"/>
          <w:szCs w:val="18"/>
          <w:lang w:val="en-US"/>
        </w:rPr>
      </w:pPr>
      <w:r w:rsidRPr="00154AA6">
        <w:rPr>
          <w:rFonts w:ascii="MiSans Normal" w:eastAsia="MiSans Normal" w:hAnsi="MiSans Normal"/>
          <w:sz w:val="18"/>
          <w:szCs w:val="18"/>
          <w:lang w:val="en-US"/>
        </w:rPr>
        <w:t xml:space="preserve"> </w:t>
      </w:r>
      <w:r w:rsidR="00CE61A7" w:rsidRPr="00CE61A7">
        <w:rPr>
          <w:rFonts w:ascii="MiSans Normal" w:eastAsia="MiSans Normal" w:hAnsi="MiSans Normal"/>
          <w:sz w:val="11"/>
          <w:szCs w:val="11"/>
          <w:lang w:val="en-US"/>
        </w:rPr>
        <w:t xml:space="preserve"> </w:t>
      </w:r>
      <w:r w:rsidRPr="00154AA6">
        <w:rPr>
          <w:rFonts w:ascii="MiSans Normal" w:eastAsia="MiSans Normal" w:hAnsi="MiSans Normal"/>
          <w:sz w:val="18"/>
          <w:szCs w:val="18"/>
          <w:lang w:val="en-US"/>
        </w:rPr>
        <w:t>Furniture and fixtures</w:t>
      </w:r>
      <w:r w:rsidRPr="00154AA6">
        <w:rPr>
          <w:rFonts w:ascii="MiSans Normal" w:eastAsia="MiSans Normal" w:hAnsi="MiSans Normal"/>
          <w:sz w:val="18"/>
          <w:szCs w:val="18"/>
          <w:lang w:val="en-US"/>
        </w:rPr>
        <w:tab/>
        <w:t>10% on cost</w:t>
      </w:r>
    </w:p>
    <w:p w14:paraId="4520B1D8" w14:textId="263DCA77" w:rsidR="00154AA6" w:rsidRDefault="00154AA6" w:rsidP="00154AA6">
      <w:pPr>
        <w:pStyle w:val="ListParagraph"/>
        <w:numPr>
          <w:ilvl w:val="0"/>
          <w:numId w:val="5"/>
        </w:numPr>
        <w:rPr>
          <w:rFonts w:ascii="MiSans Normal" w:eastAsia="MiSans Normal" w:hAnsi="MiSans Normal"/>
          <w:sz w:val="18"/>
          <w:szCs w:val="18"/>
          <w:lang w:val="en-US"/>
        </w:rPr>
      </w:pPr>
      <w:r w:rsidRPr="00154AA6">
        <w:rPr>
          <w:rFonts w:ascii="MiSans Normal" w:eastAsia="MiSans Normal" w:hAnsi="MiSans Normal"/>
          <w:sz w:val="18"/>
          <w:szCs w:val="18"/>
          <w:lang w:val="en-US"/>
        </w:rPr>
        <w:t>The following are the ratios of apportionment of expenses between the two departments: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2"/>
        <w:gridCol w:w="2127"/>
        <w:gridCol w:w="2097"/>
      </w:tblGrid>
      <w:tr w:rsidR="00154AA6" w14:paraId="1221EBEB" w14:textId="77777777" w:rsidTr="00154AA6">
        <w:tc>
          <w:tcPr>
            <w:tcW w:w="5512" w:type="dxa"/>
          </w:tcPr>
          <w:p w14:paraId="1042C075" w14:textId="3A297632" w:rsidR="00154AA6" w:rsidRDefault="00154AA6" w:rsidP="00154AA6">
            <w:pPr>
              <w:pStyle w:val="ListParagraph"/>
              <w:ind w:left="0"/>
              <w:rPr>
                <w:rFonts w:ascii="MiSans Normal" w:eastAsia="MiSans Normal" w:hAnsi="MiSans Normal"/>
                <w:sz w:val="18"/>
                <w:szCs w:val="18"/>
                <w:lang w:val="en-US"/>
              </w:rPr>
            </w:pPr>
          </w:p>
        </w:tc>
        <w:tc>
          <w:tcPr>
            <w:tcW w:w="2127" w:type="dxa"/>
          </w:tcPr>
          <w:p w14:paraId="6BDE0711" w14:textId="30893391" w:rsidR="00154AA6" w:rsidRPr="00154AA6" w:rsidRDefault="00154AA6" w:rsidP="00154AA6">
            <w:pPr>
              <w:pStyle w:val="ListParagraph"/>
              <w:ind w:left="0"/>
              <w:jc w:val="center"/>
              <w:rPr>
                <w:rFonts w:ascii="MiSans Normal" w:eastAsia="MiSans Normal" w:hAnsi="MiSans Normal"/>
                <w:b/>
                <w:bCs/>
                <w:sz w:val="18"/>
                <w:szCs w:val="18"/>
                <w:u w:val="single"/>
                <w:lang w:val="en-US"/>
              </w:rPr>
            </w:pPr>
            <w:r w:rsidRPr="00154AA6">
              <w:rPr>
                <w:rFonts w:ascii="MiSans Normal" w:eastAsia="MiSans Normal" w:hAnsi="MiSans Normal"/>
                <w:b/>
                <w:bCs/>
                <w:sz w:val="18"/>
                <w:szCs w:val="18"/>
                <w:u w:val="single"/>
                <w:lang w:val="en-US"/>
              </w:rPr>
              <w:t>Curtains department</w:t>
            </w:r>
          </w:p>
        </w:tc>
        <w:tc>
          <w:tcPr>
            <w:tcW w:w="2097" w:type="dxa"/>
          </w:tcPr>
          <w:p w14:paraId="3FC20AB7" w14:textId="6283E053" w:rsidR="00154AA6" w:rsidRPr="00154AA6" w:rsidRDefault="00154AA6" w:rsidP="00154AA6">
            <w:pPr>
              <w:pStyle w:val="ListParagraph"/>
              <w:ind w:left="0"/>
              <w:jc w:val="center"/>
              <w:rPr>
                <w:rFonts w:ascii="MiSans Normal" w:eastAsia="MiSans Normal" w:hAnsi="MiSans Normal"/>
                <w:b/>
                <w:bCs/>
                <w:sz w:val="18"/>
                <w:szCs w:val="18"/>
                <w:u w:val="single"/>
                <w:lang w:val="en-US"/>
              </w:rPr>
            </w:pPr>
            <w:r w:rsidRPr="00154AA6">
              <w:rPr>
                <w:rFonts w:ascii="MiSans Normal" w:eastAsia="MiSans Normal" w:hAnsi="MiSans Normal"/>
                <w:b/>
                <w:bCs/>
                <w:sz w:val="18"/>
                <w:szCs w:val="18"/>
                <w:u w:val="single"/>
                <w:lang w:val="en-US"/>
              </w:rPr>
              <w:t>Textiles Department</w:t>
            </w:r>
          </w:p>
        </w:tc>
      </w:tr>
      <w:tr w:rsidR="00154AA6" w14:paraId="33E4595B" w14:textId="77777777" w:rsidTr="00154AA6">
        <w:tc>
          <w:tcPr>
            <w:tcW w:w="5512" w:type="dxa"/>
          </w:tcPr>
          <w:p w14:paraId="3A645D41" w14:textId="72F0962D" w:rsidR="00154AA6" w:rsidRDefault="00154AA6" w:rsidP="00154AA6">
            <w:pPr>
              <w:pStyle w:val="ListParagraph"/>
              <w:ind w:left="0"/>
              <w:rPr>
                <w:rFonts w:ascii="MiSans Normal" w:eastAsia="MiSans Normal" w:hAnsi="MiSans Normal"/>
                <w:sz w:val="18"/>
                <w:szCs w:val="18"/>
                <w:lang w:val="en-US"/>
              </w:rPr>
            </w:pPr>
            <w:r>
              <w:rPr>
                <w:rFonts w:ascii="MiSans Normal" w:eastAsia="MiSans Normal" w:hAnsi="MiSans Normal"/>
                <w:sz w:val="18"/>
                <w:szCs w:val="18"/>
                <w:lang w:val="en-US"/>
              </w:rPr>
              <w:t>Electricity expenses / Advertising expenses</w:t>
            </w:r>
          </w:p>
        </w:tc>
        <w:tc>
          <w:tcPr>
            <w:tcW w:w="2127" w:type="dxa"/>
            <w:vAlign w:val="center"/>
          </w:tcPr>
          <w:p w14:paraId="375A5A02" w14:textId="42EF87C7" w:rsidR="00154AA6" w:rsidRDefault="00154AA6" w:rsidP="00154AA6">
            <w:pPr>
              <w:pStyle w:val="ListParagraph"/>
              <w:ind w:left="0"/>
              <w:jc w:val="center"/>
              <w:rPr>
                <w:rFonts w:ascii="MiSans Normal" w:eastAsia="MiSans Normal" w:hAnsi="MiSans Normal"/>
                <w:sz w:val="18"/>
                <w:szCs w:val="18"/>
                <w:lang w:val="en-US"/>
              </w:rPr>
            </w:pPr>
            <w:r>
              <w:rPr>
                <w:rFonts w:ascii="MiSans Normal" w:eastAsia="MiSans Normal" w:hAnsi="MiSans Normal"/>
                <w:sz w:val="18"/>
                <w:szCs w:val="18"/>
                <w:lang w:val="en-US"/>
              </w:rPr>
              <w:t>1</w:t>
            </w:r>
          </w:p>
        </w:tc>
        <w:tc>
          <w:tcPr>
            <w:tcW w:w="2097" w:type="dxa"/>
            <w:vAlign w:val="center"/>
          </w:tcPr>
          <w:p w14:paraId="203BDEF0" w14:textId="7A38B328" w:rsidR="00154AA6" w:rsidRDefault="00154AA6" w:rsidP="00154AA6">
            <w:pPr>
              <w:pStyle w:val="ListParagraph"/>
              <w:ind w:left="0"/>
              <w:jc w:val="center"/>
              <w:rPr>
                <w:rFonts w:ascii="MiSans Normal" w:eastAsia="MiSans Normal" w:hAnsi="MiSans Normal"/>
                <w:sz w:val="18"/>
                <w:szCs w:val="18"/>
                <w:lang w:val="en-US"/>
              </w:rPr>
            </w:pPr>
            <w:r>
              <w:rPr>
                <w:rFonts w:ascii="MiSans Normal" w:eastAsia="MiSans Normal" w:hAnsi="MiSans Normal"/>
                <w:sz w:val="18"/>
                <w:szCs w:val="18"/>
                <w:lang w:val="en-US"/>
              </w:rPr>
              <w:t>1</w:t>
            </w:r>
          </w:p>
        </w:tc>
      </w:tr>
      <w:tr w:rsidR="00154AA6" w14:paraId="3550264B" w14:textId="77777777" w:rsidTr="00154AA6">
        <w:tc>
          <w:tcPr>
            <w:tcW w:w="5512" w:type="dxa"/>
          </w:tcPr>
          <w:p w14:paraId="5A44CC6D" w14:textId="7199BA1E" w:rsidR="00154AA6" w:rsidRDefault="00154AA6" w:rsidP="00154AA6">
            <w:pPr>
              <w:pStyle w:val="ListParagraph"/>
              <w:ind w:left="0"/>
              <w:rPr>
                <w:rFonts w:ascii="MiSans Normal" w:eastAsia="MiSans Normal" w:hAnsi="MiSans Normal"/>
                <w:sz w:val="18"/>
                <w:szCs w:val="18"/>
                <w:lang w:val="en-US"/>
              </w:rPr>
            </w:pPr>
            <w:r>
              <w:rPr>
                <w:rFonts w:ascii="MiSans Normal" w:eastAsia="MiSans Normal" w:hAnsi="MiSans Normal"/>
                <w:sz w:val="18"/>
                <w:szCs w:val="18"/>
                <w:lang w:val="en-US"/>
              </w:rPr>
              <w:t>Insurance expenses</w:t>
            </w:r>
          </w:p>
        </w:tc>
        <w:tc>
          <w:tcPr>
            <w:tcW w:w="2127" w:type="dxa"/>
            <w:vAlign w:val="center"/>
          </w:tcPr>
          <w:p w14:paraId="1C635FAB" w14:textId="6C3E0BE0" w:rsidR="00154AA6" w:rsidRDefault="00154AA6" w:rsidP="00154AA6">
            <w:pPr>
              <w:pStyle w:val="ListParagraph"/>
              <w:ind w:left="0"/>
              <w:jc w:val="center"/>
              <w:rPr>
                <w:rFonts w:ascii="MiSans Normal" w:eastAsia="MiSans Normal" w:hAnsi="MiSans Normal"/>
                <w:sz w:val="18"/>
                <w:szCs w:val="18"/>
                <w:lang w:val="en-US"/>
              </w:rPr>
            </w:pPr>
            <w:r>
              <w:rPr>
                <w:rFonts w:ascii="MiSans Normal" w:eastAsia="MiSans Normal" w:hAnsi="MiSans Normal"/>
                <w:sz w:val="18"/>
                <w:szCs w:val="18"/>
                <w:lang w:val="en-US"/>
              </w:rPr>
              <w:t>2</w:t>
            </w:r>
          </w:p>
        </w:tc>
        <w:tc>
          <w:tcPr>
            <w:tcW w:w="2097" w:type="dxa"/>
            <w:vAlign w:val="center"/>
          </w:tcPr>
          <w:p w14:paraId="2B59F671" w14:textId="2F77181B" w:rsidR="00154AA6" w:rsidRDefault="00154AA6" w:rsidP="00154AA6">
            <w:pPr>
              <w:pStyle w:val="ListParagraph"/>
              <w:ind w:left="0"/>
              <w:jc w:val="center"/>
              <w:rPr>
                <w:rFonts w:ascii="MiSans Normal" w:eastAsia="MiSans Normal" w:hAnsi="MiSans Normal"/>
                <w:sz w:val="18"/>
                <w:szCs w:val="18"/>
                <w:lang w:val="en-US"/>
              </w:rPr>
            </w:pPr>
            <w:r>
              <w:rPr>
                <w:rFonts w:ascii="MiSans Normal" w:eastAsia="MiSans Normal" w:hAnsi="MiSans Normal"/>
                <w:sz w:val="18"/>
                <w:szCs w:val="18"/>
                <w:lang w:val="en-US"/>
              </w:rPr>
              <w:t>3</w:t>
            </w:r>
          </w:p>
        </w:tc>
      </w:tr>
      <w:tr w:rsidR="00154AA6" w14:paraId="5FE30FE3" w14:textId="77777777" w:rsidTr="00154AA6">
        <w:tc>
          <w:tcPr>
            <w:tcW w:w="5512" w:type="dxa"/>
          </w:tcPr>
          <w:p w14:paraId="5ED9CB88" w14:textId="696D2342" w:rsidR="00154AA6" w:rsidRDefault="00154AA6" w:rsidP="00154AA6">
            <w:pPr>
              <w:pStyle w:val="ListParagraph"/>
              <w:ind w:left="0"/>
              <w:rPr>
                <w:rFonts w:ascii="MiSans Normal" w:eastAsia="MiSans Normal" w:hAnsi="MiSans Normal"/>
                <w:sz w:val="18"/>
                <w:szCs w:val="18"/>
                <w:lang w:val="en-US"/>
              </w:rPr>
            </w:pPr>
            <w:r>
              <w:rPr>
                <w:rFonts w:ascii="MiSans Normal" w:eastAsia="MiSans Normal" w:hAnsi="MiSans Normal"/>
                <w:sz w:val="18"/>
                <w:szCs w:val="18"/>
                <w:lang w:val="en-US"/>
              </w:rPr>
              <w:t>Delivery expenses</w:t>
            </w:r>
          </w:p>
        </w:tc>
        <w:tc>
          <w:tcPr>
            <w:tcW w:w="2127" w:type="dxa"/>
            <w:vAlign w:val="center"/>
          </w:tcPr>
          <w:p w14:paraId="64621AC3" w14:textId="235A8471" w:rsidR="00154AA6" w:rsidRDefault="00154AA6" w:rsidP="00154AA6">
            <w:pPr>
              <w:pStyle w:val="ListParagraph"/>
              <w:ind w:left="0"/>
              <w:jc w:val="center"/>
              <w:rPr>
                <w:rFonts w:ascii="MiSans Normal" w:eastAsia="MiSans Normal" w:hAnsi="MiSans Normal"/>
                <w:sz w:val="18"/>
                <w:szCs w:val="18"/>
                <w:lang w:val="en-US"/>
              </w:rPr>
            </w:pPr>
            <w:r>
              <w:rPr>
                <w:rFonts w:ascii="MiSans Normal" w:eastAsia="MiSans Normal" w:hAnsi="MiSans Normal"/>
                <w:sz w:val="18"/>
                <w:szCs w:val="18"/>
                <w:lang w:val="en-US"/>
              </w:rPr>
              <w:t>2</w:t>
            </w:r>
          </w:p>
        </w:tc>
        <w:tc>
          <w:tcPr>
            <w:tcW w:w="2097" w:type="dxa"/>
            <w:vAlign w:val="center"/>
          </w:tcPr>
          <w:p w14:paraId="22A99C6F" w14:textId="06E47E55" w:rsidR="00154AA6" w:rsidRDefault="00154AA6" w:rsidP="00154AA6">
            <w:pPr>
              <w:pStyle w:val="ListParagraph"/>
              <w:ind w:left="0"/>
              <w:jc w:val="center"/>
              <w:rPr>
                <w:rFonts w:ascii="MiSans Normal" w:eastAsia="MiSans Normal" w:hAnsi="MiSans Normal"/>
                <w:sz w:val="18"/>
                <w:szCs w:val="18"/>
                <w:lang w:val="en-US"/>
              </w:rPr>
            </w:pPr>
            <w:r>
              <w:rPr>
                <w:rFonts w:ascii="MiSans Normal" w:eastAsia="MiSans Normal" w:hAnsi="MiSans Normal"/>
                <w:sz w:val="18"/>
                <w:szCs w:val="18"/>
                <w:lang w:val="en-US"/>
              </w:rPr>
              <w:t>1</w:t>
            </w:r>
          </w:p>
        </w:tc>
      </w:tr>
      <w:tr w:rsidR="00154AA6" w14:paraId="74A06B6E" w14:textId="77777777" w:rsidTr="00154AA6">
        <w:tc>
          <w:tcPr>
            <w:tcW w:w="5512" w:type="dxa"/>
          </w:tcPr>
          <w:p w14:paraId="24E54ED5" w14:textId="7672F721" w:rsidR="00154AA6" w:rsidRDefault="00154AA6" w:rsidP="00154AA6">
            <w:pPr>
              <w:pStyle w:val="ListParagraph"/>
              <w:ind w:left="0"/>
              <w:rPr>
                <w:rFonts w:ascii="MiSans Normal" w:eastAsia="MiSans Normal" w:hAnsi="MiSans Normal"/>
                <w:sz w:val="18"/>
                <w:szCs w:val="18"/>
                <w:lang w:val="en-US"/>
              </w:rPr>
            </w:pPr>
            <w:r>
              <w:rPr>
                <w:rFonts w:ascii="MiSans Normal" w:eastAsia="MiSans Normal" w:hAnsi="MiSans Normal"/>
                <w:sz w:val="18"/>
                <w:szCs w:val="18"/>
                <w:lang w:val="en-US"/>
              </w:rPr>
              <w:t>Rent and rates</w:t>
            </w:r>
          </w:p>
        </w:tc>
        <w:tc>
          <w:tcPr>
            <w:tcW w:w="2127" w:type="dxa"/>
            <w:vAlign w:val="center"/>
          </w:tcPr>
          <w:p w14:paraId="0C0E1347" w14:textId="6297A476" w:rsidR="00154AA6" w:rsidRDefault="00154AA6" w:rsidP="00154AA6">
            <w:pPr>
              <w:pStyle w:val="ListParagraph"/>
              <w:ind w:left="0"/>
              <w:jc w:val="center"/>
              <w:rPr>
                <w:rFonts w:ascii="MiSans Normal" w:eastAsia="MiSans Normal" w:hAnsi="MiSans Normal"/>
                <w:sz w:val="18"/>
                <w:szCs w:val="18"/>
                <w:lang w:val="en-US"/>
              </w:rPr>
            </w:pPr>
            <w:r>
              <w:rPr>
                <w:rFonts w:ascii="MiSans Normal" w:eastAsia="MiSans Normal" w:hAnsi="MiSans Normal"/>
                <w:sz w:val="18"/>
                <w:szCs w:val="18"/>
                <w:lang w:val="en-US"/>
              </w:rPr>
              <w:t>3</w:t>
            </w:r>
          </w:p>
        </w:tc>
        <w:tc>
          <w:tcPr>
            <w:tcW w:w="2097" w:type="dxa"/>
            <w:vAlign w:val="center"/>
          </w:tcPr>
          <w:p w14:paraId="130652BA" w14:textId="06CF310A" w:rsidR="00154AA6" w:rsidRDefault="00154AA6" w:rsidP="00154AA6">
            <w:pPr>
              <w:pStyle w:val="ListParagraph"/>
              <w:ind w:left="0"/>
              <w:jc w:val="center"/>
              <w:rPr>
                <w:rFonts w:ascii="MiSans Normal" w:eastAsia="MiSans Normal" w:hAnsi="MiSans Normal"/>
                <w:sz w:val="18"/>
                <w:szCs w:val="18"/>
                <w:lang w:val="en-US"/>
              </w:rPr>
            </w:pPr>
            <w:r>
              <w:rPr>
                <w:rFonts w:ascii="MiSans Normal" w:eastAsia="MiSans Normal" w:hAnsi="MiSans Normal"/>
                <w:sz w:val="18"/>
                <w:szCs w:val="18"/>
                <w:lang w:val="en-US"/>
              </w:rPr>
              <w:t>1</w:t>
            </w:r>
          </w:p>
        </w:tc>
      </w:tr>
      <w:tr w:rsidR="00154AA6" w14:paraId="795E741F" w14:textId="77777777" w:rsidTr="00154AA6">
        <w:tc>
          <w:tcPr>
            <w:tcW w:w="5512" w:type="dxa"/>
          </w:tcPr>
          <w:p w14:paraId="49464E33" w14:textId="0B792E90" w:rsidR="00154AA6" w:rsidRDefault="00154AA6" w:rsidP="00154AA6">
            <w:pPr>
              <w:pStyle w:val="ListParagraph"/>
              <w:ind w:left="0"/>
              <w:rPr>
                <w:rFonts w:ascii="MiSans Normal" w:eastAsia="MiSans Normal" w:hAnsi="MiSans Normal"/>
                <w:sz w:val="18"/>
                <w:szCs w:val="18"/>
                <w:lang w:val="en-US"/>
              </w:rPr>
            </w:pPr>
            <w:r>
              <w:rPr>
                <w:rFonts w:ascii="MiSans Normal" w:eastAsia="MiSans Normal" w:hAnsi="MiSans Normal"/>
                <w:sz w:val="18"/>
                <w:szCs w:val="18"/>
                <w:lang w:val="en-US"/>
              </w:rPr>
              <w:t>Wages and salaries / Depreciation</w:t>
            </w:r>
          </w:p>
        </w:tc>
        <w:tc>
          <w:tcPr>
            <w:tcW w:w="2127" w:type="dxa"/>
            <w:vAlign w:val="center"/>
          </w:tcPr>
          <w:p w14:paraId="2932E274" w14:textId="7B73EA06" w:rsidR="00154AA6" w:rsidRDefault="00154AA6" w:rsidP="00154AA6">
            <w:pPr>
              <w:pStyle w:val="ListParagraph"/>
              <w:ind w:left="0"/>
              <w:jc w:val="center"/>
              <w:rPr>
                <w:rFonts w:ascii="MiSans Normal" w:eastAsia="MiSans Normal" w:hAnsi="MiSans Normal"/>
                <w:sz w:val="18"/>
                <w:szCs w:val="18"/>
                <w:lang w:val="en-US"/>
              </w:rPr>
            </w:pPr>
            <w:r>
              <w:rPr>
                <w:rFonts w:ascii="MiSans Normal" w:eastAsia="MiSans Normal" w:hAnsi="MiSans Normal"/>
                <w:sz w:val="18"/>
                <w:szCs w:val="18"/>
                <w:lang w:val="en-US"/>
              </w:rPr>
              <w:t>3</w:t>
            </w:r>
          </w:p>
        </w:tc>
        <w:tc>
          <w:tcPr>
            <w:tcW w:w="2097" w:type="dxa"/>
            <w:vAlign w:val="center"/>
          </w:tcPr>
          <w:p w14:paraId="20265382" w14:textId="5598FBE9" w:rsidR="00154AA6" w:rsidRDefault="00154AA6" w:rsidP="00154AA6">
            <w:pPr>
              <w:pStyle w:val="ListParagraph"/>
              <w:ind w:left="0"/>
              <w:jc w:val="center"/>
              <w:rPr>
                <w:rFonts w:ascii="MiSans Normal" w:eastAsia="MiSans Normal" w:hAnsi="MiSans Normal"/>
                <w:sz w:val="18"/>
                <w:szCs w:val="18"/>
                <w:lang w:val="en-US"/>
              </w:rPr>
            </w:pPr>
            <w:r>
              <w:rPr>
                <w:rFonts w:ascii="MiSans Normal" w:eastAsia="MiSans Normal" w:hAnsi="MiSans Normal"/>
                <w:sz w:val="18"/>
                <w:szCs w:val="18"/>
                <w:lang w:val="en-US"/>
              </w:rPr>
              <w:t>2</w:t>
            </w:r>
          </w:p>
        </w:tc>
      </w:tr>
    </w:tbl>
    <w:p w14:paraId="2B8CFD97" w14:textId="69050B15" w:rsidR="00154AA6" w:rsidRDefault="00154AA6" w:rsidP="00154AA6">
      <w:pPr>
        <w:pStyle w:val="ListParagraph"/>
        <w:rPr>
          <w:rFonts w:ascii="MiSans Normal" w:eastAsia="MiSans Normal" w:hAnsi="MiSans Normal"/>
          <w:sz w:val="18"/>
          <w:szCs w:val="18"/>
          <w:lang w:val="en-US"/>
        </w:rPr>
      </w:pPr>
    </w:p>
    <w:p w14:paraId="018724FC" w14:textId="4BBCA57A" w:rsidR="00154AA6" w:rsidRPr="00154AA6" w:rsidRDefault="00154AA6" w:rsidP="00154AA6">
      <w:pPr>
        <w:rPr>
          <w:rFonts w:ascii="MiSans Normal" w:eastAsia="MiSans Normal" w:hAnsi="MiSans Normal"/>
          <w:sz w:val="18"/>
          <w:szCs w:val="18"/>
          <w:lang w:val="en-US"/>
        </w:rPr>
      </w:pPr>
      <w:r>
        <w:rPr>
          <w:rFonts w:ascii="MiSans Normal" w:eastAsia="MiSans Normal" w:hAnsi="MiSans Normal"/>
          <w:sz w:val="18"/>
          <w:szCs w:val="18"/>
          <w:lang w:val="en-US"/>
        </w:rPr>
        <w:t>You are required to prepare Departmental Trading And Profit And Loss Account for the year ended 31 March 2015 in vertical form with three columns, namely “Curtains department”, “Textiles Department” and “Total”.</w:t>
      </w:r>
    </w:p>
    <w:sectPr w:rsidR="00154AA6" w:rsidRPr="00154AA6" w:rsidSect="00AB0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692"/>
    <w:multiLevelType w:val="hybridMultilevel"/>
    <w:tmpl w:val="FA9CB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55255E"/>
    <w:multiLevelType w:val="hybridMultilevel"/>
    <w:tmpl w:val="E56C0B08"/>
    <w:lvl w:ilvl="0" w:tplc="6742E7E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07946"/>
    <w:multiLevelType w:val="hybridMultilevel"/>
    <w:tmpl w:val="F244AF9E"/>
    <w:lvl w:ilvl="0" w:tplc="FA1493B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B9545F"/>
    <w:multiLevelType w:val="hybridMultilevel"/>
    <w:tmpl w:val="ED94C49C"/>
    <w:lvl w:ilvl="0" w:tplc="0B66908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7A558E"/>
    <w:multiLevelType w:val="hybridMultilevel"/>
    <w:tmpl w:val="5096E244"/>
    <w:lvl w:ilvl="0" w:tplc="CCAECE1C">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4693124">
    <w:abstractNumId w:val="0"/>
  </w:num>
  <w:num w:numId="2" w16cid:durableId="1180968613">
    <w:abstractNumId w:val="1"/>
  </w:num>
  <w:num w:numId="3" w16cid:durableId="360086252">
    <w:abstractNumId w:val="4"/>
  </w:num>
  <w:num w:numId="4" w16cid:durableId="341127904">
    <w:abstractNumId w:val="3"/>
  </w:num>
  <w:num w:numId="5" w16cid:durableId="699209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35"/>
    <w:rsid w:val="000464EF"/>
    <w:rsid w:val="000878FE"/>
    <w:rsid w:val="00154AA6"/>
    <w:rsid w:val="00242C24"/>
    <w:rsid w:val="00353A3B"/>
    <w:rsid w:val="003C5546"/>
    <w:rsid w:val="00405BE0"/>
    <w:rsid w:val="004E252C"/>
    <w:rsid w:val="004E793F"/>
    <w:rsid w:val="00863F8C"/>
    <w:rsid w:val="008B5C5F"/>
    <w:rsid w:val="0093381D"/>
    <w:rsid w:val="009427FD"/>
    <w:rsid w:val="009842AE"/>
    <w:rsid w:val="00A14593"/>
    <w:rsid w:val="00A921C9"/>
    <w:rsid w:val="00AB06DC"/>
    <w:rsid w:val="00C05C4A"/>
    <w:rsid w:val="00C21435"/>
    <w:rsid w:val="00C55BCD"/>
    <w:rsid w:val="00C64A25"/>
    <w:rsid w:val="00CE61A7"/>
    <w:rsid w:val="00EB491B"/>
    <w:rsid w:val="00F51D1F"/>
    <w:rsid w:val="00F908D9"/>
    <w:rsid w:val="00FC362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C200"/>
  <w15:chartTrackingRefBased/>
  <w15:docId w15:val="{8779F3E2-3900-6142-B2D9-8DE0C898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06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0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15</cp:revision>
  <cp:lastPrinted>2023-02-03T06:14:00Z</cp:lastPrinted>
  <dcterms:created xsi:type="dcterms:W3CDTF">2023-01-11T09:11:00Z</dcterms:created>
  <dcterms:modified xsi:type="dcterms:W3CDTF">2023-02-03T11:14:00Z</dcterms:modified>
</cp:coreProperties>
</file>