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A42D" w14:textId="77777777" w:rsidR="00A475FD" w:rsidRPr="00BC376A" w:rsidRDefault="00A475FD" w:rsidP="00B1190F">
      <w:pPr>
        <w:spacing w:line="276" w:lineRule="auto"/>
        <w:jc w:val="both"/>
        <w:rPr>
          <w:rFonts w:ascii="MiSans Normal" w:eastAsia="MiSans Normal" w:hAnsi="MiSans Normal" w:cs="Times New Roman"/>
          <w:b/>
          <w:sz w:val="20"/>
          <w:szCs w:val="20"/>
          <w:lang w:val="en-GB"/>
        </w:rPr>
      </w:pPr>
      <w:r w:rsidRPr="00BC376A">
        <w:rPr>
          <w:rFonts w:ascii="MiSans Normal" w:eastAsia="MiSans Normal" w:hAnsi="MiSans Normal" w:cs="Times New Roman"/>
          <w:b/>
          <w:sz w:val="20"/>
          <w:szCs w:val="20"/>
          <w:lang w:val="en-GB"/>
        </w:rPr>
        <w:t>Practice 1</w:t>
      </w:r>
    </w:p>
    <w:p w14:paraId="222E296B" w14:textId="77777777" w:rsidR="00A475FD" w:rsidRPr="00BC376A" w:rsidRDefault="00A475FD" w:rsidP="00B1190F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BC376A"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On 1 June Year 1, Li </w:t>
      </w:r>
      <w:proofErr w:type="spellStart"/>
      <w:r w:rsidRPr="00BC376A">
        <w:rPr>
          <w:rFonts w:ascii="MiSans Normal" w:eastAsia="MiSans Normal" w:hAnsi="MiSans Normal" w:cs="Times New Roman"/>
          <w:sz w:val="20"/>
          <w:szCs w:val="20"/>
          <w:lang w:val="en-GB"/>
        </w:rPr>
        <w:t>Huei</w:t>
      </w:r>
      <w:proofErr w:type="spellEnd"/>
      <w:r w:rsidRPr="00BC376A"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 sold goods to Moon on credit for RM 5,000. The debt was settled on the same date by cheque RM 1,200, a two-month bill (Bill 1) for RM 1,800 and a three-month bill (Bill 2) for the balance.</w:t>
      </w:r>
    </w:p>
    <w:p w14:paraId="5FF7A3E5" w14:textId="77777777" w:rsidR="00A475FD" w:rsidRPr="00BC376A" w:rsidRDefault="00A475FD" w:rsidP="00B1190F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BC376A">
        <w:rPr>
          <w:rFonts w:ascii="MiSans Normal" w:eastAsia="MiSans Normal" w:hAnsi="MiSans Normal" w:cs="Times New Roman"/>
          <w:sz w:val="20"/>
          <w:szCs w:val="20"/>
          <w:lang w:val="en-GB"/>
        </w:rPr>
        <w:t>Bill 1 was met on maturity, while Bill 2 was dishonoured. Noting charges of RM 20 were incurred and a new bill (Bill 3) at two months was drawn with interest of RM 15 per month for the extended period of credit.</w:t>
      </w:r>
    </w:p>
    <w:p w14:paraId="3A57609C" w14:textId="77777777" w:rsidR="00A475FD" w:rsidRPr="00BC376A" w:rsidRDefault="00A475FD" w:rsidP="00B1190F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BC376A"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You are required to prepare Journal entries and Ledger accounts in the books of Li </w:t>
      </w:r>
      <w:proofErr w:type="spellStart"/>
      <w:r w:rsidRPr="00BC376A">
        <w:rPr>
          <w:rFonts w:ascii="MiSans Normal" w:eastAsia="MiSans Normal" w:hAnsi="MiSans Normal" w:cs="Times New Roman"/>
          <w:sz w:val="20"/>
          <w:szCs w:val="20"/>
          <w:lang w:val="en-GB"/>
        </w:rPr>
        <w:t>Huei</w:t>
      </w:r>
      <w:proofErr w:type="spellEnd"/>
      <w:r w:rsidRPr="00BC376A"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 to record the above transactions.</w:t>
      </w:r>
    </w:p>
    <w:sectPr w:rsidR="00A475FD" w:rsidRPr="00BC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FD"/>
    <w:rsid w:val="00A475FD"/>
    <w:rsid w:val="00B1190F"/>
    <w:rsid w:val="00BC376A"/>
    <w:rsid w:val="00E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913C"/>
  <w15:chartTrackingRefBased/>
  <w15:docId w15:val="{46DD2A76-95F2-4C8D-AEC5-E7877A2C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3</cp:revision>
  <cp:lastPrinted>2023-07-17T09:58:00Z</cp:lastPrinted>
  <dcterms:created xsi:type="dcterms:W3CDTF">2023-07-17T04:57:00Z</dcterms:created>
  <dcterms:modified xsi:type="dcterms:W3CDTF">2023-07-17T10:02:00Z</dcterms:modified>
</cp:coreProperties>
</file>