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9540" w14:textId="77777777" w:rsidR="00684B54" w:rsidRPr="00BE1742" w:rsidRDefault="00684B54" w:rsidP="00684B54">
      <w:pPr>
        <w:spacing w:line="276" w:lineRule="auto"/>
        <w:jc w:val="both"/>
        <w:rPr>
          <w:rFonts w:ascii="MiSans Normal" w:eastAsia="MiSans Normal" w:hAnsi="MiSans Normal" w:cs="Times New Roman"/>
          <w:b/>
          <w:sz w:val="20"/>
          <w:szCs w:val="20"/>
          <w:lang w:val="en-GB"/>
        </w:rPr>
      </w:pPr>
      <w:r w:rsidRPr="00BE1742">
        <w:rPr>
          <w:rFonts w:ascii="MiSans Normal" w:eastAsia="MiSans Normal" w:hAnsi="MiSans Normal" w:cs="Times New Roman"/>
          <w:b/>
          <w:sz w:val="20"/>
          <w:szCs w:val="20"/>
          <w:lang w:val="en-GB"/>
        </w:rPr>
        <w:t>Practice 6</w:t>
      </w:r>
    </w:p>
    <w:p w14:paraId="2837941D" w14:textId="77777777" w:rsidR="00684B54" w:rsidRPr="00BE1742" w:rsidRDefault="00684B54" w:rsidP="00684B54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BE1742">
        <w:rPr>
          <w:rFonts w:ascii="MiSans Normal" w:eastAsia="MiSans Normal" w:hAnsi="MiSans Normal" w:cs="Times New Roman"/>
          <w:sz w:val="20"/>
          <w:szCs w:val="20"/>
          <w:lang w:val="en-GB"/>
        </w:rPr>
        <w:t>The following were the transactions of Chin Chin: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453"/>
        <w:gridCol w:w="8185"/>
      </w:tblGrid>
      <w:tr w:rsidR="00684B54" w:rsidRPr="00BE1742" w14:paraId="5F668386" w14:textId="77777777" w:rsidTr="00684B54">
        <w:trPr>
          <w:trHeight w:val="432"/>
        </w:trPr>
        <w:tc>
          <w:tcPr>
            <w:tcW w:w="1165" w:type="dxa"/>
            <w:gridSpan w:val="2"/>
          </w:tcPr>
          <w:p w14:paraId="7739EA88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Year 6</w:t>
            </w:r>
          </w:p>
        </w:tc>
        <w:tc>
          <w:tcPr>
            <w:tcW w:w="8185" w:type="dxa"/>
          </w:tcPr>
          <w:p w14:paraId="03E766FC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</w:tr>
      <w:tr w:rsidR="00684B54" w:rsidRPr="00BE1742" w14:paraId="71BE5F16" w14:textId="77777777" w:rsidTr="00684B54">
        <w:trPr>
          <w:trHeight w:val="432"/>
        </w:trPr>
        <w:tc>
          <w:tcPr>
            <w:tcW w:w="715" w:type="dxa"/>
          </w:tcPr>
          <w:p w14:paraId="7AD08B6F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Mar</w:t>
            </w:r>
          </w:p>
        </w:tc>
        <w:tc>
          <w:tcPr>
            <w:tcW w:w="450" w:type="dxa"/>
          </w:tcPr>
          <w:p w14:paraId="2D8226C6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8185" w:type="dxa"/>
          </w:tcPr>
          <w:p w14:paraId="751640BC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Received Maggy’s acceptance (Bill 1) for Rm 4,000 at four months and another (Bill 2) for RM 2,500 at two months.</w:t>
            </w:r>
          </w:p>
        </w:tc>
      </w:tr>
      <w:tr w:rsidR="00684B54" w:rsidRPr="00BE1742" w14:paraId="3642360A" w14:textId="77777777" w:rsidTr="00684B54">
        <w:trPr>
          <w:trHeight w:val="432"/>
        </w:trPr>
        <w:tc>
          <w:tcPr>
            <w:tcW w:w="715" w:type="dxa"/>
          </w:tcPr>
          <w:p w14:paraId="2F52B353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0" w:type="dxa"/>
          </w:tcPr>
          <w:p w14:paraId="12B63306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12</w:t>
            </w:r>
          </w:p>
        </w:tc>
        <w:tc>
          <w:tcPr>
            <w:tcW w:w="8185" w:type="dxa"/>
          </w:tcPr>
          <w:p w14:paraId="72D025AC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Endorsed and transferred the acceptance (Bill 2) to Kar Yee in payment of account.</w:t>
            </w:r>
          </w:p>
        </w:tc>
      </w:tr>
      <w:tr w:rsidR="00684B54" w:rsidRPr="00BE1742" w14:paraId="50456378" w14:textId="77777777" w:rsidTr="00684B54">
        <w:trPr>
          <w:trHeight w:val="432"/>
        </w:trPr>
        <w:tc>
          <w:tcPr>
            <w:tcW w:w="715" w:type="dxa"/>
          </w:tcPr>
          <w:p w14:paraId="251FEF88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0" w:type="dxa"/>
          </w:tcPr>
          <w:p w14:paraId="5534FC56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8185" w:type="dxa"/>
          </w:tcPr>
          <w:p w14:paraId="6CC15777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Drew on Jun Li a two-month bill (Bill 3) for RM 2,800</w:t>
            </w:r>
          </w:p>
        </w:tc>
      </w:tr>
      <w:tr w:rsidR="00684B54" w:rsidRPr="00BE1742" w14:paraId="4BF0377B" w14:textId="77777777" w:rsidTr="00684B54">
        <w:trPr>
          <w:trHeight w:val="432"/>
        </w:trPr>
        <w:tc>
          <w:tcPr>
            <w:tcW w:w="715" w:type="dxa"/>
          </w:tcPr>
          <w:p w14:paraId="1105DA5F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Apr</w:t>
            </w:r>
          </w:p>
        </w:tc>
        <w:tc>
          <w:tcPr>
            <w:tcW w:w="450" w:type="dxa"/>
          </w:tcPr>
          <w:p w14:paraId="289737F1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8185" w:type="dxa"/>
          </w:tcPr>
          <w:p w14:paraId="4C49F2B0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Discounted Maggy’s acceptance (Bill 1) with a bank at a discount of 5% per annum.</w:t>
            </w:r>
          </w:p>
        </w:tc>
      </w:tr>
      <w:tr w:rsidR="00684B54" w:rsidRPr="00BE1742" w14:paraId="1163D736" w14:textId="77777777" w:rsidTr="00684B54">
        <w:trPr>
          <w:trHeight w:val="432"/>
        </w:trPr>
        <w:tc>
          <w:tcPr>
            <w:tcW w:w="715" w:type="dxa"/>
          </w:tcPr>
          <w:p w14:paraId="598D58F3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0" w:type="dxa"/>
          </w:tcPr>
          <w:p w14:paraId="1E9A585E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28</w:t>
            </w:r>
          </w:p>
        </w:tc>
        <w:tc>
          <w:tcPr>
            <w:tcW w:w="8185" w:type="dxa"/>
          </w:tcPr>
          <w:p w14:paraId="223CCBD1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Jun Li returned empty boxes of value RM 120.</w:t>
            </w:r>
          </w:p>
        </w:tc>
      </w:tr>
      <w:tr w:rsidR="00684B54" w:rsidRPr="00BE1742" w14:paraId="39004D13" w14:textId="77777777" w:rsidTr="00684B54">
        <w:trPr>
          <w:trHeight w:val="432"/>
        </w:trPr>
        <w:tc>
          <w:tcPr>
            <w:tcW w:w="715" w:type="dxa"/>
          </w:tcPr>
          <w:p w14:paraId="3E43F4A1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May</w:t>
            </w:r>
          </w:p>
        </w:tc>
        <w:tc>
          <w:tcPr>
            <w:tcW w:w="450" w:type="dxa"/>
          </w:tcPr>
          <w:p w14:paraId="500C9F4D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8185" w:type="dxa"/>
          </w:tcPr>
          <w:p w14:paraId="0F482C82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Maggy was unable to meet the Bill 2 on maturity but paid RM 500 by cheque on account.</w:t>
            </w:r>
          </w:p>
          <w:p w14:paraId="5EE04167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Noting charges of RM 30 had been paid by Kar Yee.</w:t>
            </w:r>
          </w:p>
          <w:p w14:paraId="5C3A05E0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Received another new acceptance (Bill 4) of two months duration for the balance plus interest of RM 5 per month.</w:t>
            </w:r>
          </w:p>
        </w:tc>
      </w:tr>
      <w:tr w:rsidR="00684B54" w:rsidRPr="00BE1742" w14:paraId="5F7CE29F" w14:textId="77777777" w:rsidTr="00684B54">
        <w:trPr>
          <w:trHeight w:val="432"/>
        </w:trPr>
        <w:tc>
          <w:tcPr>
            <w:tcW w:w="715" w:type="dxa"/>
          </w:tcPr>
          <w:p w14:paraId="5B999E8D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0" w:type="dxa"/>
          </w:tcPr>
          <w:p w14:paraId="2F648075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8185" w:type="dxa"/>
          </w:tcPr>
          <w:p w14:paraId="3DA0DE4C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Bill 3 was dishonoured on maturity. Jun Li accepted another new bill (Bill 5) at two months for the balance due plus interest of RM 30.</w:t>
            </w:r>
          </w:p>
        </w:tc>
      </w:tr>
      <w:tr w:rsidR="00684B54" w:rsidRPr="00BE1742" w14:paraId="7BC40386" w14:textId="77777777" w:rsidTr="00684B54">
        <w:trPr>
          <w:trHeight w:val="432"/>
        </w:trPr>
        <w:tc>
          <w:tcPr>
            <w:tcW w:w="715" w:type="dxa"/>
          </w:tcPr>
          <w:p w14:paraId="550EE5DF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0" w:type="dxa"/>
          </w:tcPr>
          <w:p w14:paraId="37957C5F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22</w:t>
            </w:r>
          </w:p>
        </w:tc>
        <w:tc>
          <w:tcPr>
            <w:tcW w:w="8185" w:type="dxa"/>
          </w:tcPr>
          <w:p w14:paraId="7CD1129D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Accepted a bill (Bill 6) drawn by Yu Ji for RM 1,500 at two months.</w:t>
            </w:r>
          </w:p>
        </w:tc>
      </w:tr>
      <w:tr w:rsidR="00684B54" w:rsidRPr="00BE1742" w14:paraId="3DC261DD" w14:textId="77777777" w:rsidTr="00684B54">
        <w:trPr>
          <w:trHeight w:val="432"/>
        </w:trPr>
        <w:tc>
          <w:tcPr>
            <w:tcW w:w="715" w:type="dxa"/>
          </w:tcPr>
          <w:p w14:paraId="29C81A80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Jun</w:t>
            </w:r>
          </w:p>
        </w:tc>
        <w:tc>
          <w:tcPr>
            <w:tcW w:w="450" w:type="dxa"/>
          </w:tcPr>
          <w:p w14:paraId="7CAD6CD9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22</w:t>
            </w:r>
          </w:p>
        </w:tc>
        <w:tc>
          <w:tcPr>
            <w:tcW w:w="8185" w:type="dxa"/>
          </w:tcPr>
          <w:p w14:paraId="2435C48F" w14:textId="77777777" w:rsidR="00684B54" w:rsidRPr="00BE1742" w:rsidRDefault="00684B54" w:rsidP="00684B5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Prior to the due date of Bill 6, Chin Chin desired to retire the bill.</w:t>
            </w: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br/>
              <w:t>Yu Ji agreed and allowed a rebate of RM 60.</w:t>
            </w:r>
          </w:p>
        </w:tc>
      </w:tr>
      <w:tr w:rsidR="00684B54" w:rsidRPr="00BE1742" w14:paraId="24C68EF1" w14:textId="77777777" w:rsidTr="00684B54">
        <w:trPr>
          <w:trHeight w:val="432"/>
        </w:trPr>
        <w:tc>
          <w:tcPr>
            <w:tcW w:w="715" w:type="dxa"/>
          </w:tcPr>
          <w:p w14:paraId="653132CD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Jul</w:t>
            </w:r>
          </w:p>
        </w:tc>
        <w:tc>
          <w:tcPr>
            <w:tcW w:w="450" w:type="dxa"/>
          </w:tcPr>
          <w:p w14:paraId="2B76C24F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9</w:t>
            </w:r>
          </w:p>
        </w:tc>
        <w:tc>
          <w:tcPr>
            <w:tcW w:w="8185" w:type="dxa"/>
          </w:tcPr>
          <w:p w14:paraId="06091064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Bill 1 and Bill 4 were both met on maturity.</w:t>
            </w:r>
          </w:p>
        </w:tc>
      </w:tr>
      <w:tr w:rsidR="00684B54" w:rsidRPr="00BE1742" w14:paraId="6F7B5848" w14:textId="77777777" w:rsidTr="00684B54">
        <w:trPr>
          <w:trHeight w:val="432"/>
        </w:trPr>
        <w:tc>
          <w:tcPr>
            <w:tcW w:w="715" w:type="dxa"/>
          </w:tcPr>
          <w:p w14:paraId="70667962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</w:p>
        </w:tc>
        <w:tc>
          <w:tcPr>
            <w:tcW w:w="450" w:type="dxa"/>
          </w:tcPr>
          <w:p w14:paraId="264B8988" w14:textId="77777777" w:rsidR="00684B54" w:rsidRPr="00BE1742" w:rsidRDefault="00684B54" w:rsidP="00BE17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15</w:t>
            </w:r>
          </w:p>
        </w:tc>
        <w:tc>
          <w:tcPr>
            <w:tcW w:w="8185" w:type="dxa"/>
          </w:tcPr>
          <w:p w14:paraId="3AE7F3A8" w14:textId="77777777" w:rsidR="00684B54" w:rsidRPr="00BE1742" w:rsidRDefault="00684B54" w:rsidP="00684B54">
            <w:pPr>
              <w:spacing w:line="276" w:lineRule="auto"/>
              <w:jc w:val="both"/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</w:pPr>
            <w:r w:rsidRPr="00BE1742">
              <w:rPr>
                <w:rFonts w:ascii="MiSans Normal" w:eastAsia="MiSans Normal" w:hAnsi="MiSans Normal" w:cs="Times New Roman"/>
                <w:sz w:val="20"/>
                <w:szCs w:val="20"/>
                <w:lang w:val="en-GB"/>
              </w:rPr>
              <w:t>Bill 5 was duly honoured on maturity.</w:t>
            </w:r>
          </w:p>
        </w:tc>
      </w:tr>
    </w:tbl>
    <w:p w14:paraId="69F6C3B4" w14:textId="77777777" w:rsidR="00E71662" w:rsidRPr="00BE1742" w:rsidRDefault="00E71662" w:rsidP="00684B54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</w:p>
    <w:p w14:paraId="3ABED2D7" w14:textId="77777777" w:rsidR="00684B54" w:rsidRPr="00BE1742" w:rsidRDefault="00684B54" w:rsidP="00684B54">
      <w:pPr>
        <w:spacing w:line="276" w:lineRule="auto"/>
        <w:jc w:val="both"/>
        <w:rPr>
          <w:rFonts w:ascii="MiSans Normal" w:eastAsia="MiSans Normal" w:hAnsi="MiSans Normal" w:cs="Times New Roman"/>
          <w:sz w:val="20"/>
          <w:szCs w:val="20"/>
          <w:lang w:val="en-GB"/>
        </w:rPr>
      </w:pPr>
      <w:r w:rsidRPr="00BE1742">
        <w:rPr>
          <w:rFonts w:ascii="MiSans Normal" w:eastAsia="MiSans Normal" w:hAnsi="MiSans Normal" w:cs="Times New Roman"/>
          <w:sz w:val="20"/>
          <w:szCs w:val="20"/>
          <w:lang w:val="en-GB"/>
        </w:rPr>
        <w:t>You are required to prepare Journal entries up to 15 July Year 6 to record the above transactions in the books of Chin Chin.</w:t>
      </w:r>
    </w:p>
    <w:sectPr w:rsidR="00684B54" w:rsidRPr="00BE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54"/>
    <w:rsid w:val="00684B54"/>
    <w:rsid w:val="00BE1742"/>
    <w:rsid w:val="00E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F4F0"/>
  <w15:chartTrackingRefBased/>
  <w15:docId w15:val="{F341076F-198C-44F1-A419-8809AE15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2</cp:revision>
  <cp:lastPrinted>2023-07-17T10:01:00Z</cp:lastPrinted>
  <dcterms:created xsi:type="dcterms:W3CDTF">2023-07-17T05:12:00Z</dcterms:created>
  <dcterms:modified xsi:type="dcterms:W3CDTF">2023-07-17T10:02:00Z</dcterms:modified>
</cp:coreProperties>
</file>