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17AA" w14:textId="67CC44EF" w:rsidR="00880595" w:rsidRPr="00880595" w:rsidRDefault="00880595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80595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1</w:t>
      </w:r>
    </w:p>
    <w:p w14:paraId="3F3DCA93" w14:textId="77777777" w:rsidR="00880595" w:rsidRDefault="00880595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FF0380F" w14:textId="639AE8DB" w:rsidR="008C02CC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91650">
        <w:rPr>
          <w:rFonts w:ascii="MiSans Normal" w:eastAsia="MiSans Normal" w:hAnsi="MiSans Normal"/>
          <w:sz w:val="20"/>
          <w:szCs w:val="20"/>
          <w:lang w:val="en-US"/>
        </w:rPr>
        <w:t>On 1 July Year 1, Mr. Tan of Kuala Lumpur consigned to Mr. Lim of Kajang, 100 bales of textiles which cost a total of RM 10,000. Carriage paid by Mr. Tan on that day was RM 300.</w:t>
      </w:r>
    </w:p>
    <w:p w14:paraId="3F6197FD" w14:textId="77777777" w:rsidR="00491650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E6D8001" w14:textId="44386ABE" w:rsidR="00491650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91650">
        <w:rPr>
          <w:rFonts w:ascii="MiSans Normal" w:eastAsia="MiSans Normal" w:hAnsi="MiSans Normal"/>
          <w:sz w:val="20"/>
          <w:szCs w:val="20"/>
          <w:lang w:val="en-US"/>
        </w:rPr>
        <w:t>Mr. Lim was allowed a commission of 5%.</w:t>
      </w:r>
    </w:p>
    <w:p w14:paraId="69A4A00A" w14:textId="77777777" w:rsidR="00491650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F7C4B24" w14:textId="75F35EED" w:rsidR="00491650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91650">
        <w:rPr>
          <w:rFonts w:ascii="MiSans Normal" w:eastAsia="MiSans Normal" w:hAnsi="MiSans Normal"/>
          <w:sz w:val="20"/>
          <w:szCs w:val="20"/>
          <w:lang w:val="en-US"/>
        </w:rPr>
        <w:t>The financial year of both parties ended on 31 December Year 1. On the same date, the following account sales was received by Mr. Tan together with a cheque as shown below:</w:t>
      </w:r>
    </w:p>
    <w:p w14:paraId="15DD0AFD" w14:textId="77777777" w:rsidR="00491650" w:rsidRP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F657A07" w14:textId="45BA8868" w:rsidR="00491650" w:rsidRDefault="0049165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91650">
        <w:rPr>
          <w:rFonts w:ascii="MiSans Normal" w:eastAsia="MiSans Normal" w:hAnsi="MiSans Norm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C69E" wp14:editId="04AA31FD">
                <wp:simplePos x="0" y="0"/>
                <wp:positionH relativeFrom="column">
                  <wp:posOffset>-6394</wp:posOffset>
                </wp:positionH>
                <wp:positionV relativeFrom="paragraph">
                  <wp:posOffset>16591</wp:posOffset>
                </wp:positionV>
                <wp:extent cx="5774148" cy="3632022"/>
                <wp:effectExtent l="0" t="0" r="17145" b="13335"/>
                <wp:wrapNone/>
                <wp:docPr id="1835539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148" cy="3632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985FE" w14:textId="53382EC2" w:rsidR="00491650" w:rsidRPr="00491650" w:rsidRDefault="00491650" w:rsidP="0049165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  <w:t>Account Sales</w:t>
                            </w:r>
                          </w:p>
                          <w:p w14:paraId="58CC284C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2EAC03" w14:textId="6AFF258A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To: Mr. Tan</w:t>
                            </w:r>
                          </w:p>
                          <w:p w14:paraId="7A3776C0" w14:textId="7C988788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 xml:space="preserve">     Kuala Lumpur</w:t>
                            </w:r>
                          </w:p>
                          <w:p w14:paraId="71B51913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72"/>
                              <w:gridCol w:w="583"/>
                              <w:gridCol w:w="255"/>
                              <w:gridCol w:w="885"/>
                            </w:tblGrid>
                            <w:tr w:rsidR="00491650" w:rsidRPr="00491650" w14:paraId="2EC70FF2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34A13527" w14:textId="77777777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780F568" w14:textId="00396301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RM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50C2244C" w14:textId="77777777" w:rsidR="00491650" w:rsidRPr="00491650" w:rsidRDefault="00491650" w:rsidP="00491650">
                                  <w:pPr>
                                    <w:ind w:right="155"/>
                                    <w:jc w:val="right"/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19536143" w14:textId="71D3431A" w:rsidR="00491650" w:rsidRPr="00491650" w:rsidRDefault="00491650" w:rsidP="00491650">
                                  <w:pPr>
                                    <w:ind w:right="155"/>
                                    <w:jc w:val="right"/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RM</w:t>
                                  </w:r>
                                </w:p>
                              </w:tc>
                            </w:tr>
                            <w:tr w:rsidR="00491650" w:rsidRPr="00491650" w14:paraId="077E6863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25BB9121" w14:textId="6DA905ED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Sales of 100 bales of textiles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7BB6D24" w14:textId="77777777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23924ABF" w14:textId="7777777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5C56C2DC" w14:textId="42F74802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15,000</w:t>
                                  </w:r>
                                </w:p>
                              </w:tc>
                            </w:tr>
                            <w:tr w:rsidR="00491650" w:rsidRPr="00491650" w14:paraId="14CCFCDB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1777581D" w14:textId="536CC45F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Less: </w:t>
                                  </w:r>
                                  <w:r w:rsidRPr="00491650">
                                    <w:rPr>
                                      <w:rFonts w:ascii="MiSans Normal" w:eastAsia="MiSans Normal" w:hAnsi="MiSans Normal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Charges and expenses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587C0236" w14:textId="77777777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42DD314C" w14:textId="77777777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286DBBDE" w14:textId="3E4A48F2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91650" w:rsidRPr="00491650" w14:paraId="02CED8D6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170D22CC" w14:textId="41C261E0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Storage expenses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6DFC994A" w14:textId="671071A6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68F7E241" w14:textId="7777777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0E919A08" w14:textId="3AB9121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91650" w:rsidRPr="00491650" w14:paraId="3CB9E938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5461387F" w14:textId="5F8DE8FB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5% sales commission (RM 15,000 x 5%)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C1472B" w14:textId="2CFC0588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750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5D253C87" w14:textId="7777777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3FDBD" w14:textId="08AFD905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(900)</w:t>
                                  </w:r>
                                </w:p>
                              </w:tc>
                            </w:tr>
                            <w:tr w:rsidR="00491650" w:rsidRPr="00491650" w14:paraId="7406258D" w14:textId="77777777" w:rsidTr="00491650">
                              <w:tc>
                                <w:tcPr>
                                  <w:tcW w:w="7072" w:type="dxa"/>
                                </w:tcPr>
                                <w:p w14:paraId="4334CD9B" w14:textId="188BEE19" w:rsidR="00491650" w:rsidRPr="00491650" w:rsidRDefault="00491650" w:rsidP="00491650">
                                  <w:pPr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Cheque enclosed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BC08FFE" w14:textId="7777777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443FBDED" w14:textId="77777777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</w:tcPr>
                                <w:p w14:paraId="0560F791" w14:textId="788FEB38" w:rsidR="00491650" w:rsidRPr="00491650" w:rsidRDefault="00491650" w:rsidP="00491650">
                                  <w:pPr>
                                    <w:jc w:val="right"/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1650">
                                    <w:rPr>
                                      <w:rFonts w:ascii="MiSans Normal" w:eastAsia="MiSans Normal" w:hAnsi="MiSans Normal"/>
                                      <w:sz w:val="20"/>
                                      <w:szCs w:val="20"/>
                                      <w:lang w:val="en-US"/>
                                    </w:rPr>
                                    <w:t>14,100</w:t>
                                  </w:r>
                                </w:p>
                              </w:tc>
                            </w:tr>
                          </w:tbl>
                          <w:p w14:paraId="712D67F7" w14:textId="77777777" w:rsidR="009F3EA1" w:rsidRDefault="009F3EA1" w:rsidP="009F3EA1">
                            <w:pPr>
                              <w:ind w:right="400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2830DE" w14:textId="0F1F410B" w:rsidR="009F3EA1" w:rsidRDefault="009F3EA1" w:rsidP="009F3EA1">
                            <w:pPr>
                              <w:ind w:left="6480" w:right="400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9F3EA1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BF9F7AB" wp14:editId="084E2EB9">
                                  <wp:extent cx="728962" cy="575309"/>
                                  <wp:effectExtent l="0" t="0" r="0" b="0"/>
                                  <wp:docPr id="8805375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0537527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76025" r="10913" b="356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461" cy="575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CFE78A3" w14:textId="75FA735A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26 December Year 1, Kajang</w:t>
                            </w:r>
                          </w:p>
                          <w:p w14:paraId="3F803156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FC6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pt;margin-top:1.3pt;width:454.65pt;height:2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" fillcolor="white [3201]" strokeweight=".5pt">
                <v:textbox>
                  <w:txbxContent>
                    <w:p w14:paraId="6C4985FE" w14:textId="53382EC2" w:rsidR="00491650" w:rsidRPr="00491650" w:rsidRDefault="00491650" w:rsidP="00491650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</w:pPr>
                      <w:r w:rsidRPr="00491650"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  <w:t>Account Sales</w:t>
                      </w:r>
                    </w:p>
                    <w:p w14:paraId="58CC284C" w14:textId="77777777" w:rsidR="00491650" w:rsidRPr="00491650" w:rsidRDefault="00491650" w:rsidP="00491650">
                      <w:pP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</w:p>
                    <w:p w14:paraId="5A2EAC03" w14:textId="6AFF258A" w:rsidR="00491650" w:rsidRPr="00491650" w:rsidRDefault="00491650" w:rsidP="00491650">
                      <w:pP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  <w:r w:rsidRPr="00491650"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t>To: Mr. Tan</w:t>
                      </w:r>
                    </w:p>
                    <w:p w14:paraId="7A3776C0" w14:textId="7C988788" w:rsidR="00491650" w:rsidRPr="00491650" w:rsidRDefault="00491650" w:rsidP="00491650">
                      <w:pP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  <w:r w:rsidRPr="00491650"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t xml:space="preserve">     Kuala Lumpur</w:t>
                      </w:r>
                    </w:p>
                    <w:p w14:paraId="71B51913" w14:textId="77777777" w:rsidR="00491650" w:rsidRPr="00491650" w:rsidRDefault="00491650" w:rsidP="00491650">
                      <w:pP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72"/>
                        <w:gridCol w:w="583"/>
                        <w:gridCol w:w="255"/>
                        <w:gridCol w:w="885"/>
                      </w:tblGrid>
                      <w:tr w:rsidR="00491650" w:rsidRPr="00491650" w14:paraId="2EC70FF2" w14:textId="77777777" w:rsidTr="00491650">
                        <w:tc>
                          <w:tcPr>
                            <w:tcW w:w="7072" w:type="dxa"/>
                          </w:tcPr>
                          <w:p w14:paraId="34A13527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</w:tcPr>
                          <w:p w14:paraId="2780F568" w14:textId="00396301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RM</w:t>
                            </w:r>
                          </w:p>
                        </w:tc>
                        <w:tc>
                          <w:tcPr>
                            <w:tcW w:w="255" w:type="dxa"/>
                          </w:tcPr>
                          <w:p w14:paraId="50C2244C" w14:textId="77777777" w:rsidR="00491650" w:rsidRPr="00491650" w:rsidRDefault="00491650" w:rsidP="00491650">
                            <w:pPr>
                              <w:ind w:right="155"/>
                              <w:jc w:val="right"/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</w:tcPr>
                          <w:p w14:paraId="19536143" w14:textId="71D3431A" w:rsidR="00491650" w:rsidRPr="00491650" w:rsidRDefault="00491650" w:rsidP="00491650">
                            <w:pPr>
                              <w:ind w:right="155"/>
                              <w:jc w:val="right"/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RM</w:t>
                            </w:r>
                          </w:p>
                        </w:tc>
                      </w:tr>
                      <w:tr w:rsidR="00491650" w:rsidRPr="00491650" w14:paraId="077E6863" w14:textId="77777777" w:rsidTr="00491650">
                        <w:tc>
                          <w:tcPr>
                            <w:tcW w:w="7072" w:type="dxa"/>
                          </w:tcPr>
                          <w:p w14:paraId="25BB9121" w14:textId="6DA905ED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Sales of 100 bales of textiles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 w14:paraId="27BB6D24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23924ABF" w14:textId="7777777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</w:tcPr>
                          <w:p w14:paraId="5C56C2DC" w14:textId="42F74802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15,000</w:t>
                            </w:r>
                          </w:p>
                        </w:tc>
                      </w:tr>
                      <w:tr w:rsidR="00491650" w:rsidRPr="00491650" w14:paraId="14CCFCDB" w14:textId="77777777" w:rsidTr="00491650">
                        <w:tc>
                          <w:tcPr>
                            <w:tcW w:w="7072" w:type="dxa"/>
                          </w:tcPr>
                          <w:p w14:paraId="1777581D" w14:textId="536CC45F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Less: </w:t>
                            </w:r>
                            <w:r w:rsidRPr="00491650">
                              <w:rPr>
                                <w:rFonts w:ascii="MiSans Normal" w:eastAsia="MiSans Normal" w:hAnsi="MiSans Norm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Charges and expenses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 w14:paraId="587C0236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42DD314C" w14:textId="77777777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</w:tcPr>
                          <w:p w14:paraId="286DBBDE" w14:textId="3E4A48F2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491650" w:rsidRPr="00491650" w14:paraId="02CED8D6" w14:textId="77777777" w:rsidTr="00491650">
                        <w:tc>
                          <w:tcPr>
                            <w:tcW w:w="7072" w:type="dxa"/>
                          </w:tcPr>
                          <w:p w14:paraId="170D22CC" w14:textId="41C261E0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 xml:space="preserve">        Storage expenses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 w14:paraId="6DFC994A" w14:textId="671071A6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255" w:type="dxa"/>
                          </w:tcPr>
                          <w:p w14:paraId="68F7E241" w14:textId="7777777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</w:tcPr>
                          <w:p w14:paraId="0E919A08" w14:textId="3AB9121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491650" w:rsidRPr="00491650" w14:paraId="3CB9E938" w14:textId="77777777" w:rsidTr="00491650">
                        <w:tc>
                          <w:tcPr>
                            <w:tcW w:w="7072" w:type="dxa"/>
                          </w:tcPr>
                          <w:p w14:paraId="5461387F" w14:textId="5F8DE8FB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 xml:space="preserve">        5% sales commission (RM 15,000 x 5%)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bottom w:val="single" w:sz="4" w:space="0" w:color="auto"/>
                            </w:tcBorders>
                          </w:tcPr>
                          <w:p w14:paraId="30C1472B" w14:textId="2CFC0588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750</w:t>
                            </w:r>
                          </w:p>
                        </w:tc>
                        <w:tc>
                          <w:tcPr>
                            <w:tcW w:w="255" w:type="dxa"/>
                          </w:tcPr>
                          <w:p w14:paraId="5D253C87" w14:textId="7777777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tcBorders>
                              <w:bottom w:val="single" w:sz="4" w:space="0" w:color="auto"/>
                            </w:tcBorders>
                          </w:tcPr>
                          <w:p w14:paraId="01D3FDBD" w14:textId="08AFD905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(900)</w:t>
                            </w:r>
                          </w:p>
                        </w:tc>
                      </w:tr>
                      <w:tr w:rsidR="00491650" w:rsidRPr="00491650" w14:paraId="7406258D" w14:textId="77777777" w:rsidTr="00491650">
                        <w:tc>
                          <w:tcPr>
                            <w:tcW w:w="7072" w:type="dxa"/>
                          </w:tcPr>
                          <w:p w14:paraId="4334CD9B" w14:textId="188BEE19" w:rsidR="00491650" w:rsidRPr="00491650" w:rsidRDefault="00491650" w:rsidP="00491650">
                            <w:pPr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Cheque enclosed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4" w:space="0" w:color="auto"/>
                            </w:tcBorders>
                          </w:tcPr>
                          <w:p w14:paraId="5BC08FFE" w14:textId="7777777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443FBDED" w14:textId="77777777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</w:tcPr>
                          <w:p w14:paraId="0560F791" w14:textId="788FEB38" w:rsidR="00491650" w:rsidRPr="00491650" w:rsidRDefault="00491650" w:rsidP="00491650">
                            <w:pPr>
                              <w:jc w:val="right"/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1650">
                              <w:rPr>
                                <w:rFonts w:ascii="MiSans Normal" w:eastAsia="MiSans Normal" w:hAnsi="MiSans Normal"/>
                                <w:sz w:val="20"/>
                                <w:szCs w:val="20"/>
                                <w:lang w:val="en-US"/>
                              </w:rPr>
                              <w:t>14,100</w:t>
                            </w:r>
                          </w:p>
                        </w:tc>
                      </w:tr>
                    </w:tbl>
                    <w:p w14:paraId="712D67F7" w14:textId="77777777" w:rsidR="009F3EA1" w:rsidRDefault="009F3EA1" w:rsidP="009F3EA1">
                      <w:pPr>
                        <w:ind w:right="400"/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</w:p>
                    <w:p w14:paraId="242830DE" w14:textId="0F1F410B" w:rsidR="009F3EA1" w:rsidRDefault="009F3EA1" w:rsidP="009F3EA1">
                      <w:pPr>
                        <w:ind w:left="6480" w:right="400"/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9F3EA1"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BF9F7AB" wp14:editId="084E2EB9">
                            <wp:extent cx="728962" cy="575309"/>
                            <wp:effectExtent l="0" t="0" r="0" b="0"/>
                            <wp:docPr id="8805375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0537527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76025" r="10913" b="356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29461" cy="5757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CFE78A3" w14:textId="75FA735A" w:rsidR="00491650" w:rsidRPr="00491650" w:rsidRDefault="00491650" w:rsidP="00491650">
                      <w:pPr>
                        <w:jc w:val="right"/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  <w:r w:rsidRPr="00491650"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  <w:t>26 December Year 1, Kajang</w:t>
                      </w:r>
                    </w:p>
                    <w:p w14:paraId="3F803156" w14:textId="77777777" w:rsidR="00491650" w:rsidRPr="00491650" w:rsidRDefault="00491650" w:rsidP="00491650">
                      <w:pPr>
                        <w:rPr>
                          <w:rFonts w:ascii="MiSans Normal" w:eastAsia="MiSans Normal" w:hAnsi="MiSans Norm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E17D4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CE4B7C9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F6DC368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A865394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7327B99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6D5C1E2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38B96EB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C513459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BEEF1F1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4689567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926F324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090C19D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1BA9326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1308A32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D23FC37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95BA32A" w14:textId="77777777" w:rsidR="00491650" w:rsidRP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EFC2B41" w14:textId="77777777" w:rsid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A9ABD63" w14:textId="68F25517" w:rsidR="00491650" w:rsidRDefault="00491650" w:rsidP="0049165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E51D3C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prepare the Ledger accounts:</w:t>
      </w:r>
    </w:p>
    <w:p w14:paraId="21D3178A" w14:textId="390BC178" w:rsidR="00491650" w:rsidRDefault="00491650" w:rsidP="0049165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Mr. Tan (consigner)</w:t>
      </w:r>
    </w:p>
    <w:p w14:paraId="4C7A8868" w14:textId="1A1A0FDD" w:rsidR="00491650" w:rsidRPr="009D7890" w:rsidRDefault="00491650" w:rsidP="0049165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Mr. Lim (consignee)</w:t>
      </w:r>
    </w:p>
    <w:sectPr w:rsidR="00491650" w:rsidRPr="009D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87E2F"/>
    <w:multiLevelType w:val="hybridMultilevel"/>
    <w:tmpl w:val="688C2C68"/>
    <w:lvl w:ilvl="0" w:tplc="1D583D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945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50"/>
    <w:rsid w:val="00140178"/>
    <w:rsid w:val="00491650"/>
    <w:rsid w:val="00880595"/>
    <w:rsid w:val="008C02CC"/>
    <w:rsid w:val="009D7890"/>
    <w:rsid w:val="009F3EA1"/>
    <w:rsid w:val="00A921C9"/>
    <w:rsid w:val="00E51D3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03FB"/>
  <w15:chartTrackingRefBased/>
  <w15:docId w15:val="{A042E9BD-EE24-7B4D-94CC-02D68676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2023-08-08T12:55:00Z</dcterms:created>
  <dcterms:modified xsi:type="dcterms:W3CDTF">2023-08-08T13:05:00Z</dcterms:modified>
</cp:coreProperties>
</file>