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71D01" w14:textId="7BDA1D8E" w:rsidR="00DE381C" w:rsidRPr="00DE381C" w:rsidRDefault="00DE381C" w:rsidP="00DE381C">
      <w:pPr>
        <w:spacing w:line="360" w:lineRule="auto"/>
        <w:jc w:val="both"/>
        <w:rPr>
          <w:rFonts w:ascii="MiSans Normal" w:eastAsia="MiSans Normal" w:hAnsi="MiSans Normal" w:cs="Times New Roman"/>
          <w:b/>
          <w:bCs/>
          <w:color w:val="000000"/>
          <w:sz w:val="20"/>
          <w:szCs w:val="20"/>
        </w:rPr>
      </w:pPr>
      <w:r w:rsidRPr="00BA482F">
        <w:rPr>
          <w:rStyle w:val="s2"/>
          <w:rFonts w:ascii="MiSans Normal" w:eastAsia="MiSans Normal" w:hAnsi="MiSans Normal" w:cs="Times New Roman"/>
          <w:b/>
          <w:bCs/>
          <w:color w:val="000000"/>
          <w:sz w:val="20"/>
          <w:szCs w:val="20"/>
        </w:rPr>
        <w:t>Unified Exam Bookkeeping and Accounts Past Year Papers Collection</w:t>
      </w:r>
      <w:r w:rsidRPr="00BA482F">
        <w:rPr>
          <w:rStyle w:val="apple-converted-space"/>
          <w:rFonts w:ascii="MiSans Normal" w:eastAsia="MiSans Normal" w:hAnsi="MiSans Normal" w:cs="Times New Roman"/>
          <w:b/>
          <w:bCs/>
          <w:color w:val="000000"/>
          <w:sz w:val="20"/>
          <w:szCs w:val="20"/>
        </w:rPr>
        <w:t> </w:t>
      </w:r>
      <w:r w:rsidRPr="00BA482F">
        <w:rPr>
          <w:rStyle w:val="s2"/>
          <w:rFonts w:ascii="MiSans Normal" w:eastAsia="MiSans Normal" w:hAnsi="MiSans Normal" w:cs="Times New Roman"/>
          <w:b/>
          <w:bCs/>
          <w:color w:val="000000"/>
          <w:sz w:val="20"/>
          <w:szCs w:val="20"/>
        </w:rPr>
        <w:t>- Year</w:t>
      </w:r>
      <w:r w:rsidRPr="00BA482F">
        <w:rPr>
          <w:rStyle w:val="apple-converted-space"/>
          <w:rFonts w:ascii="MiSans Normal" w:eastAsia="MiSans Normal" w:hAnsi="MiSans Normal" w:cs="Times New Roman"/>
          <w:b/>
          <w:bCs/>
          <w:color w:val="000000"/>
          <w:sz w:val="20"/>
          <w:szCs w:val="20"/>
        </w:rPr>
        <w:t> </w:t>
      </w:r>
      <w:r w:rsidRPr="00BA482F">
        <w:rPr>
          <w:rStyle w:val="s2"/>
          <w:rFonts w:ascii="MiSans Normal" w:eastAsia="MiSans Normal" w:hAnsi="MiSans Normal" w:cs="Times New Roman"/>
          <w:b/>
          <w:bCs/>
          <w:color w:val="000000"/>
          <w:sz w:val="20"/>
          <w:szCs w:val="20"/>
        </w:rPr>
        <w:t>20</w:t>
      </w:r>
      <w:r>
        <w:rPr>
          <w:rStyle w:val="s2"/>
          <w:rFonts w:ascii="MiSans Normal" w:eastAsia="MiSans Normal" w:hAnsi="MiSans Normal" w:cs="Times New Roman"/>
          <w:b/>
          <w:bCs/>
          <w:color w:val="000000"/>
          <w:sz w:val="20"/>
          <w:szCs w:val="20"/>
        </w:rPr>
        <w:t>20</w:t>
      </w:r>
      <w:r w:rsidRPr="00BA482F">
        <w:rPr>
          <w:rStyle w:val="s2"/>
          <w:rFonts w:ascii="MiSans Normal" w:eastAsia="MiSans Normal" w:hAnsi="MiSans Normal" w:cs="Times New Roman"/>
          <w:b/>
          <w:bCs/>
          <w:color w:val="000000"/>
          <w:sz w:val="20"/>
          <w:szCs w:val="20"/>
        </w:rPr>
        <w:t xml:space="preserve"> Question </w:t>
      </w:r>
      <w:r>
        <w:rPr>
          <w:rStyle w:val="s2"/>
          <w:rFonts w:ascii="MiSans Normal" w:eastAsia="MiSans Normal" w:hAnsi="MiSans Normal" w:cs="Times New Roman"/>
          <w:b/>
          <w:bCs/>
          <w:color w:val="000000"/>
          <w:sz w:val="20"/>
          <w:szCs w:val="20"/>
        </w:rPr>
        <w:t>4</w:t>
      </w:r>
    </w:p>
    <w:p w14:paraId="1242E9F8" w14:textId="14808C81" w:rsidR="00DE381C" w:rsidRPr="00DE381C" w:rsidRDefault="00DE381C" w:rsidP="00DE38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jc w:val="both"/>
        <w:rPr>
          <w:rFonts w:ascii="MiSans Normal" w:eastAsia="MiSans Normal" w:hAnsi="MiSans Normal" w:cs="Helvetica"/>
          <w:kern w:val="0"/>
          <w:sz w:val="20"/>
          <w:szCs w:val="20"/>
          <w:lang w:val="en-GB"/>
        </w:rPr>
      </w:pPr>
      <w:r>
        <w:rPr>
          <w:rFonts w:ascii="MiSans Normal" w:eastAsia="MiSans Normal" w:hAnsi="MiSans Normal" w:cs="Helvetica"/>
          <w:kern w:val="0"/>
          <w:sz w:val="20"/>
          <w:szCs w:val="20"/>
          <w:lang w:val="en-GB"/>
        </w:rPr>
        <w:tab/>
      </w:r>
      <w:r w:rsidRPr="00DE381C">
        <w:rPr>
          <w:rFonts w:ascii="MiSans Normal" w:eastAsia="MiSans Normal" w:hAnsi="MiSans Normal" w:cs="Helvetica"/>
          <w:kern w:val="0"/>
          <w:sz w:val="20"/>
          <w:szCs w:val="20"/>
          <w:lang w:val="en-GB"/>
        </w:rPr>
        <w:t>On I March 2020, Ling Bhd consigned 50 cases of goods valued at RM 60,000 to his agent Mr. Tan. On the same day</w:t>
      </w:r>
      <w:r>
        <w:rPr>
          <w:rFonts w:ascii="MiSans Normal" w:eastAsia="MiSans Normal" w:hAnsi="MiSans Normal" w:cs="Helvetica"/>
          <w:kern w:val="0"/>
          <w:sz w:val="20"/>
          <w:szCs w:val="20"/>
          <w:lang w:val="en-GB"/>
        </w:rPr>
        <w:t>,</w:t>
      </w:r>
      <w:r w:rsidRPr="00DE381C">
        <w:rPr>
          <w:rFonts w:ascii="MiSans Normal" w:eastAsia="MiSans Normal" w:hAnsi="MiSans Normal" w:cs="Helvetica"/>
          <w:kern w:val="0"/>
          <w:sz w:val="20"/>
          <w:szCs w:val="20"/>
          <w:lang w:val="en-GB"/>
        </w:rPr>
        <w:t xml:space="preserve"> he paid freight RM 2,100 and insurance RM 1,000, covering loss of</w:t>
      </w:r>
      <w:r>
        <w:rPr>
          <w:rFonts w:ascii="MiSans Normal" w:eastAsia="MiSans Normal" w:hAnsi="MiSans Normal" w:cs="Helvetica"/>
          <w:kern w:val="0"/>
          <w:sz w:val="20"/>
          <w:szCs w:val="20"/>
          <w:lang w:val="en-GB"/>
        </w:rPr>
        <w:t xml:space="preserve"> </w:t>
      </w:r>
      <w:r w:rsidRPr="00DE381C">
        <w:rPr>
          <w:rFonts w:ascii="MiSans Normal" w:eastAsia="MiSans Normal" w:hAnsi="MiSans Normal" w:cs="Helvetica"/>
          <w:kern w:val="0"/>
          <w:sz w:val="20"/>
          <w:szCs w:val="20"/>
          <w:lang w:val="en-GB"/>
        </w:rPr>
        <w:t>damage to goods in transit.</w:t>
      </w:r>
    </w:p>
    <w:p w14:paraId="75069EF1" w14:textId="0D6B7C2A" w:rsidR="00DE381C" w:rsidRPr="00DE381C" w:rsidRDefault="00DE381C" w:rsidP="00DE38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jc w:val="both"/>
        <w:rPr>
          <w:rFonts w:ascii="MiSans Normal" w:eastAsia="MiSans Normal" w:hAnsi="MiSans Normal" w:cs="Helvetica"/>
          <w:kern w:val="0"/>
          <w:sz w:val="20"/>
          <w:szCs w:val="20"/>
          <w:lang w:val="en-GB"/>
        </w:rPr>
      </w:pPr>
      <w:r>
        <w:rPr>
          <w:rFonts w:ascii="MiSans Normal" w:eastAsia="MiSans Normal" w:hAnsi="MiSans Normal" w:cs="Helvetica"/>
          <w:kern w:val="0"/>
          <w:sz w:val="20"/>
          <w:szCs w:val="20"/>
          <w:lang w:val="en-GB"/>
        </w:rPr>
        <w:tab/>
      </w:r>
      <w:r w:rsidRPr="00DE381C">
        <w:rPr>
          <w:rFonts w:ascii="MiSans Normal" w:eastAsia="MiSans Normal" w:hAnsi="MiSans Normal" w:cs="Helvetica"/>
          <w:kern w:val="0"/>
          <w:sz w:val="20"/>
          <w:szCs w:val="20"/>
          <w:lang w:val="en-GB"/>
        </w:rPr>
        <w:t>On 5 March 2020, a Bill of Exchange drawn by Ling Bhd on Mr. Tan for RM 40.000</w:t>
      </w:r>
      <w:r>
        <w:rPr>
          <w:rFonts w:ascii="MiSans Normal" w:eastAsia="MiSans Normal" w:hAnsi="MiSans Normal" w:cs="Helvetica"/>
          <w:kern w:val="0"/>
          <w:sz w:val="20"/>
          <w:szCs w:val="20"/>
          <w:lang w:val="en-GB"/>
        </w:rPr>
        <w:t xml:space="preserve"> </w:t>
      </w:r>
      <w:r w:rsidRPr="00DE381C">
        <w:rPr>
          <w:rFonts w:ascii="MiSans Normal" w:eastAsia="MiSans Normal" w:hAnsi="MiSans Normal" w:cs="Helvetica"/>
          <w:kern w:val="0"/>
          <w:sz w:val="20"/>
          <w:szCs w:val="20"/>
          <w:lang w:val="en-GB"/>
        </w:rPr>
        <w:t>payable in two months' time. The bill was duly accepted and was discounted on 10 March 2020 for RM 39.500. The discounting charges was to be regarded as an expense of the consignment.</w:t>
      </w:r>
    </w:p>
    <w:p w14:paraId="1A0C88ED" w14:textId="4E7F9042" w:rsidR="00DE381C" w:rsidRPr="00DE381C" w:rsidRDefault="00DE381C" w:rsidP="00DE38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jc w:val="both"/>
        <w:rPr>
          <w:rFonts w:ascii="MiSans Normal" w:eastAsia="MiSans Normal" w:hAnsi="MiSans Normal" w:cs="Helvetica"/>
          <w:kern w:val="0"/>
          <w:sz w:val="20"/>
          <w:szCs w:val="20"/>
          <w:lang w:val="en-GB"/>
        </w:rPr>
      </w:pPr>
      <w:r>
        <w:rPr>
          <w:rFonts w:ascii="MiSans Normal" w:eastAsia="MiSans Normal" w:hAnsi="MiSans Normal" w:cs="Helvetica"/>
          <w:kern w:val="0"/>
          <w:sz w:val="20"/>
          <w:szCs w:val="20"/>
          <w:lang w:val="en-GB"/>
        </w:rPr>
        <w:tab/>
      </w:r>
      <w:r w:rsidRPr="00DE381C">
        <w:rPr>
          <w:rFonts w:ascii="MiSans Normal" w:eastAsia="MiSans Normal" w:hAnsi="MiSans Normal" w:cs="Helvetica"/>
          <w:kern w:val="0"/>
          <w:sz w:val="20"/>
          <w:szCs w:val="20"/>
          <w:lang w:val="en-GB"/>
        </w:rPr>
        <w:t>On receiving the goods on 5 March 2020, Mr. Tan paid the carriage of RM 500 and storage expenses of RM 400. Mr. Tan also found that 2 cases were lost in transit and the compensation of RM 2,000 was received by Mr. Tan from insurance company on 20 May 2020.</w:t>
      </w:r>
    </w:p>
    <w:p w14:paraId="6DEDABDC" w14:textId="0ECE0294" w:rsidR="00DE381C" w:rsidRPr="00DE381C" w:rsidRDefault="00DE381C" w:rsidP="00DE38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jc w:val="both"/>
        <w:rPr>
          <w:rFonts w:ascii="MiSans Normal" w:eastAsia="MiSans Normal" w:hAnsi="MiSans Normal" w:cs="Helvetica"/>
          <w:kern w:val="0"/>
          <w:sz w:val="20"/>
          <w:szCs w:val="20"/>
          <w:lang w:val="en-GB"/>
        </w:rPr>
      </w:pPr>
      <w:r>
        <w:rPr>
          <w:rFonts w:ascii="MiSans Normal" w:eastAsia="MiSans Normal" w:hAnsi="MiSans Normal" w:cs="Helvetica"/>
          <w:kern w:val="0"/>
          <w:sz w:val="20"/>
          <w:szCs w:val="20"/>
          <w:lang w:val="en-GB"/>
        </w:rPr>
        <w:tab/>
      </w:r>
      <w:r w:rsidRPr="00DE381C">
        <w:rPr>
          <w:rFonts w:ascii="MiSans Normal" w:eastAsia="MiSans Normal" w:hAnsi="MiSans Normal" w:cs="Helvetica"/>
          <w:kern w:val="0"/>
          <w:sz w:val="20"/>
          <w:szCs w:val="20"/>
          <w:lang w:val="en-GB"/>
        </w:rPr>
        <w:t>There was an agreement between the 2 parties that Mr. Tan was to receive a commission of 5% plus del credere commission of 1%, both calculated on sales.</w:t>
      </w:r>
    </w:p>
    <w:p w14:paraId="51E706DD" w14:textId="1045B000" w:rsidR="00DE381C" w:rsidRPr="00DE381C" w:rsidRDefault="00DE381C" w:rsidP="00DE38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jc w:val="both"/>
        <w:rPr>
          <w:rFonts w:ascii="MiSans Normal" w:eastAsia="MiSans Normal" w:hAnsi="MiSans Normal" w:cs="Helvetica"/>
          <w:kern w:val="0"/>
          <w:sz w:val="20"/>
          <w:szCs w:val="20"/>
          <w:lang w:val="en-GB"/>
        </w:rPr>
      </w:pPr>
      <w:r>
        <w:rPr>
          <w:rFonts w:ascii="MiSans Normal" w:eastAsia="MiSans Normal" w:hAnsi="MiSans Normal" w:cs="Helvetica"/>
          <w:kern w:val="0"/>
          <w:sz w:val="20"/>
          <w:szCs w:val="20"/>
          <w:lang w:val="en-GB"/>
        </w:rPr>
        <w:tab/>
      </w:r>
      <w:r w:rsidRPr="00DE381C">
        <w:rPr>
          <w:rFonts w:ascii="MiSans Normal" w:eastAsia="MiSans Normal" w:hAnsi="MiSans Normal" w:cs="Helvetica"/>
          <w:kern w:val="0"/>
          <w:sz w:val="20"/>
          <w:szCs w:val="20"/>
          <w:lang w:val="en-GB"/>
        </w:rPr>
        <w:t>By 30 June 2020, Mr. Tan had sold 30 cases of goods on credit at RM 1,800 per case. incurring RM 480 for selling expenses. He had also received RM 52,800 from his debtors and had written off a debt of RM 130 as irrecoverable.</w:t>
      </w:r>
    </w:p>
    <w:p w14:paraId="6D36BB5E" w14:textId="7A2300DE" w:rsidR="00DE381C" w:rsidRDefault="00DE381C" w:rsidP="00A22A89">
      <w:pPr>
        <w:spacing w:after="240" w:line="276" w:lineRule="auto"/>
        <w:ind w:firstLine="720"/>
        <w:jc w:val="both"/>
        <w:rPr>
          <w:rFonts w:ascii="MiSans Normal" w:eastAsia="MiSans Normal" w:hAnsi="MiSans Normal" w:cs="Helvetica"/>
          <w:kern w:val="0"/>
          <w:sz w:val="20"/>
          <w:szCs w:val="20"/>
          <w:lang w:val="en-GB"/>
        </w:rPr>
      </w:pPr>
      <w:r w:rsidRPr="00DE381C">
        <w:rPr>
          <w:rFonts w:ascii="MiSans Normal" w:eastAsia="MiSans Normal" w:hAnsi="MiSans Normal" w:cs="Helvetica"/>
          <w:kern w:val="0"/>
          <w:sz w:val="20"/>
          <w:szCs w:val="20"/>
          <w:lang w:val="en-GB"/>
        </w:rPr>
        <w:t xml:space="preserve">On 30 June 2020, the date of the financial year end of both parties, an Account </w:t>
      </w:r>
      <w:proofErr w:type="gramStart"/>
      <w:r w:rsidRPr="00DE381C">
        <w:rPr>
          <w:rFonts w:ascii="MiSans Normal" w:eastAsia="MiSans Normal" w:hAnsi="MiSans Normal" w:cs="Helvetica"/>
          <w:kern w:val="0"/>
          <w:sz w:val="20"/>
          <w:szCs w:val="20"/>
          <w:lang w:val="en-GB"/>
        </w:rPr>
        <w:t>Sales</w:t>
      </w:r>
      <w:proofErr w:type="gramEnd"/>
      <w:r w:rsidRPr="00DE381C">
        <w:rPr>
          <w:rFonts w:ascii="MiSans Normal" w:eastAsia="MiSans Normal" w:hAnsi="MiSans Normal" w:cs="Helvetica"/>
          <w:kern w:val="0"/>
          <w:sz w:val="20"/>
          <w:szCs w:val="20"/>
          <w:lang w:val="en-GB"/>
        </w:rPr>
        <w:t xml:space="preserve"> and a sight draft for the amount due was sent by Mr. Tan to Ling Bhd.</w:t>
      </w:r>
    </w:p>
    <w:p w14:paraId="07FCB5AF" w14:textId="77777777" w:rsidR="00180681" w:rsidRPr="00180681" w:rsidRDefault="00180681" w:rsidP="00A22A89">
      <w:pPr>
        <w:spacing w:after="240" w:line="276" w:lineRule="auto"/>
        <w:ind w:firstLine="720"/>
        <w:jc w:val="both"/>
        <w:rPr>
          <w:rFonts w:ascii="MiSans Normal" w:eastAsia="MiSans Normal" w:hAnsi="MiSans Normal" w:cs="Helvetica"/>
          <w:kern w:val="0"/>
          <w:sz w:val="2"/>
          <w:szCs w:val="2"/>
          <w:lang w:val="en-GB"/>
        </w:rPr>
      </w:pPr>
    </w:p>
    <w:p w14:paraId="18C4603F" w14:textId="2A7F815D" w:rsidR="00DE381C" w:rsidRPr="00DE381C" w:rsidRDefault="00DE381C" w:rsidP="00DE381C">
      <w:pPr>
        <w:spacing w:after="240" w:line="276" w:lineRule="auto"/>
        <w:jc w:val="both"/>
        <w:rPr>
          <w:rFonts w:ascii="MiSans Normal" w:eastAsia="MiSans Normal" w:hAnsi="MiSans Normal" w:cs="Helvetica"/>
          <w:b/>
          <w:bCs/>
          <w:kern w:val="0"/>
          <w:sz w:val="20"/>
          <w:szCs w:val="20"/>
          <w:lang w:val="en-GB"/>
        </w:rPr>
      </w:pPr>
      <w:r w:rsidRPr="00DE381C">
        <w:rPr>
          <w:rFonts w:ascii="MiSans Normal" w:eastAsia="MiSans Normal" w:hAnsi="MiSans Normal" w:cs="Helvetica"/>
          <w:b/>
          <w:bCs/>
          <w:kern w:val="0"/>
          <w:sz w:val="20"/>
          <w:szCs w:val="20"/>
          <w:lang w:val="en-GB"/>
        </w:rPr>
        <w:t>You are required to prepare:</w:t>
      </w:r>
    </w:p>
    <w:p w14:paraId="2B65ACF0" w14:textId="3A38CA08" w:rsidR="00DE381C" w:rsidRDefault="00DE381C" w:rsidP="00DE381C">
      <w:pPr>
        <w:pStyle w:val="ListParagraph"/>
        <w:numPr>
          <w:ilvl w:val="0"/>
          <w:numId w:val="1"/>
        </w:numPr>
        <w:spacing w:after="240" w:line="276" w:lineRule="auto"/>
        <w:jc w:val="both"/>
        <w:rPr>
          <w:rFonts w:ascii="MiSans Normal" w:eastAsia="MiSans Normal" w:hAnsi="MiSans Normal"/>
          <w:sz w:val="20"/>
          <w:szCs w:val="20"/>
        </w:rPr>
      </w:pPr>
      <w:r>
        <w:rPr>
          <w:rFonts w:ascii="MiSans Normal" w:eastAsia="MiSans Normal" w:hAnsi="MiSans Normal"/>
          <w:sz w:val="20"/>
          <w:szCs w:val="20"/>
        </w:rPr>
        <w:t>in the ledger of Ling Bhd:</w:t>
      </w:r>
    </w:p>
    <w:p w14:paraId="5C4EE361" w14:textId="48E628F0" w:rsidR="00DE381C" w:rsidRDefault="00DE381C" w:rsidP="00DE381C">
      <w:pPr>
        <w:pStyle w:val="ListParagraph"/>
        <w:numPr>
          <w:ilvl w:val="0"/>
          <w:numId w:val="2"/>
        </w:numPr>
        <w:spacing w:after="240" w:line="276" w:lineRule="auto"/>
        <w:ind w:left="851" w:hanging="349"/>
        <w:jc w:val="both"/>
        <w:rPr>
          <w:rFonts w:ascii="MiSans Normal" w:eastAsia="MiSans Normal" w:hAnsi="MiSans Normal"/>
          <w:sz w:val="20"/>
          <w:szCs w:val="20"/>
        </w:rPr>
      </w:pPr>
      <w:r>
        <w:rPr>
          <w:rFonts w:ascii="MiSans Normal" w:eastAsia="MiSans Normal" w:hAnsi="MiSans Normal"/>
          <w:sz w:val="20"/>
          <w:szCs w:val="20"/>
        </w:rPr>
        <w:t>Consignment to Mr. Tan Account;</w:t>
      </w:r>
    </w:p>
    <w:p w14:paraId="3C6BE370" w14:textId="0371461A" w:rsidR="00DE381C" w:rsidRDefault="00DE381C" w:rsidP="00DE381C">
      <w:pPr>
        <w:pStyle w:val="ListParagraph"/>
        <w:numPr>
          <w:ilvl w:val="0"/>
          <w:numId w:val="2"/>
        </w:numPr>
        <w:spacing w:after="240" w:line="276" w:lineRule="auto"/>
        <w:ind w:left="851" w:hanging="349"/>
        <w:jc w:val="both"/>
        <w:rPr>
          <w:rFonts w:ascii="MiSans Normal" w:eastAsia="MiSans Normal" w:hAnsi="MiSans Normal"/>
          <w:sz w:val="20"/>
          <w:szCs w:val="20"/>
        </w:rPr>
      </w:pPr>
      <w:r>
        <w:rPr>
          <w:rFonts w:ascii="MiSans Normal" w:eastAsia="MiSans Normal" w:hAnsi="MiSans Normal"/>
          <w:sz w:val="20"/>
          <w:szCs w:val="20"/>
        </w:rPr>
        <w:t>Consignee Account  - Mr. Tan;</w:t>
      </w:r>
    </w:p>
    <w:p w14:paraId="723B172A" w14:textId="4C056A99" w:rsidR="00DE381C" w:rsidRDefault="00DE381C" w:rsidP="00DE381C">
      <w:pPr>
        <w:pStyle w:val="ListParagraph"/>
        <w:numPr>
          <w:ilvl w:val="0"/>
          <w:numId w:val="1"/>
        </w:numPr>
        <w:spacing w:after="240" w:line="276" w:lineRule="auto"/>
        <w:jc w:val="both"/>
        <w:rPr>
          <w:rFonts w:ascii="MiSans Normal" w:eastAsia="MiSans Normal" w:hAnsi="MiSans Normal"/>
          <w:sz w:val="20"/>
          <w:szCs w:val="20"/>
        </w:rPr>
      </w:pPr>
      <w:r>
        <w:rPr>
          <w:rFonts w:ascii="MiSans Normal" w:eastAsia="MiSans Normal" w:hAnsi="MiSans Normal"/>
          <w:sz w:val="20"/>
          <w:szCs w:val="20"/>
        </w:rPr>
        <w:t>In the ledger of Mr. Tan:</w:t>
      </w:r>
    </w:p>
    <w:p w14:paraId="0D3999A0" w14:textId="2E3BBA29" w:rsidR="00DE381C" w:rsidRDefault="00DE381C" w:rsidP="00DE381C">
      <w:pPr>
        <w:pStyle w:val="ListParagraph"/>
        <w:numPr>
          <w:ilvl w:val="0"/>
          <w:numId w:val="3"/>
        </w:numPr>
        <w:spacing w:after="240" w:line="276" w:lineRule="auto"/>
        <w:ind w:left="851" w:hanging="349"/>
        <w:jc w:val="both"/>
        <w:rPr>
          <w:rFonts w:ascii="MiSans Normal" w:eastAsia="MiSans Normal" w:hAnsi="MiSans Normal"/>
          <w:sz w:val="20"/>
          <w:szCs w:val="20"/>
        </w:rPr>
      </w:pPr>
      <w:r>
        <w:rPr>
          <w:rFonts w:ascii="MiSans Normal" w:eastAsia="MiSans Normal" w:hAnsi="MiSans Normal"/>
          <w:sz w:val="20"/>
          <w:szCs w:val="20"/>
        </w:rPr>
        <w:t>Consignment Account - Ling Bhd;</w:t>
      </w:r>
    </w:p>
    <w:p w14:paraId="6DB830F1" w14:textId="089B36C3" w:rsidR="00DE381C" w:rsidRPr="00DE381C" w:rsidRDefault="00DE381C" w:rsidP="00DE381C">
      <w:pPr>
        <w:pStyle w:val="ListParagraph"/>
        <w:numPr>
          <w:ilvl w:val="0"/>
          <w:numId w:val="3"/>
        </w:numPr>
        <w:spacing w:after="240" w:line="276" w:lineRule="auto"/>
        <w:ind w:left="851" w:hanging="349"/>
        <w:jc w:val="both"/>
        <w:rPr>
          <w:rFonts w:ascii="MiSans Normal" w:eastAsia="MiSans Normal" w:hAnsi="MiSans Normal"/>
          <w:sz w:val="20"/>
          <w:szCs w:val="20"/>
        </w:rPr>
      </w:pPr>
      <w:r>
        <w:rPr>
          <w:rFonts w:ascii="MiSans Normal" w:eastAsia="MiSans Normal" w:hAnsi="MiSans Normal"/>
          <w:sz w:val="20"/>
          <w:szCs w:val="20"/>
        </w:rPr>
        <w:t>Accounts Receivable.</w:t>
      </w:r>
    </w:p>
    <w:sectPr w:rsidR="00DE381C" w:rsidRPr="00DE3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Sans Normal">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F1F0E"/>
    <w:multiLevelType w:val="hybridMultilevel"/>
    <w:tmpl w:val="D310BA54"/>
    <w:lvl w:ilvl="0" w:tplc="86444266">
      <w:start w:val="1"/>
      <w:numFmt w:val="lowerLetter"/>
      <w:lvlText w:val="(%1)"/>
      <w:lvlJc w:val="left"/>
      <w:pPr>
        <w:ind w:left="360" w:hanging="360"/>
      </w:pPr>
      <w:rPr>
        <w:rFonts w:cs="Helvetica"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108158E"/>
    <w:multiLevelType w:val="hybridMultilevel"/>
    <w:tmpl w:val="C00657E2"/>
    <w:lvl w:ilvl="0" w:tplc="3168A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E9552E"/>
    <w:multiLevelType w:val="hybridMultilevel"/>
    <w:tmpl w:val="EEFA9EB8"/>
    <w:lvl w:ilvl="0" w:tplc="AFEC77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6938523">
    <w:abstractNumId w:val="0"/>
  </w:num>
  <w:num w:numId="2" w16cid:durableId="1725904486">
    <w:abstractNumId w:val="1"/>
  </w:num>
  <w:num w:numId="3" w16cid:durableId="933705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2A"/>
    <w:rsid w:val="000214A6"/>
    <w:rsid w:val="00140178"/>
    <w:rsid w:val="00180681"/>
    <w:rsid w:val="008C02CC"/>
    <w:rsid w:val="0094542A"/>
    <w:rsid w:val="00A22A89"/>
    <w:rsid w:val="00A921C9"/>
    <w:rsid w:val="00AD26F6"/>
    <w:rsid w:val="00DE381C"/>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4738B2"/>
  <w15:chartTrackingRefBased/>
  <w15:docId w15:val="{240C816D-F5C4-4E4A-BDB7-A0A856DD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81C"/>
    <w:pPr>
      <w:ind w:left="720"/>
      <w:contextualSpacing/>
    </w:pPr>
  </w:style>
  <w:style w:type="character" w:customStyle="1" w:styleId="s2">
    <w:name w:val="s2"/>
    <w:basedOn w:val="DefaultParagraphFont"/>
    <w:rsid w:val="00DE381C"/>
  </w:style>
  <w:style w:type="character" w:customStyle="1" w:styleId="apple-converted-space">
    <w:name w:val="apple-converted-space"/>
    <w:basedOn w:val="DefaultParagraphFont"/>
    <w:rsid w:val="00DE3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5</cp:revision>
  <dcterms:created xsi:type="dcterms:W3CDTF">2023-11-03T09:11:00Z</dcterms:created>
  <dcterms:modified xsi:type="dcterms:W3CDTF">2023-11-03T10:04:00Z</dcterms:modified>
</cp:coreProperties>
</file>