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7855" w14:textId="576CAAAF" w:rsidR="00DD6E68" w:rsidRPr="00DD6E68" w:rsidRDefault="00DD6E68" w:rsidP="00DD6E68">
      <w:pPr>
        <w:rPr>
          <w:rFonts w:ascii="MiSans Normal" w:eastAsia="MiSans Normal" w:hAnsi="MiSans Normal"/>
          <w:b/>
          <w:bCs/>
          <w:sz w:val="20"/>
          <w:szCs w:val="20"/>
          <w:lang w:val="en-MY"/>
        </w:rPr>
      </w:pPr>
      <w:r w:rsidRPr="00DD6E68">
        <w:rPr>
          <w:rFonts w:ascii="MiSans Normal" w:eastAsia="MiSans Normal" w:hAnsi="MiSans Normal"/>
          <w:b/>
          <w:bCs/>
          <w:sz w:val="20"/>
          <w:szCs w:val="20"/>
          <w:lang w:val="en-MY"/>
        </w:rPr>
        <w:t xml:space="preserve">Practice </w:t>
      </w:r>
      <w:r w:rsidRPr="00DD6E68">
        <w:rPr>
          <w:rFonts w:ascii="MiSans Normal" w:eastAsia="MiSans Normal" w:hAnsi="MiSans Normal"/>
          <w:b/>
          <w:bCs/>
          <w:sz w:val="20"/>
          <w:szCs w:val="20"/>
          <w:lang w:val="en-MY"/>
        </w:rPr>
        <w:t>4</w:t>
      </w:r>
    </w:p>
    <w:p w14:paraId="6B83A046" w14:textId="77777777" w:rsidR="00DD6E68" w:rsidRPr="00DD6E68" w:rsidRDefault="00DD6E68" w:rsidP="00DD6E68">
      <w:pPr>
        <w:rPr>
          <w:rFonts w:ascii="MiSans Normal" w:eastAsia="MiSans Normal" w:hAnsi="MiSans Normal"/>
          <w:sz w:val="20"/>
          <w:szCs w:val="20"/>
        </w:rPr>
      </w:pPr>
      <w:r w:rsidRPr="00DD6E68">
        <w:rPr>
          <w:rFonts w:ascii="MiSans Normal" w:eastAsia="MiSans Normal" w:hAnsi="MiSans Normal"/>
          <w:sz w:val="20"/>
          <w:szCs w:val="20"/>
        </w:rPr>
        <w:t>Pine Company purchase a Sony television set on hire purchase. The cash price of the TV set was RM 8,000. On 1 April Year 3, the company agreed to pay 20% of the cash price as deposit, and to make 3 annual payments on 31 March each year of RM 2,240 each and the last instalment was RM 2,248.</w:t>
      </w:r>
    </w:p>
    <w:p w14:paraId="307C92C0" w14:textId="77777777" w:rsidR="00DD6E68" w:rsidRPr="00DD6E68" w:rsidRDefault="00DD6E68" w:rsidP="00DD6E68">
      <w:pPr>
        <w:rPr>
          <w:rFonts w:ascii="MiSans Normal" w:eastAsia="MiSans Normal" w:hAnsi="MiSans Normal"/>
          <w:sz w:val="20"/>
          <w:szCs w:val="20"/>
        </w:rPr>
      </w:pPr>
      <w:r w:rsidRPr="00DD6E68">
        <w:rPr>
          <w:rFonts w:ascii="MiSans Normal" w:eastAsia="MiSans Normal" w:hAnsi="MiSans Normal"/>
          <w:sz w:val="20"/>
          <w:szCs w:val="20"/>
        </w:rPr>
        <w:t>Interest was charged at 15% on the balance outstanding at the beginning of each financial year.</w:t>
      </w:r>
    </w:p>
    <w:p w14:paraId="1F8D7435" w14:textId="77777777" w:rsidR="00DD6E68" w:rsidRPr="00DD6E68" w:rsidRDefault="00DD6E68" w:rsidP="00DD6E68">
      <w:pPr>
        <w:rPr>
          <w:rFonts w:ascii="MiSans Normal" w:eastAsia="MiSans Normal" w:hAnsi="MiSans Normal"/>
          <w:sz w:val="20"/>
          <w:szCs w:val="20"/>
        </w:rPr>
      </w:pPr>
      <w:r w:rsidRPr="00DD6E68">
        <w:rPr>
          <w:rFonts w:ascii="MiSans Normal" w:eastAsia="MiSans Normal" w:hAnsi="MiSans Normal"/>
          <w:sz w:val="20"/>
          <w:szCs w:val="20"/>
        </w:rPr>
        <w:t xml:space="preserve">The 4 instalments were all paid </w:t>
      </w:r>
      <w:proofErr w:type="spellStart"/>
      <w:r w:rsidRPr="00DD6E68">
        <w:rPr>
          <w:rFonts w:ascii="MiSans Normal" w:eastAsia="MiSans Normal" w:hAnsi="MiSans Normal"/>
          <w:sz w:val="20"/>
          <w:szCs w:val="20"/>
        </w:rPr>
        <w:t xml:space="preserve">by </w:t>
      </w:r>
      <w:proofErr w:type="spellEnd"/>
      <w:r w:rsidRPr="00DD6E68">
        <w:rPr>
          <w:rFonts w:ascii="MiSans Normal" w:eastAsia="MiSans Normal" w:hAnsi="MiSans Normal"/>
          <w:sz w:val="20"/>
          <w:szCs w:val="20"/>
        </w:rPr>
        <w:t>the due dates. Depreciation is charged at 10% per annum on reducing balance method.</w:t>
      </w:r>
    </w:p>
    <w:p w14:paraId="659D3C7C" w14:textId="54FE79A2" w:rsidR="008C02CC" w:rsidRPr="00DD6E68" w:rsidRDefault="00DD6E68" w:rsidP="00DD6E68">
      <w:pPr>
        <w:rPr>
          <w:rFonts w:ascii="MiSans Normal" w:eastAsia="MiSans Normal" w:hAnsi="MiSans Normal"/>
          <w:sz w:val="20"/>
          <w:szCs w:val="20"/>
        </w:rPr>
      </w:pPr>
      <w:r w:rsidRPr="00DD6E68">
        <w:rPr>
          <w:rFonts w:ascii="MiSans Normal" w:eastAsia="MiSans Normal" w:hAnsi="MiSans Normal"/>
          <w:sz w:val="20"/>
          <w:szCs w:val="20"/>
        </w:rPr>
        <w:t>Pine Company closes its books on 31 March each year.</w:t>
      </w:r>
    </w:p>
    <w:p w14:paraId="5B8EC418" w14:textId="35AC6AD3" w:rsidR="00DD6E68" w:rsidRPr="00DD6E68" w:rsidRDefault="00DD6E68" w:rsidP="00DD6E68">
      <w:pPr>
        <w:rPr>
          <w:rFonts w:ascii="MiSans Normal" w:eastAsia="MiSans Normal" w:hAnsi="MiSans Normal"/>
          <w:sz w:val="20"/>
          <w:szCs w:val="20"/>
        </w:rPr>
      </w:pPr>
      <w:r w:rsidRPr="00DD6E68">
        <w:rPr>
          <w:rFonts w:ascii="MiSans Normal" w:eastAsia="MiSans Normal" w:hAnsi="MiSans Normal"/>
          <w:sz w:val="20"/>
          <w:szCs w:val="20"/>
        </w:rPr>
        <w:t xml:space="preserve">In the books of Pine Company (buyer), </w:t>
      </w:r>
      <w:r w:rsidRPr="00630F04">
        <w:rPr>
          <w:rFonts w:ascii="MiSans Normal" w:eastAsia="MiSans Normal" w:hAnsi="MiSans Normal"/>
          <w:b/>
          <w:bCs/>
          <w:sz w:val="20"/>
          <w:szCs w:val="20"/>
        </w:rPr>
        <w:t>you are required to prepare:</w:t>
      </w:r>
    </w:p>
    <w:p w14:paraId="18E96340" w14:textId="7D1862B1" w:rsidR="00DD6E68" w:rsidRDefault="00DD6E68" w:rsidP="00DD6E68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</w:t>
      </w:r>
      <w:r w:rsidRPr="00DD6E68">
        <w:rPr>
          <w:rFonts w:ascii="MiSans Normal" w:eastAsia="MiSans Normal" w:hAnsi="MiSans Normal"/>
          <w:sz w:val="20"/>
          <w:szCs w:val="20"/>
        </w:rPr>
        <w:t xml:space="preserve">he </w:t>
      </w:r>
      <w:r>
        <w:rPr>
          <w:rFonts w:ascii="MiSans Normal" w:eastAsia="MiSans Normal" w:hAnsi="MiSans Normal"/>
          <w:sz w:val="20"/>
          <w:szCs w:val="20"/>
        </w:rPr>
        <w:t>following Ledger accounts for the 4 years up to 31 March Year 7:</w:t>
      </w:r>
    </w:p>
    <w:p w14:paraId="5641CBF7" w14:textId="7FA76504" w:rsidR="00DD6E68" w:rsidRDefault="00DD6E68" w:rsidP="00DD6E68">
      <w:pPr>
        <w:pStyle w:val="ListParagraph"/>
        <w:numPr>
          <w:ilvl w:val="0"/>
          <w:numId w:val="3"/>
        </w:numPr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Office Equipment;</w:t>
      </w:r>
    </w:p>
    <w:p w14:paraId="20474FB6" w14:textId="6D179426" w:rsidR="00DD6E68" w:rsidRDefault="00DD6E68" w:rsidP="00DD6E68">
      <w:pPr>
        <w:pStyle w:val="ListParagraph"/>
        <w:numPr>
          <w:ilvl w:val="0"/>
          <w:numId w:val="3"/>
        </w:numPr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Hire Purchase Vendor;</w:t>
      </w:r>
    </w:p>
    <w:p w14:paraId="31E8A976" w14:textId="69AB9D32" w:rsidR="00DD6E68" w:rsidRDefault="00DD6E68" w:rsidP="00DD6E68">
      <w:pPr>
        <w:pStyle w:val="ListParagraph"/>
        <w:numPr>
          <w:ilvl w:val="0"/>
          <w:numId w:val="3"/>
        </w:numPr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Hire Purchase Interest;</w:t>
      </w:r>
    </w:p>
    <w:p w14:paraId="459DE439" w14:textId="41CDC7AA" w:rsidR="00DD6E68" w:rsidRDefault="00DD6E68" w:rsidP="00DD6E68">
      <w:pPr>
        <w:pStyle w:val="ListParagraph"/>
        <w:numPr>
          <w:ilvl w:val="0"/>
          <w:numId w:val="3"/>
        </w:numPr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Accumulated Depreciation of Office Equipment</w:t>
      </w:r>
    </w:p>
    <w:p w14:paraId="373D2C7F" w14:textId="2B658AAE" w:rsidR="00DD6E68" w:rsidRDefault="00DD6E68" w:rsidP="00DD6E68">
      <w:pPr>
        <w:pStyle w:val="ListParagraph"/>
        <w:numPr>
          <w:ilvl w:val="0"/>
          <w:numId w:val="3"/>
        </w:numPr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Profit and Loss.</w:t>
      </w:r>
    </w:p>
    <w:p w14:paraId="3C97F2F1" w14:textId="7A43E378" w:rsidR="00DD6E68" w:rsidRDefault="00DD6E68" w:rsidP="00DD6E68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The following financial statements (extract):</w:t>
      </w:r>
    </w:p>
    <w:p w14:paraId="087BFA54" w14:textId="14B98F77" w:rsidR="00DD6E68" w:rsidRDefault="00DD6E68" w:rsidP="00DD6E68">
      <w:pPr>
        <w:pStyle w:val="ListParagraph"/>
        <w:numPr>
          <w:ilvl w:val="0"/>
          <w:numId w:val="4"/>
        </w:numPr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>Income Statement for the year ended 31 March Year 4, Year 5, Year 6 and Year 7;</w:t>
      </w:r>
    </w:p>
    <w:p w14:paraId="73EA1275" w14:textId="5CED2180" w:rsidR="00DD6E68" w:rsidRPr="00DD6E68" w:rsidRDefault="00DD6E68" w:rsidP="00DD6E68">
      <w:pPr>
        <w:pStyle w:val="ListParagraph"/>
        <w:numPr>
          <w:ilvl w:val="0"/>
          <w:numId w:val="4"/>
        </w:numPr>
        <w:ind w:left="709" w:hanging="349"/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/>
          <w:sz w:val="20"/>
          <w:szCs w:val="20"/>
        </w:rPr>
        <w:t xml:space="preserve">Statement of Financial Position as at 31 March Year 4, </w:t>
      </w:r>
      <w:r>
        <w:rPr>
          <w:rFonts w:ascii="MiSans Normal" w:eastAsia="MiSans Normal" w:hAnsi="MiSans Normal"/>
          <w:sz w:val="20"/>
          <w:szCs w:val="20"/>
        </w:rPr>
        <w:t>Year 5, Year 6 and Year 7</w:t>
      </w:r>
      <w:r>
        <w:rPr>
          <w:rFonts w:ascii="MiSans Normal" w:eastAsia="MiSans Normal" w:hAnsi="MiSans Normal"/>
          <w:sz w:val="20"/>
          <w:szCs w:val="20"/>
        </w:rPr>
        <w:t>.</w:t>
      </w:r>
    </w:p>
    <w:sectPr w:rsidR="00DD6E68" w:rsidRPr="00DD6E68" w:rsidSect="00825C75">
      <w:pgSz w:w="12240" w:h="15840"/>
      <w:pgMar w:top="680" w:right="720" w:bottom="6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90D2A"/>
    <w:multiLevelType w:val="hybridMultilevel"/>
    <w:tmpl w:val="D9BC9C30"/>
    <w:lvl w:ilvl="0" w:tplc="815C4E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D351E"/>
    <w:multiLevelType w:val="hybridMultilevel"/>
    <w:tmpl w:val="97EEFED0"/>
    <w:lvl w:ilvl="0" w:tplc="0F1CE5C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B0663"/>
    <w:multiLevelType w:val="hybridMultilevel"/>
    <w:tmpl w:val="14BA6296"/>
    <w:lvl w:ilvl="0" w:tplc="20DCEF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376AA1"/>
    <w:multiLevelType w:val="hybridMultilevel"/>
    <w:tmpl w:val="CF9C354C"/>
    <w:lvl w:ilvl="0" w:tplc="8000E5FE">
      <w:start w:val="1"/>
      <w:numFmt w:val="lowerLetter"/>
      <w:lvlText w:val="(%1)"/>
      <w:lvlJc w:val="left"/>
      <w:pPr>
        <w:ind w:left="360" w:hanging="360"/>
      </w:pPr>
      <w:rPr>
        <w:rFonts w:ascii="MiSans Normal" w:eastAsia="MiSans Normal" w:hAnsi="MiSans Normal" w:hint="default"/>
        <w:sz w:val="2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5449053">
    <w:abstractNumId w:val="2"/>
  </w:num>
  <w:num w:numId="2" w16cid:durableId="553346436">
    <w:abstractNumId w:val="3"/>
  </w:num>
  <w:num w:numId="3" w16cid:durableId="716659407">
    <w:abstractNumId w:val="1"/>
  </w:num>
  <w:num w:numId="4" w16cid:durableId="113668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E68"/>
    <w:rsid w:val="00140178"/>
    <w:rsid w:val="00630F04"/>
    <w:rsid w:val="008C02CC"/>
    <w:rsid w:val="00A921C9"/>
    <w:rsid w:val="00DD6E68"/>
    <w:rsid w:val="00EB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2C3ED"/>
  <w15:chartTrackingRefBased/>
  <w15:docId w15:val="{24D0D521-78E6-B947-9F8D-5E1EC780C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E68"/>
    <w:pPr>
      <w:spacing w:after="160" w:line="259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6E68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6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</cp:revision>
  <dcterms:created xsi:type="dcterms:W3CDTF">2023-07-12T23:55:00Z</dcterms:created>
  <dcterms:modified xsi:type="dcterms:W3CDTF">2023-07-13T00:01:00Z</dcterms:modified>
</cp:coreProperties>
</file>