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F8BD" w14:textId="4B9CB4DD" w:rsidR="00421B0D" w:rsidRPr="000358DC" w:rsidRDefault="00421B0D" w:rsidP="00421B0D">
      <w:pPr>
        <w:rPr>
          <w:rFonts w:ascii="MiSans Normal" w:eastAsia="MiSans Normal" w:hAnsi="MiSans Normal"/>
          <w:b/>
          <w:bCs/>
          <w:sz w:val="20"/>
          <w:szCs w:val="20"/>
          <w:lang w:val="en-MY"/>
        </w:rPr>
      </w:pPr>
      <w:r w:rsidRPr="000358DC">
        <w:rPr>
          <w:rFonts w:ascii="MiSans Normal" w:eastAsia="MiSans Normal" w:hAnsi="MiSans Normal"/>
          <w:b/>
          <w:bCs/>
          <w:sz w:val="20"/>
          <w:szCs w:val="20"/>
          <w:lang w:val="en-MY"/>
        </w:rPr>
        <w:t xml:space="preserve">Practice </w:t>
      </w:r>
      <w:r w:rsidRPr="000358DC">
        <w:rPr>
          <w:rFonts w:ascii="MiSans Normal" w:eastAsia="MiSans Normal" w:hAnsi="MiSans Normal"/>
          <w:b/>
          <w:bCs/>
          <w:sz w:val="20"/>
          <w:szCs w:val="20"/>
          <w:lang w:val="en-MY"/>
        </w:rPr>
        <w:t>6</w:t>
      </w:r>
    </w:p>
    <w:p w14:paraId="245B6433" w14:textId="53D670CE" w:rsidR="00421B0D" w:rsidRPr="000358DC" w:rsidRDefault="00421B0D" w:rsidP="00421B0D">
      <w:pPr>
        <w:rPr>
          <w:rFonts w:ascii="MiSans Normal" w:eastAsia="MiSans Normal" w:hAnsi="MiSans Normal"/>
          <w:sz w:val="20"/>
          <w:szCs w:val="20"/>
        </w:rPr>
      </w:pPr>
      <w:r w:rsidRPr="000358DC">
        <w:rPr>
          <w:rFonts w:ascii="MiSans Normal" w:eastAsia="MiSans Normal" w:hAnsi="MiSans Normal"/>
          <w:sz w:val="20"/>
          <w:szCs w:val="20"/>
        </w:rPr>
        <w:t>On</w:t>
      </w:r>
      <w:r w:rsidRPr="000358DC">
        <w:rPr>
          <w:rFonts w:ascii="MiSans Normal" w:eastAsia="MiSans Normal" w:hAnsi="MiSans Normal"/>
          <w:sz w:val="20"/>
          <w:szCs w:val="20"/>
        </w:rPr>
        <w:t xml:space="preserve"> 1 January Year 6, Modern Traders Bhd purchased a machine on a hire purchase basis from TW Machinery Bhd.</w:t>
      </w:r>
    </w:p>
    <w:p w14:paraId="2DD08AB7" w14:textId="57CC1589" w:rsidR="00421B0D" w:rsidRPr="000358DC" w:rsidRDefault="000358DC" w:rsidP="00421B0D">
      <w:pPr>
        <w:rPr>
          <w:rFonts w:ascii="MiSans Normal" w:eastAsia="MiSans Normal" w:hAnsi="MiSans Normal"/>
          <w:sz w:val="20"/>
          <w:szCs w:val="20"/>
        </w:rPr>
      </w:pPr>
      <w:r w:rsidRPr="000358DC">
        <w:rPr>
          <w:rFonts w:ascii="MiSans Normal" w:eastAsia="MiSans Normal" w:hAnsi="MiSans Normal"/>
          <w:sz w:val="20"/>
          <w:szCs w:val="20"/>
        </w:rPr>
        <w:t>The terms of the hire purchase contract were as follows:</w:t>
      </w:r>
    </w:p>
    <w:p w14:paraId="328A13C6" w14:textId="7DCC3C45" w:rsidR="000358DC" w:rsidRDefault="000358DC" w:rsidP="000358DC">
      <w:pPr>
        <w:pStyle w:val="ListParagraph"/>
        <w:numPr>
          <w:ilvl w:val="0"/>
          <w:numId w:val="4"/>
        </w:numPr>
        <w:ind w:left="426" w:hanging="426"/>
        <w:rPr>
          <w:rFonts w:ascii="MiSans Normal" w:eastAsia="MiSans Normal" w:hAnsi="MiSans Normal"/>
          <w:sz w:val="20"/>
          <w:szCs w:val="20"/>
        </w:rPr>
      </w:pPr>
      <w:r w:rsidRPr="000358DC">
        <w:rPr>
          <w:rFonts w:ascii="MiSans Normal" w:eastAsia="MiSans Normal" w:hAnsi="MiSans Normal"/>
          <w:sz w:val="20"/>
          <w:szCs w:val="20"/>
        </w:rPr>
        <w:t>Cash</w:t>
      </w:r>
      <w:r>
        <w:rPr>
          <w:rFonts w:ascii="MiSans Normal" w:eastAsia="MiSans Normal" w:hAnsi="MiSans Normal"/>
          <w:sz w:val="20"/>
          <w:szCs w:val="20"/>
        </w:rPr>
        <w:t xml:space="preserve"> price: RM 38,000;</w:t>
      </w:r>
    </w:p>
    <w:p w14:paraId="3A25EB32" w14:textId="10163414" w:rsidR="000358DC" w:rsidRDefault="000358DC" w:rsidP="000358DC">
      <w:pPr>
        <w:pStyle w:val="ListParagraph"/>
        <w:numPr>
          <w:ilvl w:val="0"/>
          <w:numId w:val="4"/>
        </w:numPr>
        <w:ind w:left="426" w:hanging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Deposit: RM 4,000;</w:t>
      </w:r>
    </w:p>
    <w:p w14:paraId="182CB0E7" w14:textId="20E6A80D" w:rsidR="000358DC" w:rsidRDefault="000358DC" w:rsidP="000358DC">
      <w:pPr>
        <w:pStyle w:val="ListParagraph"/>
        <w:numPr>
          <w:ilvl w:val="0"/>
          <w:numId w:val="4"/>
        </w:numPr>
        <w:ind w:left="426" w:hanging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Payments: 8 quarterly instalments, commencing on 31 March Year 6;</w:t>
      </w:r>
    </w:p>
    <w:p w14:paraId="141E2157" w14:textId="5BC331CD" w:rsidR="000358DC" w:rsidRDefault="000358DC" w:rsidP="000358DC">
      <w:pPr>
        <w:pStyle w:val="ListParagraph"/>
        <w:numPr>
          <w:ilvl w:val="0"/>
          <w:numId w:val="4"/>
        </w:numPr>
        <w:ind w:left="426" w:hanging="426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Interest was charged at 10% per annum on the balance of cash price outstanding at the beginning of Year 6.</w:t>
      </w:r>
    </w:p>
    <w:p w14:paraId="4D0B4D23" w14:textId="77777777" w:rsidR="000358DC" w:rsidRDefault="000358DC" w:rsidP="000358DC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On 1 August Year 7, a fire </w:t>
      </w:r>
      <w:proofErr w:type="gramStart"/>
      <w:r>
        <w:rPr>
          <w:rFonts w:ascii="MiSans Normal" w:eastAsia="MiSans Normal" w:hAnsi="MiSans Normal"/>
          <w:sz w:val="20"/>
          <w:szCs w:val="20"/>
        </w:rPr>
        <w:t>occurred</w:t>
      </w:r>
      <w:proofErr w:type="gramEnd"/>
      <w:r>
        <w:rPr>
          <w:rFonts w:ascii="MiSans Normal" w:eastAsia="MiSans Normal" w:hAnsi="MiSans Normal"/>
          <w:sz w:val="20"/>
          <w:szCs w:val="20"/>
        </w:rPr>
        <w:t xml:space="preserve"> and the machine was seriously destroyed. The insurance company agreed to compensate RM 30,000 for the loss suffered by Modern Traders Bhd. KW Machinery Bhd received a lump sum of RM 4,500 from Modern Traders Bhd as final settlement to terminate the agreement. </w:t>
      </w:r>
    </w:p>
    <w:p w14:paraId="20961C1B" w14:textId="77777777" w:rsidR="000358DC" w:rsidRDefault="000358DC" w:rsidP="000358DC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depreciation charged for machinery is 10% per annum using reducing balance method. The financial year of Modern Traders Bhd ends on 31 December each year.</w:t>
      </w:r>
    </w:p>
    <w:p w14:paraId="2BB06793" w14:textId="02371B37" w:rsidR="000358DC" w:rsidRDefault="000358DC" w:rsidP="000358DC">
      <w:pPr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In the books of Modern Traders Bhd, </w:t>
      </w:r>
      <w:r w:rsidRPr="000358DC">
        <w:rPr>
          <w:rFonts w:ascii="MiSans Normal" w:eastAsia="MiSans Normal" w:hAnsi="MiSans Normal"/>
          <w:b/>
          <w:bCs/>
          <w:sz w:val="20"/>
          <w:szCs w:val="20"/>
        </w:rPr>
        <w:t>you are required to prepare:</w:t>
      </w:r>
    </w:p>
    <w:p w14:paraId="1CB09154" w14:textId="75870CC8" w:rsidR="000358DC" w:rsidRDefault="000358DC" w:rsidP="000358DC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following Ledger accounts for Year 6 and Year 7:</w:t>
      </w:r>
    </w:p>
    <w:p w14:paraId="4847DBA3" w14:textId="0C66100D" w:rsidR="000358DC" w:rsidRDefault="000358DC" w:rsidP="000358DC">
      <w:pPr>
        <w:pStyle w:val="ListParagraph"/>
        <w:numPr>
          <w:ilvl w:val="0"/>
          <w:numId w:val="6"/>
        </w:numPr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Machinery;</w:t>
      </w:r>
    </w:p>
    <w:p w14:paraId="1FF22BBD" w14:textId="76BCA9D3" w:rsidR="000358DC" w:rsidRDefault="000358DC" w:rsidP="000358DC">
      <w:pPr>
        <w:pStyle w:val="ListParagraph"/>
        <w:numPr>
          <w:ilvl w:val="0"/>
          <w:numId w:val="6"/>
        </w:numPr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Hire Purchase Vendor - KW Machinery Bhd;</w:t>
      </w:r>
    </w:p>
    <w:p w14:paraId="32D6C4A7" w14:textId="549D7616" w:rsidR="000358DC" w:rsidRDefault="000358DC" w:rsidP="000358DC">
      <w:pPr>
        <w:pStyle w:val="ListParagraph"/>
        <w:numPr>
          <w:ilvl w:val="0"/>
          <w:numId w:val="6"/>
        </w:numPr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Hire Purchase Interest Suspense;</w:t>
      </w:r>
    </w:p>
    <w:p w14:paraId="11083FE1" w14:textId="6E28E317" w:rsidR="000358DC" w:rsidRDefault="000358DC" w:rsidP="000358DC">
      <w:pPr>
        <w:pStyle w:val="ListParagraph"/>
        <w:numPr>
          <w:ilvl w:val="0"/>
          <w:numId w:val="6"/>
        </w:numPr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Accumulated Depreciation of Machinery;</w:t>
      </w:r>
    </w:p>
    <w:p w14:paraId="051B3928" w14:textId="319CE4C3" w:rsidR="000358DC" w:rsidRDefault="000358DC" w:rsidP="000358DC">
      <w:pPr>
        <w:pStyle w:val="ListParagraph"/>
        <w:numPr>
          <w:ilvl w:val="0"/>
          <w:numId w:val="6"/>
        </w:numPr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Disposal of Machinery;</w:t>
      </w:r>
    </w:p>
    <w:p w14:paraId="1D8FE806" w14:textId="74A71127" w:rsidR="000358DC" w:rsidRDefault="000358DC" w:rsidP="000358DC">
      <w:pPr>
        <w:pStyle w:val="ListParagraph"/>
        <w:numPr>
          <w:ilvl w:val="0"/>
          <w:numId w:val="6"/>
        </w:numPr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Profit and Loss.</w:t>
      </w:r>
    </w:p>
    <w:p w14:paraId="5A7DA21A" w14:textId="40CB2A93" w:rsidR="000358DC" w:rsidRDefault="000358DC" w:rsidP="000358DC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following financial statements (extract) for Year 6 and Year 7:</w:t>
      </w:r>
    </w:p>
    <w:p w14:paraId="594600D4" w14:textId="6262116C" w:rsidR="000358DC" w:rsidRDefault="000358DC" w:rsidP="000358DC">
      <w:pPr>
        <w:pStyle w:val="ListParagraph"/>
        <w:numPr>
          <w:ilvl w:val="0"/>
          <w:numId w:val="7"/>
        </w:numPr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Income Statement;</w:t>
      </w:r>
    </w:p>
    <w:p w14:paraId="1A2D752E" w14:textId="713A38E4" w:rsidR="000358DC" w:rsidRPr="000358DC" w:rsidRDefault="000358DC" w:rsidP="000358DC">
      <w:pPr>
        <w:pStyle w:val="ListParagraph"/>
        <w:numPr>
          <w:ilvl w:val="0"/>
          <w:numId w:val="7"/>
        </w:numPr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Statement of Financial Position.</w:t>
      </w:r>
    </w:p>
    <w:p w14:paraId="7C823AB2" w14:textId="77777777" w:rsidR="008C02CC" w:rsidRPr="000358DC" w:rsidRDefault="008C02CC">
      <w:pPr>
        <w:rPr>
          <w:rFonts w:ascii="MiSans Normal" w:eastAsia="MiSans Normal" w:hAnsi="MiSans Normal"/>
          <w:sz w:val="20"/>
          <w:szCs w:val="20"/>
        </w:rPr>
      </w:pPr>
    </w:p>
    <w:sectPr w:rsidR="008C02CC" w:rsidRPr="000358DC" w:rsidSect="00825C75">
      <w:pgSz w:w="12240" w:h="15840"/>
      <w:pgMar w:top="680" w:right="720" w:bottom="6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7E7"/>
    <w:multiLevelType w:val="hybridMultilevel"/>
    <w:tmpl w:val="BC7EE85C"/>
    <w:lvl w:ilvl="0" w:tplc="18DAAF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0D56"/>
    <w:multiLevelType w:val="hybridMultilevel"/>
    <w:tmpl w:val="59B4ADDA"/>
    <w:lvl w:ilvl="0" w:tplc="17DCB3D4">
      <w:start w:val="1"/>
      <w:numFmt w:val="lowerRoman"/>
      <w:lvlText w:val="(%1)"/>
      <w:lvlJc w:val="left"/>
      <w:pPr>
        <w:ind w:left="720" w:hanging="720"/>
      </w:pPr>
      <w:rPr>
        <w:rFonts w:ascii="MiSans Normal" w:eastAsia="MiSans Normal" w:hAnsi="MiSans Normal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C20EC"/>
    <w:multiLevelType w:val="hybridMultilevel"/>
    <w:tmpl w:val="F20E81CC"/>
    <w:lvl w:ilvl="0" w:tplc="CEFA08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616C26"/>
    <w:multiLevelType w:val="hybridMultilevel"/>
    <w:tmpl w:val="258024E6"/>
    <w:lvl w:ilvl="0" w:tplc="4D623532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6F76ED"/>
    <w:multiLevelType w:val="hybridMultilevel"/>
    <w:tmpl w:val="A16C27B6"/>
    <w:lvl w:ilvl="0" w:tplc="117E7F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A12B7"/>
    <w:multiLevelType w:val="hybridMultilevel"/>
    <w:tmpl w:val="A308F772"/>
    <w:lvl w:ilvl="0" w:tplc="26E0A79C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D11DC"/>
    <w:multiLevelType w:val="hybridMultilevel"/>
    <w:tmpl w:val="36547F32"/>
    <w:lvl w:ilvl="0" w:tplc="853483EA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62425">
    <w:abstractNumId w:val="3"/>
  </w:num>
  <w:num w:numId="2" w16cid:durableId="832795923">
    <w:abstractNumId w:val="6"/>
  </w:num>
  <w:num w:numId="3" w16cid:durableId="462501576">
    <w:abstractNumId w:val="5"/>
  </w:num>
  <w:num w:numId="4" w16cid:durableId="1852985322">
    <w:abstractNumId w:val="1"/>
  </w:num>
  <w:num w:numId="5" w16cid:durableId="1648627861">
    <w:abstractNumId w:val="2"/>
  </w:num>
  <w:num w:numId="6" w16cid:durableId="430395270">
    <w:abstractNumId w:val="0"/>
  </w:num>
  <w:num w:numId="7" w16cid:durableId="879391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0D"/>
    <w:rsid w:val="000358DC"/>
    <w:rsid w:val="00140178"/>
    <w:rsid w:val="00421B0D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A63E6"/>
  <w15:chartTrackingRefBased/>
  <w15:docId w15:val="{8718935E-64FC-6442-8CBA-50C88B37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B0D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2023-07-13T00:05:00Z</dcterms:created>
  <dcterms:modified xsi:type="dcterms:W3CDTF">2023-07-13T00:12:00Z</dcterms:modified>
</cp:coreProperties>
</file>