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2D3A6" w14:textId="4C2321B6" w:rsidR="00FB688C" w:rsidRPr="00FB688C" w:rsidRDefault="00FB688C" w:rsidP="00FB688C">
      <w:pPr>
        <w:spacing w:after="240" w:line="276" w:lineRule="auto"/>
        <w:jc w:val="both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FB688C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 xml:space="preserve">Practice </w:t>
      </w:r>
      <w:r w:rsidRPr="00FB688C">
        <w:rPr>
          <w:rFonts w:ascii="MiSans Normal" w:eastAsia="MiSans Normal" w:hAnsi="MiSans Normal"/>
          <w:b/>
          <w:bCs/>
          <w:sz w:val="20"/>
          <w:szCs w:val="20"/>
          <w:lang w:val="en-US"/>
        </w:rPr>
        <w:t>3</w:t>
      </w:r>
    </w:p>
    <w:p w14:paraId="4228AD76" w14:textId="742E9112" w:rsidR="00FB688C" w:rsidRPr="00FB688C" w:rsidRDefault="00FB688C" w:rsidP="00FB688C">
      <w:pPr>
        <w:spacing w:after="240" w:line="276" w:lineRule="auto"/>
        <w:jc w:val="both"/>
        <w:rPr>
          <w:rFonts w:ascii="MiSans Normal" w:eastAsia="MiSans Normal" w:hAnsi="MiSans Normal"/>
          <w:sz w:val="20"/>
          <w:szCs w:val="20"/>
          <w:lang w:val="en-US"/>
        </w:rPr>
      </w:pPr>
      <w:r w:rsidRPr="00FB688C">
        <w:rPr>
          <w:rFonts w:ascii="MiSans Normal" w:eastAsia="MiSans Normal" w:hAnsi="MiSans Normal"/>
          <w:sz w:val="20"/>
          <w:szCs w:val="20"/>
          <w:lang w:val="en-US"/>
        </w:rPr>
        <w:t>The authorized capital of Western Bhd was 500,000 ordinary shares of RM1 each. On 1 May Year 3, the company decided to issue 300,000 ordinary shares at par.</w:t>
      </w:r>
    </w:p>
    <w:p w14:paraId="6A18D7FF" w14:textId="4F96786D" w:rsidR="00FB688C" w:rsidRPr="00FB688C" w:rsidRDefault="00FB688C" w:rsidP="00FB688C">
      <w:pPr>
        <w:spacing w:line="276" w:lineRule="auto"/>
        <w:jc w:val="both"/>
        <w:rPr>
          <w:rFonts w:ascii="MiSans Normal" w:eastAsia="MiSans Normal" w:hAnsi="MiSans Normal"/>
          <w:sz w:val="20"/>
          <w:szCs w:val="20"/>
          <w:lang w:val="en-US"/>
        </w:rPr>
      </w:pPr>
      <w:r w:rsidRPr="00FB688C">
        <w:rPr>
          <w:rFonts w:ascii="MiSans Normal" w:eastAsia="MiSans Normal" w:hAnsi="MiSans Normal"/>
          <w:sz w:val="20"/>
          <w:szCs w:val="20"/>
          <w:lang w:val="en-US"/>
        </w:rPr>
        <w:t>The offer was payable per share as follows:</w:t>
      </w:r>
    </w:p>
    <w:p w14:paraId="65E0E02F" w14:textId="66D65CD5" w:rsidR="00FB688C" w:rsidRPr="00FB688C" w:rsidRDefault="00FB688C" w:rsidP="00FB688C">
      <w:pPr>
        <w:spacing w:line="276" w:lineRule="auto"/>
        <w:jc w:val="both"/>
        <w:rPr>
          <w:rFonts w:ascii="MiSans Normal" w:eastAsia="MiSans Normal" w:hAnsi="MiSans Normal"/>
          <w:sz w:val="20"/>
          <w:szCs w:val="20"/>
          <w:lang w:val="en-US"/>
        </w:rPr>
      </w:pPr>
      <w:r w:rsidRPr="00FB688C">
        <w:rPr>
          <w:rFonts w:ascii="MiSans Normal" w:eastAsia="MiSans Normal" w:hAnsi="MiSans Normal"/>
          <w:sz w:val="20"/>
          <w:szCs w:val="20"/>
          <w:lang w:val="en-US"/>
        </w:rPr>
        <w:tab/>
        <w:t>RM0.50 on application</w:t>
      </w:r>
    </w:p>
    <w:p w14:paraId="48406FEF" w14:textId="0FF88A6E" w:rsidR="00FB688C" w:rsidRPr="00FB688C" w:rsidRDefault="00FB688C" w:rsidP="00FB688C">
      <w:pPr>
        <w:spacing w:line="276" w:lineRule="auto"/>
        <w:jc w:val="both"/>
        <w:rPr>
          <w:rFonts w:ascii="MiSans Normal" w:eastAsia="MiSans Normal" w:hAnsi="MiSans Normal"/>
          <w:sz w:val="20"/>
          <w:szCs w:val="20"/>
          <w:lang w:val="en-US"/>
        </w:rPr>
      </w:pPr>
      <w:r w:rsidRPr="00FB688C">
        <w:rPr>
          <w:rFonts w:ascii="MiSans Normal" w:eastAsia="MiSans Normal" w:hAnsi="MiSans Normal"/>
          <w:sz w:val="20"/>
          <w:szCs w:val="20"/>
          <w:lang w:val="en-US"/>
        </w:rPr>
        <w:tab/>
        <w:t>RM0.25 on allotment</w:t>
      </w:r>
    </w:p>
    <w:p w14:paraId="4667B67E" w14:textId="5E26E4CA" w:rsidR="00FB688C" w:rsidRPr="00FB688C" w:rsidRDefault="00FB688C" w:rsidP="00FB688C">
      <w:pPr>
        <w:spacing w:after="240" w:line="276" w:lineRule="auto"/>
        <w:jc w:val="both"/>
        <w:rPr>
          <w:rFonts w:ascii="MiSans Normal" w:eastAsia="MiSans Normal" w:hAnsi="MiSans Normal"/>
          <w:sz w:val="20"/>
          <w:szCs w:val="20"/>
          <w:lang w:val="en-US"/>
        </w:rPr>
      </w:pPr>
      <w:r w:rsidRPr="00FB688C">
        <w:rPr>
          <w:rFonts w:ascii="MiSans Normal" w:eastAsia="MiSans Normal" w:hAnsi="MiSans Normal"/>
          <w:sz w:val="20"/>
          <w:szCs w:val="20"/>
          <w:lang w:val="en-US"/>
        </w:rPr>
        <w:tab/>
        <w:t>RM0.25 on first and final call</w:t>
      </w:r>
    </w:p>
    <w:p w14:paraId="69E2A7CD" w14:textId="69DE3909" w:rsidR="008C02CC" w:rsidRPr="00FB688C" w:rsidRDefault="00FB688C" w:rsidP="00FB688C">
      <w:pPr>
        <w:tabs>
          <w:tab w:val="left" w:pos="3544"/>
        </w:tabs>
        <w:spacing w:after="240" w:line="276" w:lineRule="auto"/>
        <w:jc w:val="both"/>
        <w:rPr>
          <w:rFonts w:ascii="MiSans Normal" w:eastAsia="MiSans Normal" w:hAnsi="MiSans Normal"/>
          <w:sz w:val="20"/>
          <w:szCs w:val="20"/>
          <w:lang w:val="en-US"/>
        </w:rPr>
      </w:pPr>
      <w:r w:rsidRPr="00FB688C">
        <w:rPr>
          <w:rFonts w:ascii="MiSans Normal" w:eastAsia="MiSans Normal" w:hAnsi="MiSans Normal"/>
          <w:sz w:val="20"/>
          <w:szCs w:val="20"/>
          <w:lang w:val="en-US"/>
        </w:rPr>
        <w:t>Applications were received for 400,000 ordinary shares. Allotment was made on 15 May Year 3 and applications monies were refunded to the unsuccessful applicants.</w:t>
      </w:r>
    </w:p>
    <w:p w14:paraId="20AC3B41" w14:textId="5DA23BC8" w:rsidR="00FB688C" w:rsidRPr="00FB688C" w:rsidRDefault="00FB688C" w:rsidP="00FB688C">
      <w:pPr>
        <w:tabs>
          <w:tab w:val="left" w:pos="3544"/>
        </w:tabs>
        <w:spacing w:after="240" w:line="276" w:lineRule="auto"/>
        <w:jc w:val="both"/>
        <w:rPr>
          <w:rFonts w:ascii="MiSans Normal" w:eastAsia="MiSans Normal" w:hAnsi="MiSans Normal"/>
          <w:sz w:val="20"/>
          <w:szCs w:val="20"/>
          <w:lang w:val="en-US"/>
        </w:rPr>
      </w:pPr>
      <w:r w:rsidRPr="00FB688C">
        <w:rPr>
          <w:rFonts w:ascii="MiSans Normal" w:eastAsia="MiSans Normal" w:hAnsi="MiSans Normal"/>
          <w:sz w:val="20"/>
          <w:szCs w:val="20"/>
          <w:lang w:val="en-US"/>
        </w:rPr>
        <w:t>The amount due on allotment was received on 17 May Year 3.</w:t>
      </w:r>
    </w:p>
    <w:p w14:paraId="28ABDE8E" w14:textId="39BC81B1" w:rsidR="00FB688C" w:rsidRPr="00FB688C" w:rsidRDefault="00FB688C" w:rsidP="00FB688C">
      <w:pPr>
        <w:tabs>
          <w:tab w:val="left" w:pos="3544"/>
        </w:tabs>
        <w:spacing w:after="240" w:line="276" w:lineRule="auto"/>
        <w:jc w:val="both"/>
        <w:rPr>
          <w:rFonts w:ascii="MiSans Normal" w:eastAsia="MiSans Normal" w:hAnsi="MiSans Normal"/>
          <w:sz w:val="20"/>
          <w:szCs w:val="20"/>
          <w:lang w:val="en-US"/>
        </w:rPr>
      </w:pPr>
      <w:r w:rsidRPr="00FB688C">
        <w:rPr>
          <w:rFonts w:ascii="MiSans Normal" w:eastAsia="MiSans Normal" w:hAnsi="MiSans Normal"/>
          <w:sz w:val="20"/>
          <w:szCs w:val="20"/>
          <w:lang w:val="en-US"/>
        </w:rPr>
        <w:t>The amount due on first and final call was received on 15 June Year 3 except for a shareholder who held 2,000 shares failed to pay the due amount. The shares were duly declared forfeited and reissued on 30 June Year 3 as fully paid at RM0.40 per share.</w:t>
      </w:r>
    </w:p>
    <w:p w14:paraId="110C322D" w14:textId="47A0E8C9" w:rsidR="00FB688C" w:rsidRDefault="00FB688C" w:rsidP="00FB688C">
      <w:pPr>
        <w:spacing w:line="276" w:lineRule="auto"/>
        <w:jc w:val="both"/>
        <w:rPr>
          <w:rFonts w:ascii="MiSans Normal" w:eastAsia="MiSans Normal" w:hAnsi="MiSans Normal"/>
          <w:sz w:val="20"/>
          <w:szCs w:val="20"/>
        </w:rPr>
      </w:pPr>
      <w:r w:rsidRPr="00FB688C">
        <w:rPr>
          <w:rFonts w:ascii="MiSans Normal" w:eastAsia="MiSans Normal" w:hAnsi="MiSans Normal"/>
          <w:sz w:val="20"/>
          <w:szCs w:val="20"/>
        </w:rPr>
        <w:t xml:space="preserve">In the books of Western Bhd, </w:t>
      </w:r>
      <w:r w:rsidRPr="00FB688C">
        <w:rPr>
          <w:rFonts w:ascii="MiSans Normal" w:eastAsia="MiSans Normal" w:hAnsi="MiSans Normal"/>
          <w:b/>
          <w:bCs/>
          <w:sz w:val="20"/>
          <w:szCs w:val="20"/>
        </w:rPr>
        <w:t>you are required to:</w:t>
      </w:r>
    </w:p>
    <w:p w14:paraId="2B7CCB28" w14:textId="43980012" w:rsidR="00FB688C" w:rsidRDefault="00FB688C" w:rsidP="00FB688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Prepare Journal entries to record the above transactions;</w:t>
      </w:r>
    </w:p>
    <w:p w14:paraId="0B599A76" w14:textId="2D1593C9" w:rsidR="00FB688C" w:rsidRDefault="00FB688C" w:rsidP="00FB688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Show Equity section as it would appear on the Statement Of Financial Position as at 30 June Year 3;</w:t>
      </w:r>
    </w:p>
    <w:p w14:paraId="5AA41182" w14:textId="68BD6B87" w:rsidR="00FB688C" w:rsidRPr="00FB688C" w:rsidRDefault="00FB688C" w:rsidP="00FB688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Show Equity section as at that date, if the 2,000 shares were not forfeited.</w:t>
      </w:r>
    </w:p>
    <w:sectPr w:rsidR="00FB688C" w:rsidRPr="00FB6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54E38"/>
    <w:multiLevelType w:val="hybridMultilevel"/>
    <w:tmpl w:val="200A73E6"/>
    <w:lvl w:ilvl="0" w:tplc="C0260242">
      <w:start w:val="1"/>
      <w:numFmt w:val="lowerRoman"/>
      <w:lvlText w:val="(%1)"/>
      <w:lvlJc w:val="left"/>
      <w:pPr>
        <w:ind w:left="720" w:hanging="72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8736A9"/>
    <w:multiLevelType w:val="hybridMultilevel"/>
    <w:tmpl w:val="8ECA8772"/>
    <w:lvl w:ilvl="0" w:tplc="3B76A60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036549"/>
    <w:multiLevelType w:val="hybridMultilevel"/>
    <w:tmpl w:val="5524D0DA"/>
    <w:lvl w:ilvl="0" w:tplc="7DCEC754">
      <w:start w:val="1"/>
      <w:numFmt w:val="lowerLetter"/>
      <w:lvlText w:val="(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0E2EB6"/>
    <w:multiLevelType w:val="hybridMultilevel"/>
    <w:tmpl w:val="F8F0ADD6"/>
    <w:lvl w:ilvl="0" w:tplc="FFFFFFFF">
      <w:start w:val="1"/>
      <w:numFmt w:val="lowerLetter"/>
      <w:lvlText w:val="(%1)"/>
      <w:lvlJc w:val="left"/>
      <w:pPr>
        <w:ind w:left="360" w:hanging="360"/>
      </w:pPr>
    </w:lvl>
    <w:lvl w:ilvl="1" w:tplc="BB367DDA">
      <w:start w:val="1"/>
      <w:numFmt w:val="lowerRoman"/>
      <w:lvlText w:val="(%2)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num w:numId="1" w16cid:durableId="111505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196243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814526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33285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8C"/>
    <w:rsid w:val="00140178"/>
    <w:rsid w:val="008C02CC"/>
    <w:rsid w:val="00A921C9"/>
    <w:rsid w:val="00EB491B"/>
    <w:rsid w:val="00FB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D82A8"/>
  <w15:chartTrackingRefBased/>
  <w15:docId w15:val="{2B601C23-611A-CF46-9526-FBB915582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88C"/>
    <w:pPr>
      <w:ind w:left="720"/>
      <w:contextualSpacing/>
    </w:pPr>
  </w:style>
  <w:style w:type="table" w:styleId="TableGrid">
    <w:name w:val="Table Grid"/>
    <w:basedOn w:val="TableNormal"/>
    <w:uiPriority w:val="39"/>
    <w:rsid w:val="00FB688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</cp:revision>
  <dcterms:created xsi:type="dcterms:W3CDTF">2023-07-06T09:43:00Z</dcterms:created>
  <dcterms:modified xsi:type="dcterms:W3CDTF">2023-07-06T09:47:00Z</dcterms:modified>
</cp:coreProperties>
</file>