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ED34" w14:textId="383C32A2" w:rsidR="008C02CC" w:rsidRPr="00A66720" w:rsidRDefault="00A66720" w:rsidP="00A66720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Practice 5</w:t>
      </w:r>
    </w:p>
    <w:p w14:paraId="60605C2B" w14:textId="77777777" w:rsidR="00A66720" w:rsidRPr="00A66720" w:rsidRDefault="00A66720" w:rsidP="00A66720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04DDF651" w14:textId="05BA37E4" w:rsidR="00A66720" w:rsidRDefault="00A66720" w:rsidP="00A6672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Kiam Kin’s </w:t>
      </w: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as </w:t>
      </w:r>
      <w:proofErr w:type="gramStart"/>
      <w:r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  <w:lang w:val="en-US"/>
        </w:rPr>
        <w:t xml:space="preserve"> 31 December Year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A66720" w14:paraId="17C46A79" w14:textId="77777777" w:rsidTr="00A66720">
        <w:tc>
          <w:tcPr>
            <w:tcW w:w="3397" w:type="dxa"/>
            <w:tcBorders>
              <w:top w:val="single" w:sz="4" w:space="0" w:color="auto"/>
            </w:tcBorders>
          </w:tcPr>
          <w:p w14:paraId="7F89DFAD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double" w:sz="4" w:space="0" w:color="auto"/>
            </w:tcBorders>
          </w:tcPr>
          <w:p w14:paraId="6756DAD8" w14:textId="3B1E280F" w:rsidR="00A66720" w:rsidRPr="00A66720" w:rsidRDefault="00A66720" w:rsidP="00BF5B49">
            <w:pPr>
              <w:ind w:right="-218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double" w:sz="4" w:space="0" w:color="auto"/>
            </w:tcBorders>
          </w:tcPr>
          <w:p w14:paraId="0A1678FF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1B2C9107" w14:textId="305D69A3" w:rsidR="00A66720" w:rsidRPr="00A66720" w:rsidRDefault="00A66720" w:rsidP="00BF5B49">
            <w:pPr>
              <w:ind w:right="-133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66720" w14:paraId="5F15ABD0" w14:textId="77777777" w:rsidTr="00A66720">
        <w:tc>
          <w:tcPr>
            <w:tcW w:w="3397" w:type="dxa"/>
          </w:tcPr>
          <w:p w14:paraId="65356EE2" w14:textId="33B78E49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Freehold Premises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DEBC684" w14:textId="719108CB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92B9DCD" w14:textId="02279DC9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083" w:type="dxa"/>
          </w:tcPr>
          <w:p w14:paraId="4951B83C" w14:textId="5498B80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80,000</w:t>
            </w:r>
          </w:p>
        </w:tc>
      </w:tr>
      <w:tr w:rsidR="00A66720" w14:paraId="28D5EEAE" w14:textId="77777777" w:rsidTr="00A66720">
        <w:tc>
          <w:tcPr>
            <w:tcW w:w="3397" w:type="dxa"/>
          </w:tcPr>
          <w:p w14:paraId="5D6D387B" w14:textId="2B33B089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Plant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21CB26E" w14:textId="0E4486AD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1F60771" w14:textId="6890B10B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083" w:type="dxa"/>
          </w:tcPr>
          <w:p w14:paraId="36885FF4" w14:textId="70BA39E4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15,000</w:t>
            </w:r>
          </w:p>
        </w:tc>
      </w:tr>
      <w:tr w:rsidR="00A66720" w14:paraId="70CD5273" w14:textId="77777777" w:rsidTr="00A66720">
        <w:tc>
          <w:tcPr>
            <w:tcW w:w="3397" w:type="dxa"/>
          </w:tcPr>
          <w:p w14:paraId="3232574A" w14:textId="11651A4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504B6FB3" w14:textId="787731C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7908FA3E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68752305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5671464A" w14:textId="77777777" w:rsidTr="00A66720">
        <w:tc>
          <w:tcPr>
            <w:tcW w:w="3397" w:type="dxa"/>
          </w:tcPr>
          <w:p w14:paraId="0FE10B9A" w14:textId="5C4F643A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786D628" w14:textId="606CB9FC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6,500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AD293C0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1B7AF0B6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2CF92FE4" w14:textId="77777777" w:rsidTr="00A66720">
        <w:tc>
          <w:tcPr>
            <w:tcW w:w="3397" w:type="dxa"/>
          </w:tcPr>
          <w:p w14:paraId="52A26C5C" w14:textId="5ED87B78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3C23D958" w14:textId="5527B20E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17,000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4655C93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6415A21D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29E1356D" w14:textId="77777777" w:rsidTr="00A66720">
        <w:tc>
          <w:tcPr>
            <w:tcW w:w="3397" w:type="dxa"/>
          </w:tcPr>
          <w:p w14:paraId="6EAF133E" w14:textId="5B81D78E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111" w:type="dxa"/>
            <w:tcBorders>
              <w:bottom w:val="single" w:sz="4" w:space="0" w:color="auto"/>
              <w:right w:val="double" w:sz="4" w:space="0" w:color="auto"/>
            </w:tcBorders>
          </w:tcPr>
          <w:p w14:paraId="4D82346C" w14:textId="2E7C1079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9,500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721F9A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0D73ADDA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0EAAF80D" w14:textId="77777777" w:rsidTr="00A66720">
        <w:tc>
          <w:tcPr>
            <w:tcW w:w="3397" w:type="dxa"/>
          </w:tcPr>
          <w:p w14:paraId="3FCB570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6D6D633" w14:textId="4DB572D8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2AE44BE1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133FB90E" w14:textId="43A90518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95,000</w:t>
            </w:r>
          </w:p>
        </w:tc>
      </w:tr>
    </w:tbl>
    <w:p w14:paraId="3FEF084E" w14:textId="77777777" w:rsidR="00A66720" w:rsidRPr="00A66720" w:rsidRDefault="00A66720" w:rsidP="00A66720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6CED98D6" w14:textId="7023A801" w:rsidR="00A66720" w:rsidRDefault="00A66720" w:rsidP="00A6672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On 1 January Year 5, Kiam Kind agreed to acquire the business of Kok Seng who was going to retire. Kok Seng presented the following </w:t>
      </w: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as </w:t>
      </w:r>
      <w:proofErr w:type="gramStart"/>
      <w:r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  <w:lang w:val="en-US"/>
        </w:rPr>
        <w:t xml:space="preserve"> 31 December Year 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A66720" w:rsidRPr="00A66720" w14:paraId="3F0F9874" w14:textId="77777777" w:rsidTr="00DB00AA">
        <w:tc>
          <w:tcPr>
            <w:tcW w:w="3397" w:type="dxa"/>
            <w:tcBorders>
              <w:top w:val="single" w:sz="4" w:space="0" w:color="auto"/>
            </w:tcBorders>
          </w:tcPr>
          <w:p w14:paraId="5C35AF26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double" w:sz="4" w:space="0" w:color="auto"/>
            </w:tcBorders>
          </w:tcPr>
          <w:p w14:paraId="128D3A98" w14:textId="77777777" w:rsidR="00A66720" w:rsidRPr="00A66720" w:rsidRDefault="00A66720" w:rsidP="00BF5B49">
            <w:pPr>
              <w:ind w:right="-19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double" w:sz="4" w:space="0" w:color="auto"/>
            </w:tcBorders>
          </w:tcPr>
          <w:p w14:paraId="4F0DA160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58F4B6A4" w14:textId="77777777" w:rsidR="00A66720" w:rsidRPr="00A66720" w:rsidRDefault="00A66720" w:rsidP="00BF5B49">
            <w:pPr>
              <w:ind w:right="-189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A6672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66720" w14:paraId="4C5E14C9" w14:textId="77777777" w:rsidTr="00DB00AA">
        <w:tc>
          <w:tcPr>
            <w:tcW w:w="3397" w:type="dxa"/>
          </w:tcPr>
          <w:p w14:paraId="5458830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Freehold Premises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62A7FBDC" w14:textId="3C47FAE9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1760FF8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083" w:type="dxa"/>
          </w:tcPr>
          <w:p w14:paraId="094F9043" w14:textId="46669242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41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</w:tr>
      <w:tr w:rsidR="00A66720" w14:paraId="64C889CA" w14:textId="77777777" w:rsidTr="00DB00AA">
        <w:tc>
          <w:tcPr>
            <w:tcW w:w="3397" w:type="dxa"/>
          </w:tcPr>
          <w:p w14:paraId="50503092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Plant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2F642ACE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30CAEB8A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083" w:type="dxa"/>
          </w:tcPr>
          <w:p w14:paraId="73BAEAA4" w14:textId="53FFE48E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</w:tr>
      <w:tr w:rsidR="00A66720" w14:paraId="55B48580" w14:textId="77777777" w:rsidTr="00DB00AA">
        <w:tc>
          <w:tcPr>
            <w:tcW w:w="3397" w:type="dxa"/>
          </w:tcPr>
          <w:p w14:paraId="7C5B0018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A1F8045" w14:textId="79525932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3588B1F5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581FC424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2399D45E" w14:textId="77777777" w:rsidTr="00DB00AA">
        <w:tc>
          <w:tcPr>
            <w:tcW w:w="3397" w:type="dxa"/>
          </w:tcPr>
          <w:p w14:paraId="097252F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01E5DB46" w14:textId="55123685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A19C47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79935110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5844CB64" w14:textId="77777777" w:rsidTr="00DB00AA">
        <w:tc>
          <w:tcPr>
            <w:tcW w:w="3397" w:type="dxa"/>
          </w:tcPr>
          <w:p w14:paraId="5F74CFDF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1F5780EB" w14:textId="7A6D266B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7AF98837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</w:tcPr>
          <w:p w14:paraId="51EBA5CF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05DFB224" w14:textId="77777777" w:rsidTr="00DB00AA">
        <w:tc>
          <w:tcPr>
            <w:tcW w:w="3397" w:type="dxa"/>
          </w:tcPr>
          <w:p w14:paraId="623BA952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111" w:type="dxa"/>
            <w:tcBorders>
              <w:bottom w:val="single" w:sz="4" w:space="0" w:color="auto"/>
              <w:right w:val="double" w:sz="4" w:space="0" w:color="auto"/>
            </w:tcBorders>
          </w:tcPr>
          <w:p w14:paraId="25DBA182" w14:textId="4E8319C4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75CFAF39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B8203FC" w14:textId="77777777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A66720" w14:paraId="46833B5B" w14:textId="77777777" w:rsidTr="00DB00AA">
        <w:tc>
          <w:tcPr>
            <w:tcW w:w="3397" w:type="dxa"/>
          </w:tcPr>
          <w:p w14:paraId="71C1CF84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342DCE3" w14:textId="0A256D6F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48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2720B387" w14:textId="77777777" w:rsidR="00A66720" w:rsidRDefault="00A66720" w:rsidP="00A66720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2C940B53" w14:textId="393AF068" w:rsidR="00A66720" w:rsidRDefault="00A66720" w:rsidP="00A66720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48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,000</w:t>
            </w:r>
          </w:p>
        </w:tc>
      </w:tr>
    </w:tbl>
    <w:p w14:paraId="716AE4E2" w14:textId="7E02C24B" w:rsidR="00A66720" w:rsidRPr="00A66720" w:rsidRDefault="00A66720" w:rsidP="00A66720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411FA264" w14:textId="182182ED" w:rsidR="00A66720" w:rsidRPr="00BF5B49" w:rsidRDefault="00A66720" w:rsidP="00A66720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BF5B49">
        <w:rPr>
          <w:rFonts w:ascii="MiSans Normal" w:eastAsia="MiSans Normal" w:hAnsi="MiSans Normal"/>
          <w:b/>
          <w:bCs/>
          <w:sz w:val="20"/>
          <w:szCs w:val="20"/>
          <w:lang w:val="en-US"/>
        </w:rPr>
        <w:t>Additional information:</w:t>
      </w:r>
    </w:p>
    <w:p w14:paraId="50704DB4" w14:textId="0773256D" w:rsidR="00A66720" w:rsidRDefault="00A66720" w:rsidP="00A66720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Kiam Kin agreed to take over all the assets (except for cash) and the liabilities of Kok Seng at a price of RM 50,000 which would be paid by cash.</w:t>
      </w:r>
    </w:p>
    <w:p w14:paraId="134FE1DB" w14:textId="7A317CCE" w:rsidR="00A66720" w:rsidRDefault="00A66720" w:rsidP="00A66720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The assets taken over were revalued by Kiam Kin as follows:</w:t>
      </w:r>
    </w:p>
    <w:p w14:paraId="2CCAC94F" w14:textId="28337B93" w:rsidR="00A66720" w:rsidRDefault="00A66720" w:rsidP="00A66720">
      <w:pPr>
        <w:pStyle w:val="ListParagraph"/>
        <w:ind w:left="288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  RM</w:t>
      </w:r>
    </w:p>
    <w:p w14:paraId="5DBC35A5" w14:textId="7F12EF72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Freehold premises</w:t>
      </w:r>
      <w:r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>22,000</w:t>
      </w:r>
    </w:p>
    <w:p w14:paraId="76A842A3" w14:textId="059E22EF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Plant and machinery</w:t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 xml:space="preserve"> 11,000</w:t>
      </w:r>
    </w:p>
    <w:p w14:paraId="3522E6B0" w14:textId="51BB049A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Furniture and fixtures</w:t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 xml:space="preserve"> </w:t>
      </w:r>
      <w:r w:rsidRPr="00A66720">
        <w:rPr>
          <w:rFonts w:ascii="MiSans Normal" w:eastAsia="MiSans Normal" w:hAnsi="MiSans Normal"/>
          <w:sz w:val="13"/>
          <w:szCs w:val="13"/>
          <w:lang w:val="en-US"/>
        </w:rPr>
        <w:t xml:space="preserve"> </w:t>
      </w:r>
      <w:r>
        <w:rPr>
          <w:rFonts w:ascii="MiSans Normal" w:eastAsia="MiSans Normal" w:hAnsi="MiSans Normal"/>
          <w:sz w:val="20"/>
          <w:szCs w:val="20"/>
          <w:lang w:val="en-US"/>
        </w:rPr>
        <w:t>3,500</w:t>
      </w:r>
    </w:p>
    <w:p w14:paraId="129939E0" w14:textId="2823217C" w:rsidR="00A66720" w:rsidRDefault="00A66720" w:rsidP="00A66720">
      <w:pPr>
        <w:ind w:left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Inventory</w:t>
      </w:r>
      <w:r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/>
          <w:sz w:val="20"/>
          <w:szCs w:val="20"/>
          <w:lang w:val="en-US"/>
        </w:rPr>
        <w:tab/>
        <w:t xml:space="preserve"> </w:t>
      </w:r>
      <w:r w:rsidRPr="00A66720">
        <w:rPr>
          <w:rFonts w:ascii="MiSans Normal" w:eastAsia="MiSans Normal" w:hAnsi="MiSans Normal"/>
          <w:sz w:val="11"/>
          <w:szCs w:val="11"/>
          <w:lang w:val="en-US"/>
        </w:rPr>
        <w:t xml:space="preserve"> </w:t>
      </w:r>
      <w:r>
        <w:rPr>
          <w:rFonts w:ascii="MiSans Normal" w:eastAsia="MiSans Normal" w:hAnsi="MiSans Normal"/>
          <w:sz w:val="20"/>
          <w:szCs w:val="20"/>
          <w:lang w:val="en-US"/>
        </w:rPr>
        <w:t>3,800</w:t>
      </w:r>
    </w:p>
    <w:p w14:paraId="2E3E87BC" w14:textId="5C9A530D" w:rsidR="00A66720" w:rsidRDefault="00A66720" w:rsidP="00A66720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Kiam Kin obtained RM 50,000 bank loan for the debts owing to the vendor.</w:t>
      </w:r>
    </w:p>
    <w:p w14:paraId="33C986A6" w14:textId="77777777" w:rsidR="00A66720" w:rsidRDefault="00A66720" w:rsidP="00A6672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06D6E14" w14:textId="4CB90159" w:rsidR="00A66720" w:rsidRPr="00A66720" w:rsidRDefault="00A66720" w:rsidP="00A66720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A66720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 prepare:</w:t>
      </w:r>
    </w:p>
    <w:p w14:paraId="157F0A3B" w14:textId="44990795" w:rsidR="00A66720" w:rsidRDefault="00A66720" w:rsidP="00A66720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Kiam Kin (buyer):</w:t>
      </w:r>
    </w:p>
    <w:p w14:paraId="3CC56D1D" w14:textId="7E6B0449" w:rsidR="00A66720" w:rsidRDefault="00A66720" w:rsidP="00A66720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Business Purchase account, Vendor account and Bank account;</w:t>
      </w:r>
    </w:p>
    <w:p w14:paraId="42B0E525" w14:textId="625CE2BF" w:rsidR="00A66720" w:rsidRDefault="00A66720" w:rsidP="00A66720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Statement of Financial Position as </w:t>
      </w:r>
      <w:proofErr w:type="gramStart"/>
      <w:r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  <w:lang w:val="en-US"/>
        </w:rPr>
        <w:t xml:space="preserve"> 1 January Year 5.</w:t>
      </w:r>
    </w:p>
    <w:p w14:paraId="10B53DC6" w14:textId="39F5CDBC" w:rsidR="00A66720" w:rsidRDefault="00A66720" w:rsidP="00A66720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Kok Seng (vendor):</w:t>
      </w:r>
    </w:p>
    <w:p w14:paraId="16E4FD45" w14:textId="79F7C191" w:rsidR="00A66720" w:rsidRPr="00A66720" w:rsidRDefault="00A66720" w:rsidP="00A66720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Journal entries to close the books.</w:t>
      </w:r>
    </w:p>
    <w:sectPr w:rsidR="00A66720" w:rsidRPr="00A6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0223"/>
    <w:multiLevelType w:val="hybridMultilevel"/>
    <w:tmpl w:val="112ADE0C"/>
    <w:lvl w:ilvl="0" w:tplc="05E69AC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4D715B"/>
    <w:multiLevelType w:val="hybridMultilevel"/>
    <w:tmpl w:val="6340079A"/>
    <w:lvl w:ilvl="0" w:tplc="E16449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5F1B03"/>
    <w:multiLevelType w:val="hybridMultilevel"/>
    <w:tmpl w:val="2092F6DA"/>
    <w:lvl w:ilvl="0" w:tplc="0E6458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3144">
    <w:abstractNumId w:val="0"/>
  </w:num>
  <w:num w:numId="2" w16cid:durableId="1571843512">
    <w:abstractNumId w:val="1"/>
  </w:num>
  <w:num w:numId="3" w16cid:durableId="855192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0"/>
    <w:rsid w:val="00140178"/>
    <w:rsid w:val="008C02CC"/>
    <w:rsid w:val="009B6F29"/>
    <w:rsid w:val="00A66720"/>
    <w:rsid w:val="00A921C9"/>
    <w:rsid w:val="00BF5B4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BB95"/>
  <w15:chartTrackingRefBased/>
  <w15:docId w15:val="{31A574FD-B5B7-2E40-8F9C-B6311F89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2023-08-16T12:03:00Z</cp:lastPrinted>
  <dcterms:created xsi:type="dcterms:W3CDTF">2023-08-16T11:23:00Z</dcterms:created>
  <dcterms:modified xsi:type="dcterms:W3CDTF">2023-08-16T12:32:00Z</dcterms:modified>
</cp:coreProperties>
</file>