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1529F" w14:textId="476A31E4" w:rsidR="008C02CC" w:rsidRPr="00C416D7" w:rsidRDefault="00C416D7" w:rsidP="00C416D7">
      <w:pPr>
        <w:rPr>
          <w:rFonts w:ascii="MiSans Normal" w:eastAsia="MiSans Normal" w:hAnsi="MiSans Normal"/>
          <w:b/>
          <w:bCs/>
          <w:sz w:val="19"/>
          <w:szCs w:val="19"/>
          <w:lang w:val="en-US"/>
        </w:rPr>
      </w:pPr>
      <w:r w:rsidRPr="00C416D7">
        <w:rPr>
          <w:rFonts w:ascii="MiSans Normal" w:eastAsia="MiSans Normal" w:hAnsi="MiSans Normal"/>
          <w:b/>
          <w:bCs/>
          <w:sz w:val="19"/>
          <w:szCs w:val="19"/>
          <w:lang w:val="en-US"/>
        </w:rPr>
        <w:t>Practice 7</w:t>
      </w:r>
    </w:p>
    <w:p w14:paraId="7D2CA11E" w14:textId="77777777" w:rsidR="00C416D7" w:rsidRPr="00C416D7" w:rsidRDefault="00C416D7" w:rsidP="00C416D7">
      <w:pPr>
        <w:rPr>
          <w:rFonts w:ascii="MiSans Normal" w:eastAsia="MiSans Normal" w:hAnsi="MiSans Normal"/>
          <w:sz w:val="10"/>
          <w:szCs w:val="10"/>
          <w:lang w:val="en-US"/>
        </w:rPr>
      </w:pPr>
    </w:p>
    <w:p w14:paraId="62BA485D" w14:textId="3F06215F" w:rsidR="00C416D7" w:rsidRPr="00C416D7" w:rsidRDefault="00C416D7" w:rsidP="00C416D7">
      <w:pPr>
        <w:rPr>
          <w:rFonts w:ascii="MiSans Normal" w:eastAsia="MiSans Normal" w:hAnsi="MiSans Normal"/>
          <w:sz w:val="19"/>
          <w:szCs w:val="19"/>
          <w:lang w:val="en-US"/>
        </w:rPr>
      </w:pPr>
      <w:r w:rsidRPr="00C416D7">
        <w:rPr>
          <w:rFonts w:ascii="MiSans Normal" w:eastAsia="MiSans Normal" w:hAnsi="MiSans Normal"/>
          <w:sz w:val="19"/>
          <w:szCs w:val="19"/>
          <w:lang w:val="en-US"/>
        </w:rPr>
        <w:t xml:space="preserve">Qi </w:t>
      </w:r>
      <w:proofErr w:type="spellStart"/>
      <w:r w:rsidRPr="00C416D7">
        <w:rPr>
          <w:rFonts w:ascii="MiSans Normal" w:eastAsia="MiSans Normal" w:hAnsi="MiSans Normal"/>
          <w:sz w:val="19"/>
          <w:szCs w:val="19"/>
          <w:lang w:val="en-US"/>
        </w:rPr>
        <w:t>Qi</w:t>
      </w:r>
      <w:proofErr w:type="spellEnd"/>
      <w:r w:rsidRPr="00C416D7">
        <w:rPr>
          <w:rFonts w:ascii="MiSans Normal" w:eastAsia="MiSans Normal" w:hAnsi="MiSans Normal"/>
          <w:sz w:val="19"/>
          <w:szCs w:val="19"/>
          <w:lang w:val="en-US"/>
        </w:rPr>
        <w:t xml:space="preserve"> Bhd was incorporated with an authorized capital of RM 350,000 ordinary shares of RM 1 each.</w:t>
      </w:r>
    </w:p>
    <w:p w14:paraId="19961E8D" w14:textId="77777777" w:rsidR="00C416D7" w:rsidRPr="00C416D7" w:rsidRDefault="00C416D7" w:rsidP="00C416D7">
      <w:pPr>
        <w:rPr>
          <w:rFonts w:ascii="MiSans Normal" w:eastAsia="MiSans Normal" w:hAnsi="MiSans Normal"/>
          <w:sz w:val="10"/>
          <w:szCs w:val="10"/>
          <w:lang w:val="en-US"/>
        </w:rPr>
      </w:pPr>
    </w:p>
    <w:p w14:paraId="4C76ADF6" w14:textId="33103FDC" w:rsidR="00C416D7" w:rsidRPr="00C416D7" w:rsidRDefault="00C416D7" w:rsidP="00C416D7">
      <w:pPr>
        <w:rPr>
          <w:rFonts w:ascii="MiSans Normal" w:eastAsia="MiSans Normal" w:hAnsi="MiSans Normal"/>
          <w:sz w:val="19"/>
          <w:szCs w:val="19"/>
          <w:lang w:val="en-US"/>
        </w:rPr>
      </w:pPr>
      <w:r w:rsidRPr="00C416D7">
        <w:rPr>
          <w:rFonts w:ascii="MiSans Normal" w:eastAsia="MiSans Normal" w:hAnsi="MiSans Normal"/>
          <w:sz w:val="19"/>
          <w:szCs w:val="19"/>
          <w:lang w:val="en-US"/>
        </w:rPr>
        <w:t xml:space="preserve">The following was the </w:t>
      </w:r>
      <w:r w:rsidRPr="00C416D7">
        <w:rPr>
          <w:rFonts w:ascii="MiSans Normal" w:eastAsia="MiSans Normal" w:hAnsi="MiSans Normal"/>
          <w:b/>
          <w:bCs/>
          <w:sz w:val="19"/>
          <w:szCs w:val="19"/>
          <w:lang w:val="en-US"/>
        </w:rPr>
        <w:t>Statement of Financial Position</w:t>
      </w:r>
      <w:r w:rsidRPr="00C416D7">
        <w:rPr>
          <w:rFonts w:ascii="MiSans Normal" w:eastAsia="MiSans Normal" w:hAnsi="MiSans Normal"/>
          <w:sz w:val="19"/>
          <w:szCs w:val="19"/>
          <w:lang w:val="en-US"/>
        </w:rPr>
        <w:t xml:space="preserve"> of Qi Qi Bhd as at 31 December Year 6:</w:t>
      </w:r>
    </w:p>
    <w:p w14:paraId="30AF3D03" w14:textId="5E99D6AA" w:rsidR="00C416D7" w:rsidRPr="00C416D7" w:rsidRDefault="00C416D7" w:rsidP="00C416D7">
      <w:pPr>
        <w:rPr>
          <w:rFonts w:ascii="MiSans Normal" w:eastAsia="MiSans Normal" w:hAnsi="MiSans Normal"/>
          <w:sz w:val="10"/>
          <w:szCs w:val="10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7"/>
        <w:gridCol w:w="1111"/>
        <w:gridCol w:w="3425"/>
        <w:gridCol w:w="1083"/>
      </w:tblGrid>
      <w:tr w:rsidR="00C416D7" w:rsidRPr="00C416D7" w14:paraId="7453C9AC" w14:textId="77777777" w:rsidTr="00DB00AA">
        <w:tc>
          <w:tcPr>
            <w:tcW w:w="3397" w:type="dxa"/>
            <w:tcBorders>
              <w:top w:val="single" w:sz="4" w:space="0" w:color="auto"/>
            </w:tcBorders>
          </w:tcPr>
          <w:p w14:paraId="4DC473D5" w14:textId="77777777" w:rsidR="00C416D7" w:rsidRPr="00C416D7" w:rsidRDefault="00C416D7" w:rsidP="00C416D7">
            <w:pPr>
              <w:rPr>
                <w:rFonts w:ascii="MiSans Normal" w:eastAsia="MiSans Normal" w:hAnsi="MiSans Normal"/>
                <w:sz w:val="19"/>
                <w:szCs w:val="19"/>
                <w:lang w:val="en-US"/>
              </w:rPr>
            </w:pPr>
          </w:p>
        </w:tc>
        <w:tc>
          <w:tcPr>
            <w:tcW w:w="1111" w:type="dxa"/>
            <w:tcBorders>
              <w:top w:val="single" w:sz="4" w:space="0" w:color="auto"/>
              <w:right w:val="double" w:sz="4" w:space="0" w:color="auto"/>
            </w:tcBorders>
          </w:tcPr>
          <w:p w14:paraId="049C80C2" w14:textId="77777777" w:rsidR="00C416D7" w:rsidRPr="00C416D7" w:rsidRDefault="00C416D7" w:rsidP="00C416D7">
            <w:pPr>
              <w:ind w:right="-218"/>
              <w:jc w:val="center"/>
              <w:rPr>
                <w:rFonts w:ascii="MiSans Normal" w:eastAsia="MiSans Normal" w:hAnsi="MiSans Normal"/>
                <w:b/>
                <w:bCs/>
                <w:sz w:val="19"/>
                <w:szCs w:val="19"/>
                <w:lang w:val="en-US"/>
              </w:rPr>
            </w:pPr>
            <w:r w:rsidRPr="00C416D7">
              <w:rPr>
                <w:rFonts w:ascii="MiSans Normal" w:eastAsia="MiSans Normal" w:hAnsi="MiSans Normal"/>
                <w:b/>
                <w:bCs/>
                <w:sz w:val="19"/>
                <w:szCs w:val="19"/>
                <w:lang w:val="en-US"/>
              </w:rPr>
              <w:t>RM</w:t>
            </w:r>
          </w:p>
        </w:tc>
        <w:tc>
          <w:tcPr>
            <w:tcW w:w="3425" w:type="dxa"/>
            <w:tcBorders>
              <w:top w:val="single" w:sz="4" w:space="0" w:color="auto"/>
              <w:left w:val="double" w:sz="4" w:space="0" w:color="auto"/>
            </w:tcBorders>
          </w:tcPr>
          <w:p w14:paraId="030445CE" w14:textId="77777777" w:rsidR="00C416D7" w:rsidRPr="00C416D7" w:rsidRDefault="00C416D7" w:rsidP="00C416D7">
            <w:pPr>
              <w:rPr>
                <w:rFonts w:ascii="MiSans Normal" w:eastAsia="MiSans Normal" w:hAnsi="MiSans Normal"/>
                <w:sz w:val="19"/>
                <w:szCs w:val="19"/>
                <w:lang w:val="en-US"/>
              </w:rPr>
            </w:pPr>
          </w:p>
        </w:tc>
        <w:tc>
          <w:tcPr>
            <w:tcW w:w="1083" w:type="dxa"/>
            <w:tcBorders>
              <w:top w:val="single" w:sz="4" w:space="0" w:color="auto"/>
            </w:tcBorders>
          </w:tcPr>
          <w:p w14:paraId="55F6B392" w14:textId="77777777" w:rsidR="00C416D7" w:rsidRPr="00C416D7" w:rsidRDefault="00C416D7" w:rsidP="00C416D7">
            <w:pPr>
              <w:ind w:right="-133"/>
              <w:jc w:val="center"/>
              <w:rPr>
                <w:rFonts w:ascii="MiSans Normal" w:eastAsia="MiSans Normal" w:hAnsi="MiSans Normal"/>
                <w:b/>
                <w:bCs/>
                <w:sz w:val="19"/>
                <w:szCs w:val="19"/>
                <w:lang w:val="en-US"/>
              </w:rPr>
            </w:pPr>
            <w:r w:rsidRPr="00C416D7">
              <w:rPr>
                <w:rFonts w:ascii="MiSans Normal" w:eastAsia="MiSans Normal" w:hAnsi="MiSans Normal"/>
                <w:b/>
                <w:bCs/>
                <w:sz w:val="19"/>
                <w:szCs w:val="19"/>
                <w:lang w:val="en-US"/>
              </w:rPr>
              <w:t>RM</w:t>
            </w:r>
          </w:p>
        </w:tc>
      </w:tr>
      <w:tr w:rsidR="00C416D7" w:rsidRPr="00C416D7" w14:paraId="58EF7322" w14:textId="77777777" w:rsidTr="00DB00AA">
        <w:tc>
          <w:tcPr>
            <w:tcW w:w="3397" w:type="dxa"/>
          </w:tcPr>
          <w:p w14:paraId="4D6CAFF6" w14:textId="60292C79" w:rsidR="00C416D7" w:rsidRPr="00C416D7" w:rsidRDefault="00C416D7" w:rsidP="00C416D7">
            <w:pPr>
              <w:rPr>
                <w:rFonts w:ascii="MiSans Normal" w:eastAsia="MiSans Normal" w:hAnsi="MiSans Normal"/>
                <w:sz w:val="19"/>
                <w:szCs w:val="19"/>
                <w:lang w:val="en-US"/>
              </w:rPr>
            </w:pPr>
            <w:r w:rsidRPr="00C416D7">
              <w:rPr>
                <w:rFonts w:ascii="MiSans Normal" w:eastAsia="MiSans Normal" w:hAnsi="MiSans Normal"/>
                <w:sz w:val="19"/>
                <w:szCs w:val="19"/>
                <w:lang w:val="en-US"/>
              </w:rPr>
              <w:t>Land and Building</w:t>
            </w:r>
          </w:p>
        </w:tc>
        <w:tc>
          <w:tcPr>
            <w:tcW w:w="1111" w:type="dxa"/>
            <w:tcBorders>
              <w:right w:val="double" w:sz="4" w:space="0" w:color="auto"/>
            </w:tcBorders>
          </w:tcPr>
          <w:p w14:paraId="5DA76089" w14:textId="753608B3" w:rsidR="00C416D7" w:rsidRPr="00C416D7" w:rsidRDefault="00C416D7" w:rsidP="00C416D7">
            <w:pPr>
              <w:jc w:val="right"/>
              <w:rPr>
                <w:rFonts w:ascii="MiSans Normal" w:eastAsia="MiSans Normal" w:hAnsi="MiSans Normal"/>
                <w:sz w:val="19"/>
                <w:szCs w:val="19"/>
                <w:lang w:val="en-US"/>
              </w:rPr>
            </w:pPr>
            <w:r w:rsidRPr="00C416D7">
              <w:rPr>
                <w:rFonts w:ascii="MiSans Normal" w:eastAsia="MiSans Normal" w:hAnsi="MiSans Normal"/>
                <w:sz w:val="19"/>
                <w:szCs w:val="19"/>
                <w:lang w:val="en-US"/>
              </w:rPr>
              <w:t>80,000</w:t>
            </w:r>
          </w:p>
        </w:tc>
        <w:tc>
          <w:tcPr>
            <w:tcW w:w="3425" w:type="dxa"/>
            <w:tcBorders>
              <w:left w:val="double" w:sz="4" w:space="0" w:color="auto"/>
            </w:tcBorders>
          </w:tcPr>
          <w:p w14:paraId="792F3E62" w14:textId="7D0C8A28" w:rsidR="00C416D7" w:rsidRPr="00C416D7" w:rsidRDefault="00C416D7" w:rsidP="00C416D7">
            <w:pPr>
              <w:rPr>
                <w:rFonts w:ascii="MiSans Normal" w:eastAsia="MiSans Normal" w:hAnsi="MiSans Normal"/>
                <w:sz w:val="19"/>
                <w:szCs w:val="19"/>
                <w:lang w:val="en-US"/>
              </w:rPr>
            </w:pPr>
            <w:r w:rsidRPr="00C416D7">
              <w:rPr>
                <w:rFonts w:ascii="MiSans Normal" w:eastAsia="MiSans Normal" w:hAnsi="MiSans Normal"/>
                <w:sz w:val="19"/>
                <w:szCs w:val="19"/>
                <w:lang w:val="en-US"/>
              </w:rPr>
              <w:t>Share Capital</w:t>
            </w:r>
          </w:p>
        </w:tc>
        <w:tc>
          <w:tcPr>
            <w:tcW w:w="1083" w:type="dxa"/>
          </w:tcPr>
          <w:p w14:paraId="247934E8" w14:textId="1FDC2E39" w:rsidR="00C416D7" w:rsidRPr="00C416D7" w:rsidRDefault="00C416D7" w:rsidP="00C416D7">
            <w:pPr>
              <w:jc w:val="right"/>
              <w:rPr>
                <w:rFonts w:ascii="MiSans Normal" w:eastAsia="MiSans Normal" w:hAnsi="MiSans Normal"/>
                <w:sz w:val="19"/>
                <w:szCs w:val="19"/>
                <w:lang w:val="en-US"/>
              </w:rPr>
            </w:pPr>
          </w:p>
        </w:tc>
      </w:tr>
      <w:tr w:rsidR="00C416D7" w:rsidRPr="00C416D7" w14:paraId="451A544E" w14:textId="77777777" w:rsidTr="00DB00AA">
        <w:tc>
          <w:tcPr>
            <w:tcW w:w="3397" w:type="dxa"/>
          </w:tcPr>
          <w:p w14:paraId="7520CACC" w14:textId="77777777" w:rsidR="00C416D7" w:rsidRPr="00C416D7" w:rsidRDefault="00C416D7" w:rsidP="00C416D7">
            <w:pPr>
              <w:rPr>
                <w:rFonts w:ascii="MiSans Normal" w:eastAsia="MiSans Normal" w:hAnsi="MiSans Normal"/>
                <w:sz w:val="19"/>
                <w:szCs w:val="19"/>
                <w:lang w:val="en-US"/>
              </w:rPr>
            </w:pPr>
            <w:r w:rsidRPr="00C416D7">
              <w:rPr>
                <w:rFonts w:ascii="MiSans Normal" w:eastAsia="MiSans Normal" w:hAnsi="MiSans Normal"/>
                <w:sz w:val="19"/>
                <w:szCs w:val="19"/>
                <w:lang w:val="en-US"/>
              </w:rPr>
              <w:t>Plant</w:t>
            </w:r>
          </w:p>
        </w:tc>
        <w:tc>
          <w:tcPr>
            <w:tcW w:w="1111" w:type="dxa"/>
            <w:tcBorders>
              <w:right w:val="double" w:sz="4" w:space="0" w:color="auto"/>
            </w:tcBorders>
          </w:tcPr>
          <w:p w14:paraId="0610E016" w14:textId="4409B7C0" w:rsidR="00C416D7" w:rsidRPr="00C416D7" w:rsidRDefault="00C416D7" w:rsidP="00C416D7">
            <w:pPr>
              <w:jc w:val="right"/>
              <w:rPr>
                <w:rFonts w:ascii="MiSans Normal" w:eastAsia="MiSans Normal" w:hAnsi="MiSans Normal"/>
                <w:sz w:val="19"/>
                <w:szCs w:val="19"/>
                <w:lang w:val="en-US"/>
              </w:rPr>
            </w:pPr>
            <w:r w:rsidRPr="00C416D7">
              <w:rPr>
                <w:rFonts w:ascii="MiSans Normal" w:eastAsia="MiSans Normal" w:hAnsi="MiSans Normal"/>
                <w:sz w:val="19"/>
                <w:szCs w:val="19"/>
                <w:lang w:val="en-US"/>
              </w:rPr>
              <w:t>35,000</w:t>
            </w:r>
          </w:p>
        </w:tc>
        <w:tc>
          <w:tcPr>
            <w:tcW w:w="3425" w:type="dxa"/>
            <w:tcBorders>
              <w:left w:val="double" w:sz="4" w:space="0" w:color="auto"/>
            </w:tcBorders>
          </w:tcPr>
          <w:p w14:paraId="507155BA" w14:textId="45F18DCC" w:rsidR="00C416D7" w:rsidRPr="00C416D7" w:rsidRDefault="00C416D7" w:rsidP="00C416D7">
            <w:pPr>
              <w:rPr>
                <w:rFonts w:ascii="MiSans Normal" w:eastAsia="MiSans Normal" w:hAnsi="MiSans Normal"/>
                <w:sz w:val="19"/>
                <w:szCs w:val="19"/>
                <w:lang w:val="en-US"/>
              </w:rPr>
            </w:pPr>
            <w:r w:rsidRPr="00C416D7">
              <w:rPr>
                <w:rFonts w:ascii="MiSans Normal" w:eastAsia="MiSans Normal" w:hAnsi="MiSans Normal"/>
                <w:sz w:val="19"/>
                <w:szCs w:val="19"/>
                <w:lang w:val="en-US"/>
              </w:rPr>
              <w:t xml:space="preserve">   150,000 Ordinary Shares of RM 1 each</w:t>
            </w:r>
          </w:p>
        </w:tc>
        <w:tc>
          <w:tcPr>
            <w:tcW w:w="1083" w:type="dxa"/>
          </w:tcPr>
          <w:p w14:paraId="26F2A114" w14:textId="27BFF535" w:rsidR="00C416D7" w:rsidRPr="00C416D7" w:rsidRDefault="00C416D7" w:rsidP="00C416D7">
            <w:pPr>
              <w:jc w:val="right"/>
              <w:rPr>
                <w:rFonts w:ascii="MiSans Normal" w:eastAsia="MiSans Normal" w:hAnsi="MiSans Normal"/>
                <w:sz w:val="19"/>
                <w:szCs w:val="19"/>
                <w:lang w:val="en-US"/>
              </w:rPr>
            </w:pPr>
            <w:r w:rsidRPr="00C416D7">
              <w:rPr>
                <w:rFonts w:ascii="MiSans Normal" w:eastAsia="MiSans Normal" w:hAnsi="MiSans Normal"/>
                <w:sz w:val="19"/>
                <w:szCs w:val="19"/>
                <w:lang w:val="en-US"/>
              </w:rPr>
              <w:t>150,000</w:t>
            </w:r>
          </w:p>
        </w:tc>
      </w:tr>
      <w:tr w:rsidR="00C416D7" w:rsidRPr="00C416D7" w14:paraId="45BD3A3F" w14:textId="77777777" w:rsidTr="00DB00AA">
        <w:tc>
          <w:tcPr>
            <w:tcW w:w="3397" w:type="dxa"/>
          </w:tcPr>
          <w:p w14:paraId="1E211E96" w14:textId="77777777" w:rsidR="00C416D7" w:rsidRPr="00C416D7" w:rsidRDefault="00C416D7" w:rsidP="00C416D7">
            <w:pPr>
              <w:rPr>
                <w:rFonts w:ascii="MiSans Normal" w:eastAsia="MiSans Normal" w:hAnsi="MiSans Normal"/>
                <w:sz w:val="19"/>
                <w:szCs w:val="19"/>
                <w:lang w:val="en-US"/>
              </w:rPr>
            </w:pPr>
            <w:r w:rsidRPr="00C416D7">
              <w:rPr>
                <w:rFonts w:ascii="MiSans Normal" w:eastAsia="MiSans Normal" w:hAnsi="MiSans Normal"/>
                <w:sz w:val="19"/>
                <w:szCs w:val="19"/>
                <w:lang w:val="en-US"/>
              </w:rPr>
              <w:t>Motor Vehicles</w:t>
            </w:r>
          </w:p>
        </w:tc>
        <w:tc>
          <w:tcPr>
            <w:tcW w:w="1111" w:type="dxa"/>
            <w:tcBorders>
              <w:right w:val="double" w:sz="4" w:space="0" w:color="auto"/>
            </w:tcBorders>
          </w:tcPr>
          <w:p w14:paraId="779F29B2" w14:textId="0A56D2FA" w:rsidR="00C416D7" w:rsidRPr="00C416D7" w:rsidRDefault="00C416D7" w:rsidP="00C416D7">
            <w:pPr>
              <w:jc w:val="right"/>
              <w:rPr>
                <w:rFonts w:ascii="MiSans Normal" w:eastAsia="MiSans Normal" w:hAnsi="MiSans Normal"/>
                <w:sz w:val="19"/>
                <w:szCs w:val="19"/>
                <w:lang w:val="en-US"/>
              </w:rPr>
            </w:pPr>
            <w:r w:rsidRPr="00C416D7">
              <w:rPr>
                <w:rFonts w:ascii="MiSans Normal" w:eastAsia="MiSans Normal" w:hAnsi="MiSans Normal"/>
                <w:sz w:val="19"/>
                <w:szCs w:val="19"/>
                <w:lang w:val="en-US"/>
              </w:rPr>
              <w:t>35,000</w:t>
            </w:r>
          </w:p>
        </w:tc>
        <w:tc>
          <w:tcPr>
            <w:tcW w:w="3425" w:type="dxa"/>
            <w:tcBorders>
              <w:left w:val="double" w:sz="4" w:space="0" w:color="auto"/>
            </w:tcBorders>
          </w:tcPr>
          <w:p w14:paraId="300F7D43" w14:textId="4190DF13" w:rsidR="00C416D7" w:rsidRPr="00C416D7" w:rsidRDefault="00C416D7" w:rsidP="00C416D7">
            <w:pPr>
              <w:rPr>
                <w:rFonts w:ascii="MiSans Normal" w:eastAsia="MiSans Normal" w:hAnsi="MiSans Normal"/>
                <w:sz w:val="19"/>
                <w:szCs w:val="19"/>
                <w:lang w:val="en-US"/>
              </w:rPr>
            </w:pPr>
            <w:r w:rsidRPr="00C416D7">
              <w:rPr>
                <w:rFonts w:ascii="MiSans Normal" w:eastAsia="MiSans Normal" w:hAnsi="MiSans Normal"/>
                <w:sz w:val="19"/>
                <w:szCs w:val="19"/>
                <w:lang w:val="en-US"/>
              </w:rPr>
              <w:t>Share Premium</w:t>
            </w:r>
          </w:p>
        </w:tc>
        <w:tc>
          <w:tcPr>
            <w:tcW w:w="1083" w:type="dxa"/>
          </w:tcPr>
          <w:p w14:paraId="5D4546E2" w14:textId="57FF03F8" w:rsidR="00C416D7" w:rsidRPr="00C416D7" w:rsidRDefault="00C416D7" w:rsidP="00C416D7">
            <w:pPr>
              <w:jc w:val="right"/>
              <w:rPr>
                <w:rFonts w:ascii="MiSans Normal" w:eastAsia="MiSans Normal" w:hAnsi="MiSans Normal"/>
                <w:sz w:val="19"/>
                <w:szCs w:val="19"/>
                <w:lang w:val="en-US"/>
              </w:rPr>
            </w:pPr>
            <w:r w:rsidRPr="00C416D7">
              <w:rPr>
                <w:rFonts w:ascii="MiSans Normal" w:eastAsia="MiSans Normal" w:hAnsi="MiSans Normal"/>
                <w:sz w:val="19"/>
                <w:szCs w:val="19"/>
                <w:lang w:val="en-US"/>
              </w:rPr>
              <w:t>6,000</w:t>
            </w:r>
          </w:p>
        </w:tc>
      </w:tr>
      <w:tr w:rsidR="00C416D7" w:rsidRPr="00C416D7" w14:paraId="7466C4A2" w14:textId="77777777" w:rsidTr="00DB00AA">
        <w:tc>
          <w:tcPr>
            <w:tcW w:w="3397" w:type="dxa"/>
          </w:tcPr>
          <w:p w14:paraId="07705D2E" w14:textId="77777777" w:rsidR="00C416D7" w:rsidRPr="00C416D7" w:rsidRDefault="00C416D7" w:rsidP="00C416D7">
            <w:pPr>
              <w:rPr>
                <w:rFonts w:ascii="MiSans Normal" w:eastAsia="MiSans Normal" w:hAnsi="MiSans Normal"/>
                <w:sz w:val="19"/>
                <w:szCs w:val="19"/>
                <w:lang w:val="en-US"/>
              </w:rPr>
            </w:pPr>
            <w:r w:rsidRPr="00C416D7">
              <w:rPr>
                <w:rFonts w:ascii="MiSans Normal" w:eastAsia="MiSans Normal" w:hAnsi="MiSans Normal"/>
                <w:sz w:val="19"/>
                <w:szCs w:val="19"/>
                <w:lang w:val="en-US"/>
              </w:rPr>
              <w:t>Inventory</w:t>
            </w:r>
          </w:p>
        </w:tc>
        <w:tc>
          <w:tcPr>
            <w:tcW w:w="1111" w:type="dxa"/>
            <w:tcBorders>
              <w:right w:val="double" w:sz="4" w:space="0" w:color="auto"/>
            </w:tcBorders>
          </w:tcPr>
          <w:p w14:paraId="7CB35C76" w14:textId="32417C8B" w:rsidR="00C416D7" w:rsidRPr="00C416D7" w:rsidRDefault="00C416D7" w:rsidP="00C416D7">
            <w:pPr>
              <w:jc w:val="right"/>
              <w:rPr>
                <w:rFonts w:ascii="MiSans Normal" w:eastAsia="MiSans Normal" w:hAnsi="MiSans Normal"/>
                <w:sz w:val="19"/>
                <w:szCs w:val="19"/>
                <w:lang w:val="en-US"/>
              </w:rPr>
            </w:pPr>
            <w:r w:rsidRPr="00C416D7">
              <w:rPr>
                <w:rFonts w:ascii="MiSans Normal" w:eastAsia="MiSans Normal" w:hAnsi="MiSans Normal"/>
                <w:sz w:val="19"/>
                <w:szCs w:val="19"/>
                <w:lang w:val="en-US"/>
              </w:rPr>
              <w:t>12,000</w:t>
            </w:r>
          </w:p>
        </w:tc>
        <w:tc>
          <w:tcPr>
            <w:tcW w:w="3425" w:type="dxa"/>
            <w:tcBorders>
              <w:left w:val="double" w:sz="4" w:space="0" w:color="auto"/>
            </w:tcBorders>
          </w:tcPr>
          <w:p w14:paraId="07EF2843" w14:textId="55B3B94C" w:rsidR="00C416D7" w:rsidRPr="00C416D7" w:rsidRDefault="00C416D7" w:rsidP="00C416D7">
            <w:pPr>
              <w:rPr>
                <w:rFonts w:ascii="MiSans Normal" w:eastAsia="MiSans Normal" w:hAnsi="MiSans Normal"/>
                <w:sz w:val="19"/>
                <w:szCs w:val="19"/>
                <w:lang w:val="en-US"/>
              </w:rPr>
            </w:pPr>
            <w:r w:rsidRPr="00C416D7">
              <w:rPr>
                <w:rFonts w:ascii="MiSans Normal" w:eastAsia="MiSans Normal" w:hAnsi="MiSans Normal"/>
                <w:sz w:val="19"/>
                <w:szCs w:val="19"/>
                <w:lang w:val="en-US"/>
              </w:rPr>
              <w:t>Revenue Reserves</w:t>
            </w:r>
          </w:p>
        </w:tc>
        <w:tc>
          <w:tcPr>
            <w:tcW w:w="1083" w:type="dxa"/>
          </w:tcPr>
          <w:p w14:paraId="7CE83C85" w14:textId="6B01A79F" w:rsidR="00C416D7" w:rsidRPr="00C416D7" w:rsidRDefault="00C416D7" w:rsidP="00C416D7">
            <w:pPr>
              <w:jc w:val="right"/>
              <w:rPr>
                <w:rFonts w:ascii="MiSans Normal" w:eastAsia="MiSans Normal" w:hAnsi="MiSans Normal"/>
                <w:sz w:val="19"/>
                <w:szCs w:val="19"/>
                <w:lang w:val="en-US"/>
              </w:rPr>
            </w:pPr>
            <w:r w:rsidRPr="00C416D7">
              <w:rPr>
                <w:rFonts w:ascii="MiSans Normal" w:eastAsia="MiSans Normal" w:hAnsi="MiSans Normal"/>
                <w:sz w:val="19"/>
                <w:szCs w:val="19"/>
                <w:lang w:val="en-US"/>
              </w:rPr>
              <w:t>15,000</w:t>
            </w:r>
          </w:p>
        </w:tc>
      </w:tr>
      <w:tr w:rsidR="00C416D7" w:rsidRPr="00C416D7" w14:paraId="4E0FE6B5" w14:textId="77777777" w:rsidTr="00DB00AA">
        <w:tc>
          <w:tcPr>
            <w:tcW w:w="3397" w:type="dxa"/>
          </w:tcPr>
          <w:p w14:paraId="25926088" w14:textId="77777777" w:rsidR="00C416D7" w:rsidRPr="00C416D7" w:rsidRDefault="00C416D7" w:rsidP="00C416D7">
            <w:pPr>
              <w:rPr>
                <w:rFonts w:ascii="MiSans Normal" w:eastAsia="MiSans Normal" w:hAnsi="MiSans Normal"/>
                <w:sz w:val="19"/>
                <w:szCs w:val="19"/>
                <w:lang w:val="en-US"/>
              </w:rPr>
            </w:pPr>
            <w:r w:rsidRPr="00C416D7">
              <w:rPr>
                <w:rFonts w:ascii="MiSans Normal" w:eastAsia="MiSans Normal" w:hAnsi="MiSans Normal"/>
                <w:sz w:val="19"/>
                <w:szCs w:val="19"/>
                <w:lang w:val="en-US"/>
              </w:rPr>
              <w:t>Accounts Receivable</w:t>
            </w:r>
          </w:p>
        </w:tc>
        <w:tc>
          <w:tcPr>
            <w:tcW w:w="1111" w:type="dxa"/>
            <w:tcBorders>
              <w:right w:val="double" w:sz="4" w:space="0" w:color="auto"/>
            </w:tcBorders>
          </w:tcPr>
          <w:p w14:paraId="7B8E079C" w14:textId="249D843B" w:rsidR="00C416D7" w:rsidRPr="00C416D7" w:rsidRDefault="00C416D7" w:rsidP="00C416D7">
            <w:pPr>
              <w:jc w:val="right"/>
              <w:rPr>
                <w:rFonts w:ascii="MiSans Normal" w:eastAsia="MiSans Normal" w:hAnsi="MiSans Normal"/>
                <w:sz w:val="19"/>
                <w:szCs w:val="19"/>
                <w:lang w:val="en-US"/>
              </w:rPr>
            </w:pPr>
            <w:r w:rsidRPr="00C416D7">
              <w:rPr>
                <w:rFonts w:ascii="MiSans Normal" w:eastAsia="MiSans Normal" w:hAnsi="MiSans Normal"/>
                <w:sz w:val="19"/>
                <w:szCs w:val="19"/>
                <w:lang w:val="en-US"/>
              </w:rPr>
              <w:t>9,000</w:t>
            </w:r>
          </w:p>
        </w:tc>
        <w:tc>
          <w:tcPr>
            <w:tcW w:w="3425" w:type="dxa"/>
            <w:tcBorders>
              <w:left w:val="double" w:sz="4" w:space="0" w:color="auto"/>
            </w:tcBorders>
          </w:tcPr>
          <w:p w14:paraId="12C6F372" w14:textId="61F49223" w:rsidR="00C416D7" w:rsidRPr="00C416D7" w:rsidRDefault="00C416D7" w:rsidP="00C416D7">
            <w:pPr>
              <w:rPr>
                <w:rFonts w:ascii="MiSans Normal" w:eastAsia="MiSans Normal" w:hAnsi="MiSans Normal"/>
                <w:sz w:val="19"/>
                <w:szCs w:val="19"/>
                <w:lang w:val="en-US"/>
              </w:rPr>
            </w:pPr>
            <w:r w:rsidRPr="00C416D7">
              <w:rPr>
                <w:rFonts w:ascii="MiSans Normal" w:eastAsia="MiSans Normal" w:hAnsi="MiSans Normal"/>
                <w:sz w:val="19"/>
                <w:szCs w:val="19"/>
                <w:lang w:val="en-US"/>
              </w:rPr>
              <w:t>Accounts Payable</w:t>
            </w:r>
          </w:p>
        </w:tc>
        <w:tc>
          <w:tcPr>
            <w:tcW w:w="1083" w:type="dxa"/>
          </w:tcPr>
          <w:p w14:paraId="757614FB" w14:textId="0985A78E" w:rsidR="00C416D7" w:rsidRPr="00C416D7" w:rsidRDefault="00C416D7" w:rsidP="00C416D7">
            <w:pPr>
              <w:jc w:val="right"/>
              <w:rPr>
                <w:rFonts w:ascii="MiSans Normal" w:eastAsia="MiSans Normal" w:hAnsi="MiSans Normal"/>
                <w:sz w:val="19"/>
                <w:szCs w:val="19"/>
                <w:lang w:val="en-US"/>
              </w:rPr>
            </w:pPr>
            <w:r w:rsidRPr="00C416D7">
              <w:rPr>
                <w:rFonts w:ascii="MiSans Normal" w:eastAsia="MiSans Normal" w:hAnsi="MiSans Normal"/>
                <w:sz w:val="19"/>
                <w:szCs w:val="19"/>
                <w:lang w:val="en-US"/>
              </w:rPr>
              <w:t>8,000</w:t>
            </w:r>
          </w:p>
        </w:tc>
      </w:tr>
      <w:tr w:rsidR="00C416D7" w:rsidRPr="00C416D7" w14:paraId="343AE004" w14:textId="77777777" w:rsidTr="00DB00AA">
        <w:tc>
          <w:tcPr>
            <w:tcW w:w="3397" w:type="dxa"/>
          </w:tcPr>
          <w:p w14:paraId="53127B74" w14:textId="77777777" w:rsidR="00C416D7" w:rsidRPr="00C416D7" w:rsidRDefault="00C416D7" w:rsidP="00C416D7">
            <w:pPr>
              <w:rPr>
                <w:rFonts w:ascii="MiSans Normal" w:eastAsia="MiSans Normal" w:hAnsi="MiSans Normal"/>
                <w:sz w:val="19"/>
                <w:szCs w:val="19"/>
                <w:lang w:val="en-US"/>
              </w:rPr>
            </w:pPr>
            <w:r w:rsidRPr="00C416D7">
              <w:rPr>
                <w:rFonts w:ascii="MiSans Normal" w:eastAsia="MiSans Normal" w:hAnsi="MiSans Normal"/>
                <w:sz w:val="19"/>
                <w:szCs w:val="19"/>
                <w:lang w:val="en-US"/>
              </w:rPr>
              <w:t>Bank</w:t>
            </w:r>
          </w:p>
        </w:tc>
        <w:tc>
          <w:tcPr>
            <w:tcW w:w="1111" w:type="dxa"/>
            <w:tcBorders>
              <w:bottom w:val="single" w:sz="4" w:space="0" w:color="auto"/>
              <w:right w:val="double" w:sz="4" w:space="0" w:color="auto"/>
            </w:tcBorders>
          </w:tcPr>
          <w:p w14:paraId="0716F8D8" w14:textId="1CAECC1D" w:rsidR="00C416D7" w:rsidRPr="00C416D7" w:rsidRDefault="00C416D7" w:rsidP="00C416D7">
            <w:pPr>
              <w:jc w:val="right"/>
              <w:rPr>
                <w:rFonts w:ascii="MiSans Normal" w:eastAsia="MiSans Normal" w:hAnsi="MiSans Normal"/>
                <w:sz w:val="19"/>
                <w:szCs w:val="19"/>
                <w:lang w:val="en-US"/>
              </w:rPr>
            </w:pPr>
            <w:r w:rsidRPr="00C416D7">
              <w:rPr>
                <w:rFonts w:ascii="MiSans Normal" w:eastAsia="MiSans Normal" w:hAnsi="MiSans Normal"/>
                <w:sz w:val="19"/>
                <w:szCs w:val="19"/>
                <w:lang w:val="en-US"/>
              </w:rPr>
              <w:t>8,000</w:t>
            </w:r>
          </w:p>
        </w:tc>
        <w:tc>
          <w:tcPr>
            <w:tcW w:w="3425" w:type="dxa"/>
            <w:tcBorders>
              <w:left w:val="double" w:sz="4" w:space="0" w:color="auto"/>
            </w:tcBorders>
          </w:tcPr>
          <w:p w14:paraId="175538EF" w14:textId="77777777" w:rsidR="00C416D7" w:rsidRPr="00C416D7" w:rsidRDefault="00C416D7" w:rsidP="00C416D7">
            <w:pPr>
              <w:rPr>
                <w:rFonts w:ascii="MiSans Normal" w:eastAsia="MiSans Normal" w:hAnsi="MiSans Normal"/>
                <w:sz w:val="19"/>
                <w:szCs w:val="19"/>
                <w:lang w:val="en-US"/>
              </w:rPr>
            </w:pPr>
          </w:p>
        </w:tc>
        <w:tc>
          <w:tcPr>
            <w:tcW w:w="1083" w:type="dxa"/>
            <w:tcBorders>
              <w:bottom w:val="single" w:sz="4" w:space="0" w:color="auto"/>
            </w:tcBorders>
          </w:tcPr>
          <w:p w14:paraId="3B75E0B9" w14:textId="77777777" w:rsidR="00C416D7" w:rsidRPr="00C416D7" w:rsidRDefault="00C416D7" w:rsidP="00C416D7">
            <w:pPr>
              <w:jc w:val="right"/>
              <w:rPr>
                <w:rFonts w:ascii="MiSans Normal" w:eastAsia="MiSans Normal" w:hAnsi="MiSans Normal"/>
                <w:sz w:val="19"/>
                <w:szCs w:val="19"/>
                <w:lang w:val="en-US"/>
              </w:rPr>
            </w:pPr>
          </w:p>
        </w:tc>
      </w:tr>
      <w:tr w:rsidR="00C416D7" w:rsidRPr="00C416D7" w14:paraId="6B1D64E0" w14:textId="77777777" w:rsidTr="00DB00AA">
        <w:tc>
          <w:tcPr>
            <w:tcW w:w="3397" w:type="dxa"/>
          </w:tcPr>
          <w:p w14:paraId="51B0C5E1" w14:textId="77777777" w:rsidR="00C416D7" w:rsidRPr="00C416D7" w:rsidRDefault="00C416D7" w:rsidP="00C416D7">
            <w:pPr>
              <w:rPr>
                <w:rFonts w:ascii="MiSans Normal" w:eastAsia="MiSans Normal" w:hAnsi="MiSans Normal"/>
                <w:sz w:val="19"/>
                <w:szCs w:val="19"/>
                <w:lang w:val="en-US"/>
              </w:rPr>
            </w:pPr>
          </w:p>
        </w:tc>
        <w:tc>
          <w:tcPr>
            <w:tcW w:w="1111" w:type="dxa"/>
            <w:tcBorders>
              <w:top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05A42D12" w14:textId="34B25DEE" w:rsidR="00C416D7" w:rsidRPr="00C416D7" w:rsidRDefault="00C416D7" w:rsidP="00C416D7">
            <w:pPr>
              <w:jc w:val="right"/>
              <w:rPr>
                <w:rFonts w:ascii="MiSans Normal" w:eastAsia="MiSans Normal" w:hAnsi="MiSans Normal"/>
                <w:sz w:val="19"/>
                <w:szCs w:val="19"/>
                <w:lang w:val="en-US"/>
              </w:rPr>
            </w:pPr>
            <w:r w:rsidRPr="00C416D7">
              <w:rPr>
                <w:rFonts w:ascii="MiSans Normal" w:eastAsia="MiSans Normal" w:hAnsi="MiSans Normal"/>
                <w:sz w:val="19"/>
                <w:szCs w:val="19"/>
                <w:lang w:val="en-US"/>
              </w:rPr>
              <w:t>179</w:t>
            </w:r>
            <w:r w:rsidRPr="00C416D7">
              <w:rPr>
                <w:rFonts w:ascii="MiSans Normal" w:eastAsia="MiSans Normal" w:hAnsi="MiSans Normal"/>
                <w:sz w:val="19"/>
                <w:szCs w:val="19"/>
                <w:lang w:val="en-US"/>
              </w:rPr>
              <w:t>,000</w:t>
            </w:r>
          </w:p>
        </w:tc>
        <w:tc>
          <w:tcPr>
            <w:tcW w:w="3425" w:type="dxa"/>
            <w:tcBorders>
              <w:left w:val="double" w:sz="4" w:space="0" w:color="auto"/>
            </w:tcBorders>
          </w:tcPr>
          <w:p w14:paraId="0661C756" w14:textId="77777777" w:rsidR="00C416D7" w:rsidRPr="00C416D7" w:rsidRDefault="00C416D7" w:rsidP="00C416D7">
            <w:pPr>
              <w:rPr>
                <w:rFonts w:ascii="MiSans Normal" w:eastAsia="MiSans Normal" w:hAnsi="MiSans Normal"/>
                <w:sz w:val="19"/>
                <w:szCs w:val="19"/>
                <w:lang w:val="en-US"/>
              </w:rPr>
            </w:pPr>
          </w:p>
        </w:tc>
        <w:tc>
          <w:tcPr>
            <w:tcW w:w="1083" w:type="dxa"/>
            <w:tcBorders>
              <w:top w:val="single" w:sz="4" w:space="0" w:color="auto"/>
              <w:bottom w:val="double" w:sz="4" w:space="0" w:color="auto"/>
            </w:tcBorders>
          </w:tcPr>
          <w:p w14:paraId="7028DFC4" w14:textId="15DE6852" w:rsidR="00C416D7" w:rsidRPr="00C416D7" w:rsidRDefault="00C416D7" w:rsidP="00C416D7">
            <w:pPr>
              <w:jc w:val="right"/>
              <w:rPr>
                <w:rFonts w:ascii="MiSans Normal" w:eastAsia="MiSans Normal" w:hAnsi="MiSans Normal"/>
                <w:sz w:val="19"/>
                <w:szCs w:val="19"/>
                <w:lang w:val="en-US"/>
              </w:rPr>
            </w:pPr>
            <w:r w:rsidRPr="00C416D7">
              <w:rPr>
                <w:rFonts w:ascii="MiSans Normal" w:eastAsia="MiSans Normal" w:hAnsi="MiSans Normal"/>
                <w:sz w:val="19"/>
                <w:szCs w:val="19"/>
                <w:lang w:val="en-US"/>
              </w:rPr>
              <w:t>179</w:t>
            </w:r>
            <w:r w:rsidRPr="00C416D7">
              <w:rPr>
                <w:rFonts w:ascii="MiSans Normal" w:eastAsia="MiSans Normal" w:hAnsi="MiSans Normal"/>
                <w:sz w:val="19"/>
                <w:szCs w:val="19"/>
                <w:lang w:val="en-US"/>
              </w:rPr>
              <w:t>,000</w:t>
            </w:r>
          </w:p>
        </w:tc>
      </w:tr>
    </w:tbl>
    <w:p w14:paraId="13551217" w14:textId="77777777" w:rsidR="00C416D7" w:rsidRPr="00C416D7" w:rsidRDefault="00C416D7" w:rsidP="00C416D7">
      <w:pPr>
        <w:rPr>
          <w:rFonts w:ascii="MiSans Normal" w:eastAsia="MiSans Normal" w:hAnsi="MiSans Normal"/>
          <w:sz w:val="10"/>
          <w:szCs w:val="10"/>
          <w:lang w:val="en-US"/>
        </w:rPr>
      </w:pPr>
    </w:p>
    <w:p w14:paraId="42B0EC9E" w14:textId="3FF02DE4" w:rsidR="00C416D7" w:rsidRPr="00C416D7" w:rsidRDefault="00C416D7" w:rsidP="00C416D7">
      <w:pPr>
        <w:rPr>
          <w:rFonts w:ascii="MiSans Normal" w:eastAsia="MiSans Normal" w:hAnsi="MiSans Normal"/>
          <w:sz w:val="19"/>
          <w:szCs w:val="19"/>
          <w:lang w:val="en-US"/>
        </w:rPr>
      </w:pPr>
      <w:r w:rsidRPr="00C416D7">
        <w:rPr>
          <w:rFonts w:ascii="MiSans Normal" w:eastAsia="MiSans Normal" w:hAnsi="MiSans Normal"/>
          <w:sz w:val="19"/>
          <w:szCs w:val="19"/>
          <w:lang w:val="en-US"/>
        </w:rPr>
        <w:t>On 1 January Year 7, Qi Qi Bhd decided to acquire the business of Kok Lam, a sole trader.</w:t>
      </w:r>
    </w:p>
    <w:p w14:paraId="0C1B2C41" w14:textId="77777777" w:rsidR="00C416D7" w:rsidRPr="00C416D7" w:rsidRDefault="00C416D7" w:rsidP="00C416D7">
      <w:pPr>
        <w:rPr>
          <w:rFonts w:ascii="MiSans Normal" w:eastAsia="MiSans Normal" w:hAnsi="MiSans Normal"/>
          <w:sz w:val="10"/>
          <w:szCs w:val="10"/>
          <w:lang w:val="en-US"/>
        </w:rPr>
      </w:pPr>
    </w:p>
    <w:p w14:paraId="25E8766E" w14:textId="77777777" w:rsidR="00C416D7" w:rsidRPr="00C416D7" w:rsidRDefault="00C416D7" w:rsidP="00C416D7">
      <w:pPr>
        <w:rPr>
          <w:rFonts w:ascii="MiSans Normal" w:eastAsia="MiSans Normal" w:hAnsi="MiSans Normal"/>
          <w:sz w:val="19"/>
          <w:szCs w:val="19"/>
          <w:lang w:val="en-US"/>
        </w:rPr>
      </w:pPr>
      <w:r w:rsidRPr="00C416D7">
        <w:rPr>
          <w:rFonts w:ascii="MiSans Normal" w:eastAsia="MiSans Normal" w:hAnsi="MiSans Normal"/>
          <w:sz w:val="19"/>
          <w:szCs w:val="19"/>
          <w:lang w:val="en-US"/>
        </w:rPr>
        <w:t xml:space="preserve">The </w:t>
      </w:r>
      <w:r w:rsidRPr="00C416D7">
        <w:rPr>
          <w:rFonts w:ascii="MiSans Normal" w:eastAsia="MiSans Normal" w:hAnsi="MiSans Normal"/>
          <w:b/>
          <w:bCs/>
          <w:sz w:val="19"/>
          <w:szCs w:val="19"/>
          <w:lang w:val="en-US"/>
        </w:rPr>
        <w:t>Statement of Financial Position</w:t>
      </w:r>
      <w:r w:rsidRPr="00C416D7">
        <w:rPr>
          <w:rFonts w:ascii="MiSans Normal" w:eastAsia="MiSans Normal" w:hAnsi="MiSans Normal"/>
          <w:sz w:val="19"/>
          <w:szCs w:val="19"/>
          <w:lang w:val="en-US"/>
        </w:rPr>
        <w:t xml:space="preserve"> of Kok Lam as at 31 December Year 6 showed the following financial position:</w:t>
      </w:r>
    </w:p>
    <w:p w14:paraId="4FFA8F70" w14:textId="77777777" w:rsidR="00C416D7" w:rsidRPr="00C416D7" w:rsidRDefault="00C416D7" w:rsidP="00C416D7">
      <w:pPr>
        <w:rPr>
          <w:rFonts w:ascii="MiSans Normal" w:eastAsia="MiSans Normal" w:hAnsi="MiSans Normal"/>
          <w:sz w:val="10"/>
          <w:szCs w:val="10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7"/>
        <w:gridCol w:w="1111"/>
        <w:gridCol w:w="3425"/>
        <w:gridCol w:w="1083"/>
      </w:tblGrid>
      <w:tr w:rsidR="00C416D7" w:rsidRPr="00C416D7" w14:paraId="6BCA140F" w14:textId="77777777" w:rsidTr="00DB00AA">
        <w:tc>
          <w:tcPr>
            <w:tcW w:w="3397" w:type="dxa"/>
            <w:tcBorders>
              <w:top w:val="single" w:sz="4" w:space="0" w:color="auto"/>
            </w:tcBorders>
          </w:tcPr>
          <w:p w14:paraId="621433CC" w14:textId="77777777" w:rsidR="00C416D7" w:rsidRPr="00C416D7" w:rsidRDefault="00C416D7" w:rsidP="00DB00AA">
            <w:pPr>
              <w:rPr>
                <w:rFonts w:ascii="MiSans Normal" w:eastAsia="MiSans Normal" w:hAnsi="MiSans Normal"/>
                <w:sz w:val="19"/>
                <w:szCs w:val="19"/>
                <w:lang w:val="en-US"/>
              </w:rPr>
            </w:pPr>
          </w:p>
        </w:tc>
        <w:tc>
          <w:tcPr>
            <w:tcW w:w="1111" w:type="dxa"/>
            <w:tcBorders>
              <w:top w:val="single" w:sz="4" w:space="0" w:color="auto"/>
              <w:right w:val="double" w:sz="4" w:space="0" w:color="auto"/>
            </w:tcBorders>
          </w:tcPr>
          <w:p w14:paraId="3C141125" w14:textId="77777777" w:rsidR="00C416D7" w:rsidRPr="00C416D7" w:rsidRDefault="00C416D7" w:rsidP="00DB00AA">
            <w:pPr>
              <w:ind w:right="-218"/>
              <w:jc w:val="center"/>
              <w:rPr>
                <w:rFonts w:ascii="MiSans Normal" w:eastAsia="MiSans Normal" w:hAnsi="MiSans Normal"/>
                <w:b/>
                <w:bCs/>
                <w:sz w:val="19"/>
                <w:szCs w:val="19"/>
                <w:lang w:val="en-US"/>
              </w:rPr>
            </w:pPr>
            <w:r w:rsidRPr="00C416D7">
              <w:rPr>
                <w:rFonts w:ascii="MiSans Normal" w:eastAsia="MiSans Normal" w:hAnsi="MiSans Normal"/>
                <w:b/>
                <w:bCs/>
                <w:sz w:val="19"/>
                <w:szCs w:val="19"/>
                <w:lang w:val="en-US"/>
              </w:rPr>
              <w:t>RM</w:t>
            </w:r>
          </w:p>
        </w:tc>
        <w:tc>
          <w:tcPr>
            <w:tcW w:w="3425" w:type="dxa"/>
            <w:tcBorders>
              <w:top w:val="single" w:sz="4" w:space="0" w:color="auto"/>
              <w:left w:val="double" w:sz="4" w:space="0" w:color="auto"/>
            </w:tcBorders>
          </w:tcPr>
          <w:p w14:paraId="68E291D4" w14:textId="77777777" w:rsidR="00C416D7" w:rsidRPr="00C416D7" w:rsidRDefault="00C416D7" w:rsidP="00DB00AA">
            <w:pPr>
              <w:rPr>
                <w:rFonts w:ascii="MiSans Normal" w:eastAsia="MiSans Normal" w:hAnsi="MiSans Normal"/>
                <w:sz w:val="19"/>
                <w:szCs w:val="19"/>
                <w:lang w:val="en-US"/>
              </w:rPr>
            </w:pPr>
          </w:p>
        </w:tc>
        <w:tc>
          <w:tcPr>
            <w:tcW w:w="1083" w:type="dxa"/>
            <w:tcBorders>
              <w:top w:val="single" w:sz="4" w:space="0" w:color="auto"/>
            </w:tcBorders>
          </w:tcPr>
          <w:p w14:paraId="5701669A" w14:textId="77777777" w:rsidR="00C416D7" w:rsidRPr="00C416D7" w:rsidRDefault="00C416D7" w:rsidP="00DB00AA">
            <w:pPr>
              <w:ind w:right="-133"/>
              <w:jc w:val="center"/>
              <w:rPr>
                <w:rFonts w:ascii="MiSans Normal" w:eastAsia="MiSans Normal" w:hAnsi="MiSans Normal"/>
                <w:b/>
                <w:bCs/>
                <w:sz w:val="19"/>
                <w:szCs w:val="19"/>
                <w:lang w:val="en-US"/>
              </w:rPr>
            </w:pPr>
            <w:r w:rsidRPr="00C416D7">
              <w:rPr>
                <w:rFonts w:ascii="MiSans Normal" w:eastAsia="MiSans Normal" w:hAnsi="MiSans Normal"/>
                <w:b/>
                <w:bCs/>
                <w:sz w:val="19"/>
                <w:szCs w:val="19"/>
                <w:lang w:val="en-US"/>
              </w:rPr>
              <w:t>RM</w:t>
            </w:r>
          </w:p>
        </w:tc>
      </w:tr>
      <w:tr w:rsidR="00C416D7" w:rsidRPr="00C416D7" w14:paraId="494C57C6" w14:textId="77777777" w:rsidTr="00DB00AA">
        <w:tc>
          <w:tcPr>
            <w:tcW w:w="3397" w:type="dxa"/>
          </w:tcPr>
          <w:p w14:paraId="427075CA" w14:textId="77777777" w:rsidR="00C416D7" w:rsidRPr="00C416D7" w:rsidRDefault="00C416D7" w:rsidP="00DB00AA">
            <w:pPr>
              <w:rPr>
                <w:rFonts w:ascii="MiSans Normal" w:eastAsia="MiSans Normal" w:hAnsi="MiSans Normal"/>
                <w:sz w:val="19"/>
                <w:szCs w:val="19"/>
                <w:lang w:val="en-US"/>
              </w:rPr>
            </w:pPr>
            <w:r w:rsidRPr="00C416D7">
              <w:rPr>
                <w:rFonts w:ascii="MiSans Normal" w:eastAsia="MiSans Normal" w:hAnsi="MiSans Normal"/>
                <w:sz w:val="19"/>
                <w:szCs w:val="19"/>
                <w:lang w:val="en-US"/>
              </w:rPr>
              <w:t>Land and Building</w:t>
            </w:r>
          </w:p>
        </w:tc>
        <w:tc>
          <w:tcPr>
            <w:tcW w:w="1111" w:type="dxa"/>
            <w:tcBorders>
              <w:right w:val="double" w:sz="4" w:space="0" w:color="auto"/>
            </w:tcBorders>
          </w:tcPr>
          <w:p w14:paraId="6F63A743" w14:textId="4D469BD1" w:rsidR="00C416D7" w:rsidRPr="00C416D7" w:rsidRDefault="00C416D7" w:rsidP="00DB00AA">
            <w:pPr>
              <w:jc w:val="right"/>
              <w:rPr>
                <w:rFonts w:ascii="MiSans Normal" w:eastAsia="MiSans Normal" w:hAnsi="MiSans Normal"/>
                <w:sz w:val="19"/>
                <w:szCs w:val="19"/>
                <w:lang w:val="en-US"/>
              </w:rPr>
            </w:pPr>
            <w:r w:rsidRPr="00C416D7">
              <w:rPr>
                <w:rFonts w:ascii="MiSans Normal" w:eastAsia="MiSans Normal" w:hAnsi="MiSans Normal"/>
                <w:sz w:val="19"/>
                <w:szCs w:val="19"/>
                <w:lang w:val="en-US"/>
              </w:rPr>
              <w:t>16</w:t>
            </w:r>
            <w:r w:rsidRPr="00C416D7">
              <w:rPr>
                <w:rFonts w:ascii="MiSans Normal" w:eastAsia="MiSans Normal" w:hAnsi="MiSans Normal"/>
                <w:sz w:val="19"/>
                <w:szCs w:val="19"/>
                <w:lang w:val="en-US"/>
              </w:rPr>
              <w:t>,000</w:t>
            </w:r>
          </w:p>
        </w:tc>
        <w:tc>
          <w:tcPr>
            <w:tcW w:w="3425" w:type="dxa"/>
            <w:tcBorders>
              <w:left w:val="double" w:sz="4" w:space="0" w:color="auto"/>
            </w:tcBorders>
          </w:tcPr>
          <w:p w14:paraId="5D14B039" w14:textId="7E98DBBD" w:rsidR="00C416D7" w:rsidRPr="00C416D7" w:rsidRDefault="00C416D7" w:rsidP="00DB00AA">
            <w:pPr>
              <w:rPr>
                <w:rFonts w:ascii="MiSans Normal" w:eastAsia="MiSans Normal" w:hAnsi="MiSans Normal"/>
                <w:sz w:val="19"/>
                <w:szCs w:val="19"/>
                <w:lang w:val="en-US"/>
              </w:rPr>
            </w:pPr>
            <w:r w:rsidRPr="00C416D7">
              <w:rPr>
                <w:rFonts w:ascii="MiSans Normal" w:eastAsia="MiSans Normal" w:hAnsi="MiSans Normal"/>
                <w:sz w:val="19"/>
                <w:szCs w:val="19"/>
                <w:lang w:val="en-US"/>
              </w:rPr>
              <w:t>Capital</w:t>
            </w:r>
          </w:p>
        </w:tc>
        <w:tc>
          <w:tcPr>
            <w:tcW w:w="1083" w:type="dxa"/>
          </w:tcPr>
          <w:p w14:paraId="7DB95059" w14:textId="6D216693" w:rsidR="00C416D7" w:rsidRPr="00C416D7" w:rsidRDefault="00C416D7" w:rsidP="00DB00AA">
            <w:pPr>
              <w:jc w:val="right"/>
              <w:rPr>
                <w:rFonts w:ascii="MiSans Normal" w:eastAsia="MiSans Normal" w:hAnsi="MiSans Normal"/>
                <w:sz w:val="19"/>
                <w:szCs w:val="19"/>
                <w:lang w:val="en-US"/>
              </w:rPr>
            </w:pPr>
            <w:r w:rsidRPr="00C416D7">
              <w:rPr>
                <w:rFonts w:ascii="MiSans Normal" w:eastAsia="MiSans Normal" w:hAnsi="MiSans Normal"/>
                <w:sz w:val="19"/>
                <w:szCs w:val="19"/>
                <w:lang w:val="en-US"/>
              </w:rPr>
              <w:t>40,000</w:t>
            </w:r>
          </w:p>
        </w:tc>
      </w:tr>
      <w:tr w:rsidR="00C416D7" w:rsidRPr="00C416D7" w14:paraId="17D00145" w14:textId="77777777" w:rsidTr="00DB00AA">
        <w:tc>
          <w:tcPr>
            <w:tcW w:w="3397" w:type="dxa"/>
          </w:tcPr>
          <w:p w14:paraId="10D020EC" w14:textId="77777777" w:rsidR="00C416D7" w:rsidRPr="00C416D7" w:rsidRDefault="00C416D7" w:rsidP="00DB00AA">
            <w:pPr>
              <w:rPr>
                <w:rFonts w:ascii="MiSans Normal" w:eastAsia="MiSans Normal" w:hAnsi="MiSans Normal"/>
                <w:sz w:val="19"/>
                <w:szCs w:val="19"/>
                <w:lang w:val="en-US"/>
              </w:rPr>
            </w:pPr>
            <w:r w:rsidRPr="00C416D7">
              <w:rPr>
                <w:rFonts w:ascii="MiSans Normal" w:eastAsia="MiSans Normal" w:hAnsi="MiSans Normal"/>
                <w:sz w:val="19"/>
                <w:szCs w:val="19"/>
                <w:lang w:val="en-US"/>
              </w:rPr>
              <w:t>Plant</w:t>
            </w:r>
          </w:p>
        </w:tc>
        <w:tc>
          <w:tcPr>
            <w:tcW w:w="1111" w:type="dxa"/>
            <w:tcBorders>
              <w:right w:val="double" w:sz="4" w:space="0" w:color="auto"/>
            </w:tcBorders>
          </w:tcPr>
          <w:p w14:paraId="1B8BB6FB" w14:textId="43281EF0" w:rsidR="00C416D7" w:rsidRPr="00C416D7" w:rsidRDefault="00C416D7" w:rsidP="00DB00AA">
            <w:pPr>
              <w:jc w:val="right"/>
              <w:rPr>
                <w:rFonts w:ascii="MiSans Normal" w:eastAsia="MiSans Normal" w:hAnsi="MiSans Normal"/>
                <w:sz w:val="19"/>
                <w:szCs w:val="19"/>
                <w:lang w:val="en-US"/>
              </w:rPr>
            </w:pPr>
            <w:r w:rsidRPr="00C416D7">
              <w:rPr>
                <w:rFonts w:ascii="MiSans Normal" w:eastAsia="MiSans Normal" w:hAnsi="MiSans Normal"/>
                <w:sz w:val="19"/>
                <w:szCs w:val="19"/>
                <w:lang w:val="en-US"/>
              </w:rPr>
              <w:t>7</w:t>
            </w:r>
            <w:r w:rsidRPr="00C416D7">
              <w:rPr>
                <w:rFonts w:ascii="MiSans Normal" w:eastAsia="MiSans Normal" w:hAnsi="MiSans Normal"/>
                <w:sz w:val="19"/>
                <w:szCs w:val="19"/>
                <w:lang w:val="en-US"/>
              </w:rPr>
              <w:t>,000</w:t>
            </w:r>
          </w:p>
        </w:tc>
        <w:tc>
          <w:tcPr>
            <w:tcW w:w="3425" w:type="dxa"/>
            <w:tcBorders>
              <w:left w:val="double" w:sz="4" w:space="0" w:color="auto"/>
            </w:tcBorders>
          </w:tcPr>
          <w:p w14:paraId="59F78C54" w14:textId="16D11CEB" w:rsidR="00C416D7" w:rsidRPr="00C416D7" w:rsidRDefault="00C416D7" w:rsidP="00DB00AA">
            <w:pPr>
              <w:rPr>
                <w:rFonts w:ascii="MiSans Normal" w:eastAsia="MiSans Normal" w:hAnsi="MiSans Normal"/>
                <w:sz w:val="19"/>
                <w:szCs w:val="19"/>
                <w:lang w:val="en-US"/>
              </w:rPr>
            </w:pPr>
            <w:r w:rsidRPr="00C416D7">
              <w:rPr>
                <w:rFonts w:ascii="MiSans Normal" w:eastAsia="MiSans Normal" w:hAnsi="MiSans Normal"/>
                <w:sz w:val="19"/>
                <w:szCs w:val="19"/>
                <w:lang w:val="en-US"/>
              </w:rPr>
              <w:t>Accounts Payable</w:t>
            </w:r>
          </w:p>
        </w:tc>
        <w:tc>
          <w:tcPr>
            <w:tcW w:w="1083" w:type="dxa"/>
          </w:tcPr>
          <w:p w14:paraId="08CF67DB" w14:textId="5CD9A042" w:rsidR="00C416D7" w:rsidRPr="00C416D7" w:rsidRDefault="00C416D7" w:rsidP="00DB00AA">
            <w:pPr>
              <w:jc w:val="right"/>
              <w:rPr>
                <w:rFonts w:ascii="MiSans Normal" w:eastAsia="MiSans Normal" w:hAnsi="MiSans Normal"/>
                <w:sz w:val="19"/>
                <w:szCs w:val="19"/>
                <w:lang w:val="en-US"/>
              </w:rPr>
            </w:pPr>
            <w:r w:rsidRPr="00C416D7">
              <w:rPr>
                <w:rFonts w:ascii="MiSans Normal" w:eastAsia="MiSans Normal" w:hAnsi="MiSans Normal"/>
                <w:sz w:val="19"/>
                <w:szCs w:val="19"/>
                <w:lang w:val="en-US"/>
              </w:rPr>
              <w:t>6,400</w:t>
            </w:r>
          </w:p>
        </w:tc>
      </w:tr>
      <w:tr w:rsidR="00C416D7" w:rsidRPr="00C416D7" w14:paraId="76A583D8" w14:textId="77777777" w:rsidTr="00DB00AA">
        <w:tc>
          <w:tcPr>
            <w:tcW w:w="3397" w:type="dxa"/>
          </w:tcPr>
          <w:p w14:paraId="677D4C85" w14:textId="77777777" w:rsidR="00C416D7" w:rsidRPr="00C416D7" w:rsidRDefault="00C416D7" w:rsidP="00DB00AA">
            <w:pPr>
              <w:rPr>
                <w:rFonts w:ascii="MiSans Normal" w:eastAsia="MiSans Normal" w:hAnsi="MiSans Normal"/>
                <w:sz w:val="19"/>
                <w:szCs w:val="19"/>
                <w:lang w:val="en-US"/>
              </w:rPr>
            </w:pPr>
            <w:r w:rsidRPr="00C416D7">
              <w:rPr>
                <w:rFonts w:ascii="MiSans Normal" w:eastAsia="MiSans Normal" w:hAnsi="MiSans Normal"/>
                <w:sz w:val="19"/>
                <w:szCs w:val="19"/>
                <w:lang w:val="en-US"/>
              </w:rPr>
              <w:t>Inventory</w:t>
            </w:r>
          </w:p>
        </w:tc>
        <w:tc>
          <w:tcPr>
            <w:tcW w:w="1111" w:type="dxa"/>
            <w:tcBorders>
              <w:right w:val="double" w:sz="4" w:space="0" w:color="auto"/>
            </w:tcBorders>
          </w:tcPr>
          <w:p w14:paraId="4CED6B59" w14:textId="17FC8ADF" w:rsidR="00C416D7" w:rsidRPr="00C416D7" w:rsidRDefault="00C416D7" w:rsidP="00DB00AA">
            <w:pPr>
              <w:jc w:val="right"/>
              <w:rPr>
                <w:rFonts w:ascii="MiSans Normal" w:eastAsia="MiSans Normal" w:hAnsi="MiSans Normal"/>
                <w:sz w:val="19"/>
                <w:szCs w:val="19"/>
                <w:lang w:val="en-US"/>
              </w:rPr>
            </w:pPr>
            <w:r w:rsidRPr="00C416D7">
              <w:rPr>
                <w:rFonts w:ascii="MiSans Normal" w:eastAsia="MiSans Normal" w:hAnsi="MiSans Normal"/>
                <w:sz w:val="19"/>
                <w:szCs w:val="19"/>
                <w:lang w:val="en-US"/>
              </w:rPr>
              <w:t>12</w:t>
            </w:r>
            <w:r w:rsidRPr="00C416D7">
              <w:rPr>
                <w:rFonts w:ascii="MiSans Normal" w:eastAsia="MiSans Normal" w:hAnsi="MiSans Normal"/>
                <w:sz w:val="19"/>
                <w:szCs w:val="19"/>
                <w:lang w:val="en-US"/>
              </w:rPr>
              <w:t>,000</w:t>
            </w:r>
          </w:p>
        </w:tc>
        <w:tc>
          <w:tcPr>
            <w:tcW w:w="3425" w:type="dxa"/>
            <w:tcBorders>
              <w:left w:val="double" w:sz="4" w:space="0" w:color="auto"/>
            </w:tcBorders>
          </w:tcPr>
          <w:p w14:paraId="4B3C17CA" w14:textId="031EFC7B" w:rsidR="00C416D7" w:rsidRPr="00C416D7" w:rsidRDefault="00C416D7" w:rsidP="00DB00AA">
            <w:pPr>
              <w:rPr>
                <w:rFonts w:ascii="MiSans Normal" w:eastAsia="MiSans Normal" w:hAnsi="MiSans Normal"/>
                <w:sz w:val="19"/>
                <w:szCs w:val="19"/>
                <w:lang w:val="en-US"/>
              </w:rPr>
            </w:pPr>
          </w:p>
        </w:tc>
        <w:tc>
          <w:tcPr>
            <w:tcW w:w="1083" w:type="dxa"/>
          </w:tcPr>
          <w:p w14:paraId="5B696DC8" w14:textId="39E43701" w:rsidR="00C416D7" w:rsidRPr="00C416D7" w:rsidRDefault="00C416D7" w:rsidP="00DB00AA">
            <w:pPr>
              <w:jc w:val="right"/>
              <w:rPr>
                <w:rFonts w:ascii="MiSans Normal" w:eastAsia="MiSans Normal" w:hAnsi="MiSans Normal"/>
                <w:sz w:val="19"/>
                <w:szCs w:val="19"/>
                <w:lang w:val="en-US"/>
              </w:rPr>
            </w:pPr>
          </w:p>
        </w:tc>
      </w:tr>
      <w:tr w:rsidR="00C416D7" w:rsidRPr="00C416D7" w14:paraId="6BE2FE5F" w14:textId="77777777" w:rsidTr="00DB00AA">
        <w:tc>
          <w:tcPr>
            <w:tcW w:w="3397" w:type="dxa"/>
          </w:tcPr>
          <w:p w14:paraId="46BFEEC7" w14:textId="77777777" w:rsidR="00C416D7" w:rsidRPr="00C416D7" w:rsidRDefault="00C416D7" w:rsidP="00DB00AA">
            <w:pPr>
              <w:rPr>
                <w:rFonts w:ascii="MiSans Normal" w:eastAsia="MiSans Normal" w:hAnsi="MiSans Normal"/>
                <w:sz w:val="19"/>
                <w:szCs w:val="19"/>
                <w:lang w:val="en-US"/>
              </w:rPr>
            </w:pPr>
            <w:r w:rsidRPr="00C416D7">
              <w:rPr>
                <w:rFonts w:ascii="MiSans Normal" w:eastAsia="MiSans Normal" w:hAnsi="MiSans Normal"/>
                <w:sz w:val="19"/>
                <w:szCs w:val="19"/>
                <w:lang w:val="en-US"/>
              </w:rPr>
              <w:t>Accounts Receivable</w:t>
            </w:r>
          </w:p>
        </w:tc>
        <w:tc>
          <w:tcPr>
            <w:tcW w:w="1111" w:type="dxa"/>
            <w:tcBorders>
              <w:right w:val="double" w:sz="4" w:space="0" w:color="auto"/>
            </w:tcBorders>
          </w:tcPr>
          <w:p w14:paraId="4C382521" w14:textId="2E87EB39" w:rsidR="00C416D7" w:rsidRPr="00C416D7" w:rsidRDefault="00C416D7" w:rsidP="00DB00AA">
            <w:pPr>
              <w:jc w:val="right"/>
              <w:rPr>
                <w:rFonts w:ascii="MiSans Normal" w:eastAsia="MiSans Normal" w:hAnsi="MiSans Normal"/>
                <w:sz w:val="19"/>
                <w:szCs w:val="19"/>
                <w:lang w:val="en-US"/>
              </w:rPr>
            </w:pPr>
            <w:r w:rsidRPr="00C416D7">
              <w:rPr>
                <w:rFonts w:ascii="MiSans Normal" w:eastAsia="MiSans Normal" w:hAnsi="MiSans Normal"/>
                <w:sz w:val="19"/>
                <w:szCs w:val="19"/>
                <w:lang w:val="en-US"/>
              </w:rPr>
              <w:t>10</w:t>
            </w:r>
            <w:r w:rsidRPr="00C416D7">
              <w:rPr>
                <w:rFonts w:ascii="MiSans Normal" w:eastAsia="MiSans Normal" w:hAnsi="MiSans Normal"/>
                <w:sz w:val="19"/>
                <w:szCs w:val="19"/>
                <w:lang w:val="en-US"/>
              </w:rPr>
              <w:t>,000</w:t>
            </w:r>
          </w:p>
        </w:tc>
        <w:tc>
          <w:tcPr>
            <w:tcW w:w="3425" w:type="dxa"/>
            <w:tcBorders>
              <w:left w:val="double" w:sz="4" w:space="0" w:color="auto"/>
            </w:tcBorders>
          </w:tcPr>
          <w:p w14:paraId="20F53EDA" w14:textId="6B1634D8" w:rsidR="00C416D7" w:rsidRPr="00C416D7" w:rsidRDefault="00C416D7" w:rsidP="00DB00AA">
            <w:pPr>
              <w:rPr>
                <w:rFonts w:ascii="MiSans Normal" w:eastAsia="MiSans Normal" w:hAnsi="MiSans Normal"/>
                <w:sz w:val="19"/>
                <w:szCs w:val="19"/>
                <w:lang w:val="en-US"/>
              </w:rPr>
            </w:pPr>
          </w:p>
        </w:tc>
        <w:tc>
          <w:tcPr>
            <w:tcW w:w="1083" w:type="dxa"/>
          </w:tcPr>
          <w:p w14:paraId="7B78FF31" w14:textId="56C8A95D" w:rsidR="00C416D7" w:rsidRPr="00C416D7" w:rsidRDefault="00C416D7" w:rsidP="00DB00AA">
            <w:pPr>
              <w:jc w:val="right"/>
              <w:rPr>
                <w:rFonts w:ascii="MiSans Normal" w:eastAsia="MiSans Normal" w:hAnsi="MiSans Normal"/>
                <w:sz w:val="19"/>
                <w:szCs w:val="19"/>
                <w:lang w:val="en-US"/>
              </w:rPr>
            </w:pPr>
          </w:p>
        </w:tc>
      </w:tr>
      <w:tr w:rsidR="00C416D7" w:rsidRPr="00C416D7" w14:paraId="760D8DD0" w14:textId="77777777" w:rsidTr="00DB00AA">
        <w:tc>
          <w:tcPr>
            <w:tcW w:w="3397" w:type="dxa"/>
          </w:tcPr>
          <w:p w14:paraId="7E458136" w14:textId="0890ADA2" w:rsidR="00C416D7" w:rsidRPr="00C416D7" w:rsidRDefault="00C416D7" w:rsidP="00DB00AA">
            <w:pPr>
              <w:rPr>
                <w:rFonts w:ascii="MiSans Normal" w:eastAsia="MiSans Normal" w:hAnsi="MiSans Normal"/>
                <w:sz w:val="19"/>
                <w:szCs w:val="19"/>
                <w:lang w:val="en-US"/>
              </w:rPr>
            </w:pPr>
            <w:r w:rsidRPr="00C416D7">
              <w:rPr>
                <w:rFonts w:ascii="MiSans Normal" w:eastAsia="MiSans Normal" w:hAnsi="MiSans Normal"/>
                <w:sz w:val="19"/>
                <w:szCs w:val="19"/>
                <w:lang w:val="en-US"/>
              </w:rPr>
              <w:t>Cash in Hand</w:t>
            </w:r>
          </w:p>
        </w:tc>
        <w:tc>
          <w:tcPr>
            <w:tcW w:w="1111" w:type="dxa"/>
            <w:tcBorders>
              <w:bottom w:val="single" w:sz="4" w:space="0" w:color="auto"/>
              <w:right w:val="double" w:sz="4" w:space="0" w:color="auto"/>
            </w:tcBorders>
          </w:tcPr>
          <w:p w14:paraId="4B7AFAD0" w14:textId="5B73A2C1" w:rsidR="00C416D7" w:rsidRPr="00C416D7" w:rsidRDefault="00C416D7" w:rsidP="00DB00AA">
            <w:pPr>
              <w:jc w:val="right"/>
              <w:rPr>
                <w:rFonts w:ascii="MiSans Normal" w:eastAsia="MiSans Normal" w:hAnsi="MiSans Normal"/>
                <w:sz w:val="19"/>
                <w:szCs w:val="19"/>
                <w:lang w:val="en-US"/>
              </w:rPr>
            </w:pPr>
            <w:r w:rsidRPr="00C416D7">
              <w:rPr>
                <w:rFonts w:ascii="MiSans Normal" w:eastAsia="MiSans Normal" w:hAnsi="MiSans Normal"/>
                <w:sz w:val="19"/>
                <w:szCs w:val="19"/>
                <w:lang w:val="en-US"/>
              </w:rPr>
              <w:t>1</w:t>
            </w:r>
            <w:r w:rsidRPr="00C416D7">
              <w:rPr>
                <w:rFonts w:ascii="MiSans Normal" w:eastAsia="MiSans Normal" w:hAnsi="MiSans Normal"/>
                <w:sz w:val="19"/>
                <w:szCs w:val="19"/>
                <w:lang w:val="en-US"/>
              </w:rPr>
              <w:t>,</w:t>
            </w:r>
            <w:r w:rsidRPr="00C416D7">
              <w:rPr>
                <w:rFonts w:ascii="MiSans Normal" w:eastAsia="MiSans Normal" w:hAnsi="MiSans Normal"/>
                <w:sz w:val="19"/>
                <w:szCs w:val="19"/>
                <w:lang w:val="en-US"/>
              </w:rPr>
              <w:t>4</w:t>
            </w:r>
            <w:r w:rsidRPr="00C416D7">
              <w:rPr>
                <w:rFonts w:ascii="MiSans Normal" w:eastAsia="MiSans Normal" w:hAnsi="MiSans Normal"/>
                <w:sz w:val="19"/>
                <w:szCs w:val="19"/>
                <w:lang w:val="en-US"/>
              </w:rPr>
              <w:t>00</w:t>
            </w:r>
          </w:p>
        </w:tc>
        <w:tc>
          <w:tcPr>
            <w:tcW w:w="3425" w:type="dxa"/>
            <w:tcBorders>
              <w:left w:val="double" w:sz="4" w:space="0" w:color="auto"/>
            </w:tcBorders>
          </w:tcPr>
          <w:p w14:paraId="47F4E3B1" w14:textId="77777777" w:rsidR="00C416D7" w:rsidRPr="00C416D7" w:rsidRDefault="00C416D7" w:rsidP="00DB00AA">
            <w:pPr>
              <w:rPr>
                <w:rFonts w:ascii="MiSans Normal" w:eastAsia="MiSans Normal" w:hAnsi="MiSans Normal"/>
                <w:sz w:val="19"/>
                <w:szCs w:val="19"/>
                <w:lang w:val="en-US"/>
              </w:rPr>
            </w:pPr>
          </w:p>
        </w:tc>
        <w:tc>
          <w:tcPr>
            <w:tcW w:w="1083" w:type="dxa"/>
            <w:tcBorders>
              <w:bottom w:val="single" w:sz="4" w:space="0" w:color="auto"/>
            </w:tcBorders>
          </w:tcPr>
          <w:p w14:paraId="18CFC6E2" w14:textId="77777777" w:rsidR="00C416D7" w:rsidRPr="00C416D7" w:rsidRDefault="00C416D7" w:rsidP="00DB00AA">
            <w:pPr>
              <w:jc w:val="right"/>
              <w:rPr>
                <w:rFonts w:ascii="MiSans Normal" w:eastAsia="MiSans Normal" w:hAnsi="MiSans Normal"/>
                <w:sz w:val="19"/>
                <w:szCs w:val="19"/>
                <w:lang w:val="en-US"/>
              </w:rPr>
            </w:pPr>
          </w:p>
        </w:tc>
      </w:tr>
      <w:tr w:rsidR="00C416D7" w:rsidRPr="00C416D7" w14:paraId="19C13576" w14:textId="77777777" w:rsidTr="00DB00AA">
        <w:tc>
          <w:tcPr>
            <w:tcW w:w="3397" w:type="dxa"/>
          </w:tcPr>
          <w:p w14:paraId="010649DF" w14:textId="77777777" w:rsidR="00C416D7" w:rsidRPr="00C416D7" w:rsidRDefault="00C416D7" w:rsidP="00DB00AA">
            <w:pPr>
              <w:rPr>
                <w:rFonts w:ascii="MiSans Normal" w:eastAsia="MiSans Normal" w:hAnsi="MiSans Normal"/>
                <w:sz w:val="19"/>
                <w:szCs w:val="19"/>
                <w:lang w:val="en-US"/>
              </w:rPr>
            </w:pPr>
          </w:p>
        </w:tc>
        <w:tc>
          <w:tcPr>
            <w:tcW w:w="1111" w:type="dxa"/>
            <w:tcBorders>
              <w:top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694C934D" w14:textId="078795C6" w:rsidR="00C416D7" w:rsidRPr="00C416D7" w:rsidRDefault="00C416D7" w:rsidP="00DB00AA">
            <w:pPr>
              <w:jc w:val="right"/>
              <w:rPr>
                <w:rFonts w:ascii="MiSans Normal" w:eastAsia="MiSans Normal" w:hAnsi="MiSans Normal"/>
                <w:sz w:val="19"/>
                <w:szCs w:val="19"/>
                <w:lang w:val="en-US"/>
              </w:rPr>
            </w:pPr>
            <w:r w:rsidRPr="00C416D7">
              <w:rPr>
                <w:rFonts w:ascii="MiSans Normal" w:eastAsia="MiSans Normal" w:hAnsi="MiSans Normal"/>
                <w:sz w:val="19"/>
                <w:szCs w:val="19"/>
                <w:lang w:val="en-US"/>
              </w:rPr>
              <w:t>46</w:t>
            </w:r>
            <w:r w:rsidRPr="00C416D7">
              <w:rPr>
                <w:rFonts w:ascii="MiSans Normal" w:eastAsia="MiSans Normal" w:hAnsi="MiSans Normal"/>
                <w:sz w:val="19"/>
                <w:szCs w:val="19"/>
                <w:lang w:val="en-US"/>
              </w:rPr>
              <w:t>,</w:t>
            </w:r>
            <w:r w:rsidRPr="00C416D7">
              <w:rPr>
                <w:rFonts w:ascii="MiSans Normal" w:eastAsia="MiSans Normal" w:hAnsi="MiSans Normal"/>
                <w:sz w:val="19"/>
                <w:szCs w:val="19"/>
                <w:lang w:val="en-US"/>
              </w:rPr>
              <w:t>4</w:t>
            </w:r>
            <w:r w:rsidRPr="00C416D7">
              <w:rPr>
                <w:rFonts w:ascii="MiSans Normal" w:eastAsia="MiSans Normal" w:hAnsi="MiSans Normal"/>
                <w:sz w:val="19"/>
                <w:szCs w:val="19"/>
                <w:lang w:val="en-US"/>
              </w:rPr>
              <w:t>00</w:t>
            </w:r>
          </w:p>
        </w:tc>
        <w:tc>
          <w:tcPr>
            <w:tcW w:w="3425" w:type="dxa"/>
            <w:tcBorders>
              <w:left w:val="double" w:sz="4" w:space="0" w:color="auto"/>
            </w:tcBorders>
          </w:tcPr>
          <w:p w14:paraId="39BBE005" w14:textId="77777777" w:rsidR="00C416D7" w:rsidRPr="00C416D7" w:rsidRDefault="00C416D7" w:rsidP="00DB00AA">
            <w:pPr>
              <w:rPr>
                <w:rFonts w:ascii="MiSans Normal" w:eastAsia="MiSans Normal" w:hAnsi="MiSans Normal"/>
                <w:sz w:val="19"/>
                <w:szCs w:val="19"/>
                <w:lang w:val="en-US"/>
              </w:rPr>
            </w:pPr>
          </w:p>
        </w:tc>
        <w:tc>
          <w:tcPr>
            <w:tcW w:w="1083" w:type="dxa"/>
            <w:tcBorders>
              <w:top w:val="single" w:sz="4" w:space="0" w:color="auto"/>
              <w:bottom w:val="double" w:sz="4" w:space="0" w:color="auto"/>
            </w:tcBorders>
          </w:tcPr>
          <w:p w14:paraId="778DE619" w14:textId="79141653" w:rsidR="00C416D7" w:rsidRPr="00C416D7" w:rsidRDefault="00C416D7" w:rsidP="00DB00AA">
            <w:pPr>
              <w:jc w:val="right"/>
              <w:rPr>
                <w:rFonts w:ascii="MiSans Normal" w:eastAsia="MiSans Normal" w:hAnsi="MiSans Normal"/>
                <w:sz w:val="19"/>
                <w:szCs w:val="19"/>
                <w:lang w:val="en-US"/>
              </w:rPr>
            </w:pPr>
            <w:r w:rsidRPr="00C416D7">
              <w:rPr>
                <w:rFonts w:ascii="MiSans Normal" w:eastAsia="MiSans Normal" w:hAnsi="MiSans Normal"/>
                <w:sz w:val="19"/>
                <w:szCs w:val="19"/>
                <w:lang w:val="en-US"/>
              </w:rPr>
              <w:t>46,400</w:t>
            </w:r>
          </w:p>
        </w:tc>
      </w:tr>
    </w:tbl>
    <w:p w14:paraId="2EA33C70" w14:textId="242CA465" w:rsidR="00C416D7" w:rsidRPr="00C416D7" w:rsidRDefault="00C416D7" w:rsidP="00C416D7">
      <w:pPr>
        <w:rPr>
          <w:rFonts w:ascii="MiSans Normal" w:eastAsia="MiSans Normal" w:hAnsi="MiSans Normal"/>
          <w:sz w:val="10"/>
          <w:szCs w:val="10"/>
          <w:lang w:val="en-US"/>
        </w:rPr>
      </w:pPr>
    </w:p>
    <w:p w14:paraId="61059BCA" w14:textId="25E3B645" w:rsidR="00C416D7" w:rsidRPr="00C416D7" w:rsidRDefault="00C416D7" w:rsidP="00C416D7">
      <w:pPr>
        <w:rPr>
          <w:rFonts w:ascii="MiSans Normal" w:eastAsia="MiSans Normal" w:hAnsi="MiSans Normal"/>
          <w:sz w:val="19"/>
          <w:szCs w:val="19"/>
          <w:lang w:val="en-US"/>
        </w:rPr>
      </w:pPr>
      <w:r w:rsidRPr="00C416D7">
        <w:rPr>
          <w:rFonts w:ascii="MiSans Normal" w:eastAsia="MiSans Normal" w:hAnsi="MiSans Normal"/>
          <w:sz w:val="19"/>
          <w:szCs w:val="19"/>
          <w:lang w:val="en-US"/>
        </w:rPr>
        <w:t>The assets and liabilities (</w:t>
      </w:r>
      <w:proofErr w:type="gramStart"/>
      <w:r w:rsidRPr="00C416D7">
        <w:rPr>
          <w:rFonts w:ascii="MiSans Normal" w:eastAsia="MiSans Normal" w:hAnsi="MiSans Normal"/>
          <w:sz w:val="19"/>
          <w:szCs w:val="19"/>
          <w:lang w:val="en-US"/>
        </w:rPr>
        <w:t>with the exception of</w:t>
      </w:r>
      <w:proofErr w:type="gramEnd"/>
      <w:r w:rsidRPr="00C416D7">
        <w:rPr>
          <w:rFonts w:ascii="MiSans Normal" w:eastAsia="MiSans Normal" w:hAnsi="MiSans Normal"/>
          <w:sz w:val="19"/>
          <w:szCs w:val="19"/>
          <w:lang w:val="en-US"/>
        </w:rPr>
        <w:t xml:space="preserve"> cash in hand) were taken over according to the values as follows:</w:t>
      </w:r>
    </w:p>
    <w:p w14:paraId="09D2D83E" w14:textId="5CC5F10D" w:rsidR="00C416D7" w:rsidRPr="00C416D7" w:rsidRDefault="00C416D7" w:rsidP="00C416D7">
      <w:pPr>
        <w:rPr>
          <w:rFonts w:ascii="MiSans Normal" w:eastAsia="MiSans Normal" w:hAnsi="MiSans Normal"/>
          <w:b/>
          <w:bCs/>
          <w:sz w:val="18"/>
          <w:szCs w:val="18"/>
          <w:lang w:val="en-US"/>
        </w:rPr>
      </w:pPr>
      <w:r>
        <w:rPr>
          <w:rFonts w:ascii="MiSans Normal" w:eastAsia="MiSans Normal" w:hAnsi="MiSans Normal"/>
          <w:sz w:val="18"/>
          <w:szCs w:val="18"/>
          <w:lang w:val="en-US"/>
        </w:rPr>
        <w:tab/>
      </w:r>
      <w:r>
        <w:rPr>
          <w:rFonts w:ascii="MiSans Normal" w:eastAsia="MiSans Normal" w:hAnsi="MiSans Normal"/>
          <w:sz w:val="18"/>
          <w:szCs w:val="18"/>
          <w:lang w:val="en-US"/>
        </w:rPr>
        <w:tab/>
      </w:r>
      <w:r>
        <w:rPr>
          <w:rFonts w:ascii="MiSans Normal" w:eastAsia="MiSans Normal" w:hAnsi="MiSans Normal"/>
          <w:sz w:val="18"/>
          <w:szCs w:val="18"/>
          <w:lang w:val="en-US"/>
        </w:rPr>
        <w:tab/>
      </w:r>
      <w:r>
        <w:rPr>
          <w:rFonts w:ascii="MiSans Normal" w:eastAsia="MiSans Normal" w:hAnsi="MiSans Normal"/>
          <w:sz w:val="18"/>
          <w:szCs w:val="18"/>
          <w:lang w:val="en-US"/>
        </w:rPr>
        <w:tab/>
      </w:r>
      <w:r>
        <w:rPr>
          <w:rFonts w:ascii="MiSans Normal" w:eastAsia="MiSans Normal" w:hAnsi="MiSans Normal"/>
          <w:sz w:val="18"/>
          <w:szCs w:val="18"/>
          <w:lang w:val="en-US"/>
        </w:rPr>
        <w:tab/>
      </w:r>
      <w:r>
        <w:rPr>
          <w:rFonts w:ascii="MiSans Normal" w:eastAsia="MiSans Normal" w:hAnsi="MiSans Normal"/>
          <w:sz w:val="18"/>
          <w:szCs w:val="18"/>
          <w:lang w:val="en-US"/>
        </w:rPr>
        <w:tab/>
      </w:r>
      <w:r>
        <w:rPr>
          <w:rFonts w:ascii="MiSans Normal" w:eastAsia="MiSans Normal" w:hAnsi="MiSans Normal"/>
          <w:sz w:val="18"/>
          <w:szCs w:val="18"/>
          <w:lang w:val="en-US"/>
        </w:rPr>
        <w:tab/>
      </w:r>
      <w:r>
        <w:rPr>
          <w:rFonts w:ascii="MiSans Normal" w:eastAsia="MiSans Normal" w:hAnsi="MiSans Normal"/>
          <w:sz w:val="18"/>
          <w:szCs w:val="18"/>
          <w:lang w:val="en-US"/>
        </w:rPr>
        <w:tab/>
      </w:r>
      <w:r>
        <w:rPr>
          <w:rFonts w:ascii="MiSans Normal" w:eastAsia="MiSans Normal" w:hAnsi="MiSans Normal"/>
          <w:sz w:val="18"/>
          <w:szCs w:val="18"/>
          <w:lang w:val="en-US"/>
        </w:rPr>
        <w:tab/>
      </w:r>
      <w:r>
        <w:rPr>
          <w:rFonts w:ascii="MiSans Normal" w:eastAsia="MiSans Normal" w:hAnsi="MiSans Normal"/>
          <w:sz w:val="18"/>
          <w:szCs w:val="18"/>
          <w:lang w:val="en-US"/>
        </w:rPr>
        <w:tab/>
      </w:r>
      <w:r>
        <w:rPr>
          <w:rFonts w:ascii="MiSans Normal" w:eastAsia="MiSans Normal" w:hAnsi="MiSans Normal"/>
          <w:sz w:val="18"/>
          <w:szCs w:val="18"/>
          <w:lang w:val="en-US"/>
        </w:rPr>
        <w:tab/>
        <w:t xml:space="preserve">          </w:t>
      </w:r>
      <w:r w:rsidRPr="00C416D7">
        <w:rPr>
          <w:rFonts w:ascii="MiSans Normal" w:eastAsia="MiSans Normal" w:hAnsi="MiSans Normal"/>
          <w:b/>
          <w:bCs/>
          <w:sz w:val="18"/>
          <w:szCs w:val="18"/>
          <w:lang w:val="en-US"/>
        </w:rPr>
        <w:t>RM</w:t>
      </w:r>
    </w:p>
    <w:p w14:paraId="16186DED" w14:textId="545B2A80" w:rsidR="00C416D7" w:rsidRPr="00C416D7" w:rsidRDefault="00C416D7" w:rsidP="00C416D7">
      <w:pPr>
        <w:rPr>
          <w:rFonts w:ascii="MiSans Normal" w:eastAsia="MiSans Normal" w:hAnsi="MiSans Normal"/>
          <w:sz w:val="19"/>
          <w:szCs w:val="19"/>
          <w:lang w:val="en-US"/>
        </w:rPr>
      </w:pPr>
      <w:r w:rsidRPr="00C416D7">
        <w:rPr>
          <w:rFonts w:ascii="MiSans Normal" w:eastAsia="MiSans Normal" w:hAnsi="MiSans Normal"/>
          <w:sz w:val="19"/>
          <w:szCs w:val="19"/>
          <w:lang w:val="en-US"/>
        </w:rPr>
        <w:t>Land and Building</w:t>
      </w:r>
      <w:r>
        <w:rPr>
          <w:rFonts w:ascii="MiSans Normal" w:eastAsia="MiSans Normal" w:hAnsi="MiSans Normal"/>
          <w:sz w:val="19"/>
          <w:szCs w:val="19"/>
          <w:lang w:val="en-US"/>
        </w:rPr>
        <w:tab/>
      </w:r>
      <w:r>
        <w:rPr>
          <w:rFonts w:ascii="MiSans Normal" w:eastAsia="MiSans Normal" w:hAnsi="MiSans Normal"/>
          <w:sz w:val="19"/>
          <w:szCs w:val="19"/>
          <w:lang w:val="en-US"/>
        </w:rPr>
        <w:tab/>
      </w:r>
      <w:r>
        <w:rPr>
          <w:rFonts w:ascii="MiSans Normal" w:eastAsia="MiSans Normal" w:hAnsi="MiSans Normal"/>
          <w:sz w:val="19"/>
          <w:szCs w:val="19"/>
          <w:lang w:val="en-US"/>
        </w:rPr>
        <w:tab/>
      </w:r>
      <w:r>
        <w:rPr>
          <w:rFonts w:ascii="MiSans Normal" w:eastAsia="MiSans Normal" w:hAnsi="MiSans Normal"/>
          <w:sz w:val="19"/>
          <w:szCs w:val="19"/>
          <w:lang w:val="en-US"/>
        </w:rPr>
        <w:tab/>
      </w:r>
      <w:r>
        <w:rPr>
          <w:rFonts w:ascii="MiSans Normal" w:eastAsia="MiSans Normal" w:hAnsi="MiSans Normal"/>
          <w:sz w:val="19"/>
          <w:szCs w:val="19"/>
          <w:lang w:val="en-US"/>
        </w:rPr>
        <w:tab/>
      </w:r>
      <w:r>
        <w:rPr>
          <w:rFonts w:ascii="MiSans Normal" w:eastAsia="MiSans Normal" w:hAnsi="MiSans Normal"/>
          <w:sz w:val="19"/>
          <w:szCs w:val="19"/>
          <w:lang w:val="en-US"/>
        </w:rPr>
        <w:tab/>
      </w:r>
      <w:r>
        <w:rPr>
          <w:rFonts w:ascii="MiSans Normal" w:eastAsia="MiSans Normal" w:hAnsi="MiSans Normal"/>
          <w:sz w:val="19"/>
          <w:szCs w:val="19"/>
          <w:lang w:val="en-US"/>
        </w:rPr>
        <w:tab/>
      </w:r>
      <w:r>
        <w:rPr>
          <w:rFonts w:ascii="MiSans Normal" w:eastAsia="MiSans Normal" w:hAnsi="MiSans Normal"/>
          <w:sz w:val="19"/>
          <w:szCs w:val="19"/>
          <w:lang w:val="en-US"/>
        </w:rPr>
        <w:tab/>
      </w:r>
      <w:r>
        <w:rPr>
          <w:rFonts w:ascii="MiSans Normal" w:eastAsia="MiSans Normal" w:hAnsi="MiSans Normal"/>
          <w:sz w:val="19"/>
          <w:szCs w:val="19"/>
          <w:lang w:val="en-US"/>
        </w:rPr>
        <w:tab/>
        <w:t xml:space="preserve">       22,000</w:t>
      </w:r>
    </w:p>
    <w:p w14:paraId="2E63A6D2" w14:textId="70EE733C" w:rsidR="00C416D7" w:rsidRPr="00C416D7" w:rsidRDefault="00C416D7" w:rsidP="00C416D7">
      <w:pPr>
        <w:rPr>
          <w:rFonts w:ascii="MiSans Normal" w:eastAsia="MiSans Normal" w:hAnsi="MiSans Normal"/>
          <w:sz w:val="19"/>
          <w:szCs w:val="19"/>
          <w:lang w:val="en-US"/>
        </w:rPr>
      </w:pPr>
      <w:r w:rsidRPr="00C416D7">
        <w:rPr>
          <w:rFonts w:ascii="MiSans Normal" w:eastAsia="MiSans Normal" w:hAnsi="MiSans Normal"/>
          <w:sz w:val="19"/>
          <w:szCs w:val="19"/>
          <w:lang w:val="en-US"/>
        </w:rPr>
        <w:t>Plant</w:t>
      </w:r>
      <w:r>
        <w:rPr>
          <w:rFonts w:ascii="MiSans Normal" w:eastAsia="MiSans Normal" w:hAnsi="MiSans Normal"/>
          <w:sz w:val="19"/>
          <w:szCs w:val="19"/>
          <w:lang w:val="en-US"/>
        </w:rPr>
        <w:tab/>
      </w:r>
      <w:r>
        <w:rPr>
          <w:rFonts w:ascii="MiSans Normal" w:eastAsia="MiSans Normal" w:hAnsi="MiSans Normal"/>
          <w:sz w:val="19"/>
          <w:szCs w:val="19"/>
          <w:lang w:val="en-US"/>
        </w:rPr>
        <w:tab/>
      </w:r>
      <w:r>
        <w:rPr>
          <w:rFonts w:ascii="MiSans Normal" w:eastAsia="MiSans Normal" w:hAnsi="MiSans Normal"/>
          <w:sz w:val="19"/>
          <w:szCs w:val="19"/>
          <w:lang w:val="en-US"/>
        </w:rPr>
        <w:tab/>
      </w:r>
      <w:r>
        <w:rPr>
          <w:rFonts w:ascii="MiSans Normal" w:eastAsia="MiSans Normal" w:hAnsi="MiSans Normal"/>
          <w:sz w:val="19"/>
          <w:szCs w:val="19"/>
          <w:lang w:val="en-US"/>
        </w:rPr>
        <w:tab/>
      </w:r>
      <w:r>
        <w:rPr>
          <w:rFonts w:ascii="MiSans Normal" w:eastAsia="MiSans Normal" w:hAnsi="MiSans Normal"/>
          <w:sz w:val="19"/>
          <w:szCs w:val="19"/>
          <w:lang w:val="en-US"/>
        </w:rPr>
        <w:tab/>
      </w:r>
      <w:r>
        <w:rPr>
          <w:rFonts w:ascii="MiSans Normal" w:eastAsia="MiSans Normal" w:hAnsi="MiSans Normal"/>
          <w:sz w:val="19"/>
          <w:szCs w:val="19"/>
          <w:lang w:val="en-US"/>
        </w:rPr>
        <w:tab/>
      </w:r>
      <w:r>
        <w:rPr>
          <w:rFonts w:ascii="MiSans Normal" w:eastAsia="MiSans Normal" w:hAnsi="MiSans Normal"/>
          <w:sz w:val="19"/>
          <w:szCs w:val="19"/>
          <w:lang w:val="en-US"/>
        </w:rPr>
        <w:tab/>
      </w:r>
      <w:r>
        <w:rPr>
          <w:rFonts w:ascii="MiSans Normal" w:eastAsia="MiSans Normal" w:hAnsi="MiSans Normal"/>
          <w:sz w:val="19"/>
          <w:szCs w:val="19"/>
          <w:lang w:val="en-US"/>
        </w:rPr>
        <w:tab/>
      </w:r>
      <w:r>
        <w:rPr>
          <w:rFonts w:ascii="MiSans Normal" w:eastAsia="MiSans Normal" w:hAnsi="MiSans Normal"/>
          <w:sz w:val="19"/>
          <w:szCs w:val="19"/>
          <w:lang w:val="en-US"/>
        </w:rPr>
        <w:tab/>
      </w:r>
      <w:r>
        <w:rPr>
          <w:rFonts w:ascii="MiSans Normal" w:eastAsia="MiSans Normal" w:hAnsi="MiSans Normal"/>
          <w:sz w:val="19"/>
          <w:szCs w:val="19"/>
          <w:lang w:val="en-US"/>
        </w:rPr>
        <w:tab/>
      </w:r>
      <w:r>
        <w:rPr>
          <w:rFonts w:ascii="MiSans Normal" w:eastAsia="MiSans Normal" w:hAnsi="MiSans Normal"/>
          <w:sz w:val="19"/>
          <w:szCs w:val="19"/>
          <w:lang w:val="en-US"/>
        </w:rPr>
        <w:tab/>
        <w:t xml:space="preserve">       </w:t>
      </w:r>
      <w:r w:rsidRPr="00C416D7">
        <w:rPr>
          <w:rFonts w:ascii="MiSans Normal" w:eastAsia="MiSans Normal" w:hAnsi="MiSans Normal"/>
          <w:sz w:val="16"/>
          <w:szCs w:val="16"/>
          <w:lang w:val="en-US"/>
        </w:rPr>
        <w:t xml:space="preserve">  </w:t>
      </w:r>
      <w:r>
        <w:rPr>
          <w:rFonts w:ascii="MiSans Normal" w:eastAsia="MiSans Normal" w:hAnsi="MiSans Normal"/>
          <w:sz w:val="19"/>
          <w:szCs w:val="19"/>
          <w:lang w:val="en-US"/>
        </w:rPr>
        <w:t>6,500</w:t>
      </w:r>
    </w:p>
    <w:p w14:paraId="13B20E04" w14:textId="2A6941A8" w:rsidR="00C416D7" w:rsidRPr="00C416D7" w:rsidRDefault="00C416D7" w:rsidP="00C416D7">
      <w:pPr>
        <w:rPr>
          <w:rFonts w:ascii="MiSans Normal" w:eastAsia="MiSans Normal" w:hAnsi="MiSans Normal"/>
          <w:sz w:val="19"/>
          <w:szCs w:val="19"/>
          <w:lang w:val="en-US"/>
        </w:rPr>
      </w:pPr>
      <w:r w:rsidRPr="00C416D7">
        <w:rPr>
          <w:rFonts w:ascii="MiSans Normal" w:eastAsia="MiSans Normal" w:hAnsi="MiSans Normal"/>
          <w:sz w:val="19"/>
          <w:szCs w:val="19"/>
          <w:lang w:val="en-US"/>
        </w:rPr>
        <w:t>Inventory</w:t>
      </w:r>
      <w:r>
        <w:rPr>
          <w:rFonts w:ascii="MiSans Normal" w:eastAsia="MiSans Normal" w:hAnsi="MiSans Normal"/>
          <w:sz w:val="19"/>
          <w:szCs w:val="19"/>
          <w:lang w:val="en-US"/>
        </w:rPr>
        <w:tab/>
      </w:r>
      <w:r>
        <w:rPr>
          <w:rFonts w:ascii="MiSans Normal" w:eastAsia="MiSans Normal" w:hAnsi="MiSans Normal"/>
          <w:sz w:val="19"/>
          <w:szCs w:val="19"/>
          <w:lang w:val="en-US"/>
        </w:rPr>
        <w:tab/>
      </w:r>
      <w:r>
        <w:rPr>
          <w:rFonts w:ascii="MiSans Normal" w:eastAsia="MiSans Normal" w:hAnsi="MiSans Normal"/>
          <w:sz w:val="19"/>
          <w:szCs w:val="19"/>
          <w:lang w:val="en-US"/>
        </w:rPr>
        <w:tab/>
      </w:r>
      <w:r>
        <w:rPr>
          <w:rFonts w:ascii="MiSans Normal" w:eastAsia="MiSans Normal" w:hAnsi="MiSans Normal"/>
          <w:sz w:val="19"/>
          <w:szCs w:val="19"/>
          <w:lang w:val="en-US"/>
        </w:rPr>
        <w:tab/>
      </w:r>
      <w:r>
        <w:rPr>
          <w:rFonts w:ascii="MiSans Normal" w:eastAsia="MiSans Normal" w:hAnsi="MiSans Normal"/>
          <w:sz w:val="19"/>
          <w:szCs w:val="19"/>
          <w:lang w:val="en-US"/>
        </w:rPr>
        <w:tab/>
      </w:r>
      <w:r>
        <w:rPr>
          <w:rFonts w:ascii="MiSans Normal" w:eastAsia="MiSans Normal" w:hAnsi="MiSans Normal"/>
          <w:sz w:val="19"/>
          <w:szCs w:val="19"/>
          <w:lang w:val="en-US"/>
        </w:rPr>
        <w:tab/>
      </w:r>
      <w:r>
        <w:rPr>
          <w:rFonts w:ascii="MiSans Normal" w:eastAsia="MiSans Normal" w:hAnsi="MiSans Normal"/>
          <w:sz w:val="19"/>
          <w:szCs w:val="19"/>
          <w:lang w:val="en-US"/>
        </w:rPr>
        <w:tab/>
      </w:r>
      <w:r>
        <w:rPr>
          <w:rFonts w:ascii="MiSans Normal" w:eastAsia="MiSans Normal" w:hAnsi="MiSans Normal"/>
          <w:sz w:val="19"/>
          <w:szCs w:val="19"/>
          <w:lang w:val="en-US"/>
        </w:rPr>
        <w:tab/>
      </w:r>
      <w:r>
        <w:rPr>
          <w:rFonts w:ascii="MiSans Normal" w:eastAsia="MiSans Normal" w:hAnsi="MiSans Normal"/>
          <w:sz w:val="19"/>
          <w:szCs w:val="19"/>
          <w:lang w:val="en-US"/>
        </w:rPr>
        <w:tab/>
      </w:r>
      <w:r>
        <w:rPr>
          <w:rFonts w:ascii="MiSans Normal" w:eastAsia="MiSans Normal" w:hAnsi="MiSans Normal"/>
          <w:sz w:val="19"/>
          <w:szCs w:val="19"/>
          <w:lang w:val="en-US"/>
        </w:rPr>
        <w:tab/>
        <w:t xml:space="preserve">       </w:t>
      </w:r>
      <w:r w:rsidRPr="00C416D7">
        <w:rPr>
          <w:rFonts w:ascii="MiSans Normal" w:eastAsia="MiSans Normal" w:hAnsi="MiSans Normal"/>
          <w:sz w:val="11"/>
          <w:szCs w:val="11"/>
          <w:lang w:val="en-US"/>
        </w:rPr>
        <w:t xml:space="preserve"> </w:t>
      </w:r>
      <w:r>
        <w:rPr>
          <w:rFonts w:ascii="MiSans Normal" w:eastAsia="MiSans Normal" w:hAnsi="MiSans Normal"/>
          <w:sz w:val="19"/>
          <w:szCs w:val="19"/>
          <w:lang w:val="en-US"/>
        </w:rPr>
        <w:t>12,000</w:t>
      </w:r>
    </w:p>
    <w:p w14:paraId="235A43C8" w14:textId="7D5467CC" w:rsidR="00C416D7" w:rsidRPr="00C416D7" w:rsidRDefault="00C416D7" w:rsidP="00C416D7">
      <w:pPr>
        <w:rPr>
          <w:rFonts w:ascii="MiSans Normal" w:eastAsia="MiSans Normal" w:hAnsi="MiSans Normal"/>
          <w:sz w:val="19"/>
          <w:szCs w:val="19"/>
          <w:lang w:val="en-US"/>
        </w:rPr>
      </w:pPr>
      <w:r w:rsidRPr="00C416D7">
        <w:rPr>
          <w:rFonts w:ascii="MiSans Normal" w:eastAsia="MiSans Normal" w:hAnsi="MiSans Normal"/>
          <w:sz w:val="19"/>
          <w:szCs w:val="19"/>
          <w:lang w:val="en-US"/>
        </w:rPr>
        <w:t>Accounts Receivable (at carrying value with a doubtful debts allowance of RM 600)</w:t>
      </w:r>
      <w:r>
        <w:rPr>
          <w:rFonts w:ascii="MiSans Normal" w:eastAsia="MiSans Normal" w:hAnsi="MiSans Normal"/>
          <w:sz w:val="19"/>
          <w:szCs w:val="19"/>
          <w:lang w:val="en-US"/>
        </w:rPr>
        <w:tab/>
        <w:t xml:space="preserve">           </w:t>
      </w:r>
      <w:r w:rsidRPr="00C416D7">
        <w:rPr>
          <w:rFonts w:ascii="MiSans Normal" w:eastAsia="MiSans Normal" w:hAnsi="MiSans Normal"/>
          <w:sz w:val="2"/>
          <w:szCs w:val="2"/>
          <w:lang w:val="en-US"/>
        </w:rPr>
        <w:t xml:space="preserve"> </w:t>
      </w:r>
      <w:r>
        <w:rPr>
          <w:rFonts w:ascii="MiSans Normal" w:eastAsia="MiSans Normal" w:hAnsi="MiSans Normal"/>
          <w:sz w:val="19"/>
          <w:szCs w:val="19"/>
          <w:lang w:val="en-US"/>
        </w:rPr>
        <w:t>?</w:t>
      </w:r>
    </w:p>
    <w:p w14:paraId="4B049320" w14:textId="190E3CCC" w:rsidR="00C416D7" w:rsidRPr="00C416D7" w:rsidRDefault="00C416D7" w:rsidP="00C416D7">
      <w:pPr>
        <w:rPr>
          <w:rFonts w:ascii="MiSans Normal" w:eastAsia="MiSans Normal" w:hAnsi="MiSans Normal"/>
          <w:sz w:val="19"/>
          <w:szCs w:val="19"/>
          <w:lang w:val="en-US"/>
        </w:rPr>
      </w:pPr>
      <w:r w:rsidRPr="00C416D7">
        <w:rPr>
          <w:rFonts w:ascii="MiSans Normal" w:eastAsia="MiSans Normal" w:hAnsi="MiSans Normal"/>
          <w:sz w:val="19"/>
          <w:szCs w:val="19"/>
          <w:lang w:val="en-US"/>
        </w:rPr>
        <w:t>Accounts Payable</w:t>
      </w:r>
      <w:r>
        <w:rPr>
          <w:rFonts w:ascii="MiSans Normal" w:eastAsia="MiSans Normal" w:hAnsi="MiSans Normal"/>
          <w:sz w:val="19"/>
          <w:szCs w:val="19"/>
          <w:lang w:val="en-US"/>
        </w:rPr>
        <w:tab/>
      </w:r>
      <w:r>
        <w:rPr>
          <w:rFonts w:ascii="MiSans Normal" w:eastAsia="MiSans Normal" w:hAnsi="MiSans Normal"/>
          <w:sz w:val="19"/>
          <w:szCs w:val="19"/>
          <w:lang w:val="en-US"/>
        </w:rPr>
        <w:tab/>
      </w:r>
      <w:r>
        <w:rPr>
          <w:rFonts w:ascii="MiSans Normal" w:eastAsia="MiSans Normal" w:hAnsi="MiSans Normal"/>
          <w:sz w:val="19"/>
          <w:szCs w:val="19"/>
          <w:lang w:val="en-US"/>
        </w:rPr>
        <w:tab/>
      </w:r>
      <w:r>
        <w:rPr>
          <w:rFonts w:ascii="MiSans Normal" w:eastAsia="MiSans Normal" w:hAnsi="MiSans Normal"/>
          <w:sz w:val="19"/>
          <w:szCs w:val="19"/>
          <w:lang w:val="en-US"/>
        </w:rPr>
        <w:tab/>
      </w:r>
      <w:r>
        <w:rPr>
          <w:rFonts w:ascii="MiSans Normal" w:eastAsia="MiSans Normal" w:hAnsi="MiSans Normal"/>
          <w:sz w:val="19"/>
          <w:szCs w:val="19"/>
          <w:lang w:val="en-US"/>
        </w:rPr>
        <w:tab/>
      </w:r>
      <w:r>
        <w:rPr>
          <w:rFonts w:ascii="MiSans Normal" w:eastAsia="MiSans Normal" w:hAnsi="MiSans Normal"/>
          <w:sz w:val="19"/>
          <w:szCs w:val="19"/>
          <w:lang w:val="en-US"/>
        </w:rPr>
        <w:tab/>
      </w:r>
      <w:r>
        <w:rPr>
          <w:rFonts w:ascii="MiSans Normal" w:eastAsia="MiSans Normal" w:hAnsi="MiSans Normal"/>
          <w:sz w:val="19"/>
          <w:szCs w:val="19"/>
          <w:lang w:val="en-US"/>
        </w:rPr>
        <w:tab/>
      </w:r>
      <w:r>
        <w:rPr>
          <w:rFonts w:ascii="MiSans Normal" w:eastAsia="MiSans Normal" w:hAnsi="MiSans Normal"/>
          <w:sz w:val="19"/>
          <w:szCs w:val="19"/>
          <w:lang w:val="en-US"/>
        </w:rPr>
        <w:tab/>
      </w:r>
      <w:r>
        <w:rPr>
          <w:rFonts w:ascii="MiSans Normal" w:eastAsia="MiSans Normal" w:hAnsi="MiSans Normal"/>
          <w:sz w:val="19"/>
          <w:szCs w:val="19"/>
          <w:lang w:val="en-US"/>
        </w:rPr>
        <w:tab/>
        <w:t xml:space="preserve">        </w:t>
      </w:r>
      <w:r w:rsidRPr="00C416D7">
        <w:rPr>
          <w:rFonts w:ascii="MiSans Normal" w:eastAsia="MiSans Normal" w:hAnsi="MiSans Normal"/>
          <w:sz w:val="16"/>
          <w:szCs w:val="16"/>
          <w:lang w:val="en-US"/>
        </w:rPr>
        <w:t xml:space="preserve"> </w:t>
      </w:r>
      <w:r>
        <w:rPr>
          <w:rFonts w:ascii="MiSans Normal" w:eastAsia="MiSans Normal" w:hAnsi="MiSans Normal"/>
          <w:sz w:val="19"/>
          <w:szCs w:val="19"/>
          <w:lang w:val="en-US"/>
        </w:rPr>
        <w:t>6,400</w:t>
      </w:r>
    </w:p>
    <w:p w14:paraId="0FC97F76" w14:textId="6C2360FD" w:rsidR="00C416D7" w:rsidRPr="00C416D7" w:rsidRDefault="00C416D7" w:rsidP="00C416D7">
      <w:pPr>
        <w:rPr>
          <w:rFonts w:ascii="MiSans Normal" w:eastAsia="MiSans Normal" w:hAnsi="MiSans Normal"/>
          <w:sz w:val="19"/>
          <w:szCs w:val="19"/>
          <w:lang w:val="en-US"/>
        </w:rPr>
      </w:pPr>
      <w:r w:rsidRPr="00C416D7">
        <w:rPr>
          <w:rFonts w:ascii="MiSans Normal" w:eastAsia="MiSans Normal" w:hAnsi="MiSans Normal"/>
          <w:sz w:val="19"/>
          <w:szCs w:val="19"/>
          <w:lang w:val="en-US"/>
        </w:rPr>
        <w:t>Goodwill</w:t>
      </w:r>
      <w:r>
        <w:rPr>
          <w:rFonts w:ascii="MiSans Normal" w:eastAsia="MiSans Normal" w:hAnsi="MiSans Normal"/>
          <w:sz w:val="19"/>
          <w:szCs w:val="19"/>
          <w:lang w:val="en-US"/>
        </w:rPr>
        <w:tab/>
      </w:r>
      <w:r>
        <w:rPr>
          <w:rFonts w:ascii="MiSans Normal" w:eastAsia="MiSans Normal" w:hAnsi="MiSans Normal"/>
          <w:sz w:val="19"/>
          <w:szCs w:val="19"/>
          <w:lang w:val="en-US"/>
        </w:rPr>
        <w:tab/>
      </w:r>
      <w:r>
        <w:rPr>
          <w:rFonts w:ascii="MiSans Normal" w:eastAsia="MiSans Normal" w:hAnsi="MiSans Normal"/>
          <w:sz w:val="19"/>
          <w:szCs w:val="19"/>
          <w:lang w:val="en-US"/>
        </w:rPr>
        <w:tab/>
      </w:r>
      <w:r>
        <w:rPr>
          <w:rFonts w:ascii="MiSans Normal" w:eastAsia="MiSans Normal" w:hAnsi="MiSans Normal"/>
          <w:sz w:val="19"/>
          <w:szCs w:val="19"/>
          <w:lang w:val="en-US"/>
        </w:rPr>
        <w:tab/>
      </w:r>
      <w:r>
        <w:rPr>
          <w:rFonts w:ascii="MiSans Normal" w:eastAsia="MiSans Normal" w:hAnsi="MiSans Normal"/>
          <w:sz w:val="19"/>
          <w:szCs w:val="19"/>
          <w:lang w:val="en-US"/>
        </w:rPr>
        <w:tab/>
      </w:r>
      <w:r>
        <w:rPr>
          <w:rFonts w:ascii="MiSans Normal" w:eastAsia="MiSans Normal" w:hAnsi="MiSans Normal"/>
          <w:sz w:val="19"/>
          <w:szCs w:val="19"/>
          <w:lang w:val="en-US"/>
        </w:rPr>
        <w:tab/>
      </w:r>
      <w:r>
        <w:rPr>
          <w:rFonts w:ascii="MiSans Normal" w:eastAsia="MiSans Normal" w:hAnsi="MiSans Normal"/>
          <w:sz w:val="19"/>
          <w:szCs w:val="19"/>
          <w:lang w:val="en-US"/>
        </w:rPr>
        <w:tab/>
      </w:r>
      <w:r>
        <w:rPr>
          <w:rFonts w:ascii="MiSans Normal" w:eastAsia="MiSans Normal" w:hAnsi="MiSans Normal"/>
          <w:sz w:val="19"/>
          <w:szCs w:val="19"/>
          <w:lang w:val="en-US"/>
        </w:rPr>
        <w:tab/>
      </w:r>
      <w:r>
        <w:rPr>
          <w:rFonts w:ascii="MiSans Normal" w:eastAsia="MiSans Normal" w:hAnsi="MiSans Normal"/>
          <w:sz w:val="19"/>
          <w:szCs w:val="19"/>
          <w:lang w:val="en-US"/>
        </w:rPr>
        <w:tab/>
      </w:r>
      <w:r>
        <w:rPr>
          <w:rFonts w:ascii="MiSans Normal" w:eastAsia="MiSans Normal" w:hAnsi="MiSans Normal"/>
          <w:sz w:val="19"/>
          <w:szCs w:val="19"/>
          <w:lang w:val="en-US"/>
        </w:rPr>
        <w:tab/>
        <w:t xml:space="preserve">   </w:t>
      </w:r>
      <w:r w:rsidRPr="00C416D7">
        <w:rPr>
          <w:rFonts w:ascii="MiSans Normal" w:eastAsia="MiSans Normal" w:hAnsi="MiSans Normal"/>
          <w:sz w:val="11"/>
          <w:szCs w:val="11"/>
          <w:lang w:val="en-US"/>
        </w:rPr>
        <w:t xml:space="preserve"> </w:t>
      </w:r>
      <w:r>
        <w:rPr>
          <w:rFonts w:ascii="MiSans Normal" w:eastAsia="MiSans Normal" w:hAnsi="MiSans Normal"/>
          <w:sz w:val="19"/>
          <w:szCs w:val="19"/>
          <w:lang w:val="en-US"/>
        </w:rPr>
        <w:t xml:space="preserve">     8,000</w:t>
      </w:r>
    </w:p>
    <w:p w14:paraId="7A4B10CA" w14:textId="77777777" w:rsidR="00C416D7" w:rsidRPr="00C416D7" w:rsidRDefault="00C416D7" w:rsidP="00C416D7">
      <w:pPr>
        <w:rPr>
          <w:rFonts w:ascii="MiSans Normal" w:eastAsia="MiSans Normal" w:hAnsi="MiSans Normal"/>
          <w:sz w:val="10"/>
          <w:szCs w:val="10"/>
          <w:lang w:val="en-US"/>
        </w:rPr>
      </w:pPr>
    </w:p>
    <w:p w14:paraId="44B69A3A" w14:textId="6F5A9859" w:rsidR="00C416D7" w:rsidRPr="00C416D7" w:rsidRDefault="00C416D7" w:rsidP="00C416D7">
      <w:pPr>
        <w:rPr>
          <w:rFonts w:ascii="MiSans Normal" w:eastAsia="MiSans Normal" w:hAnsi="MiSans Normal"/>
          <w:sz w:val="19"/>
          <w:szCs w:val="19"/>
          <w:lang w:val="en-US"/>
        </w:rPr>
      </w:pPr>
      <w:r w:rsidRPr="00C416D7">
        <w:rPr>
          <w:rFonts w:ascii="MiSans Normal" w:eastAsia="MiSans Normal" w:hAnsi="MiSans Normal"/>
          <w:sz w:val="19"/>
          <w:szCs w:val="19"/>
          <w:lang w:val="en-US"/>
        </w:rPr>
        <w:t>The purchase consideration based on the above valuation was to be settled by issue of ordinary shares of Qi Qi Bhd at par.</w:t>
      </w:r>
    </w:p>
    <w:p w14:paraId="1437964C" w14:textId="77777777" w:rsidR="00C416D7" w:rsidRPr="00C416D7" w:rsidRDefault="00C416D7" w:rsidP="00C416D7">
      <w:pPr>
        <w:rPr>
          <w:rFonts w:ascii="MiSans Normal" w:eastAsia="MiSans Normal" w:hAnsi="MiSans Normal"/>
          <w:sz w:val="19"/>
          <w:szCs w:val="19"/>
          <w:lang w:val="en-US"/>
        </w:rPr>
      </w:pPr>
    </w:p>
    <w:p w14:paraId="5D887D08" w14:textId="4577A4B7" w:rsidR="00C416D7" w:rsidRPr="00C416D7" w:rsidRDefault="00C416D7" w:rsidP="00C416D7">
      <w:pPr>
        <w:rPr>
          <w:rFonts w:ascii="MiSans Normal" w:eastAsia="MiSans Normal" w:hAnsi="MiSans Normal"/>
          <w:b/>
          <w:bCs/>
          <w:sz w:val="19"/>
          <w:szCs w:val="19"/>
          <w:lang w:val="en-US"/>
        </w:rPr>
      </w:pPr>
      <w:r w:rsidRPr="00C416D7">
        <w:rPr>
          <w:rFonts w:ascii="MiSans Normal" w:eastAsia="MiSans Normal" w:hAnsi="MiSans Normal"/>
          <w:b/>
          <w:bCs/>
          <w:sz w:val="19"/>
          <w:szCs w:val="19"/>
          <w:lang w:val="en-US"/>
        </w:rPr>
        <w:t>You are required to prepare:</w:t>
      </w:r>
    </w:p>
    <w:p w14:paraId="2D9293EE" w14:textId="093E4E5F" w:rsidR="00C416D7" w:rsidRPr="00C416D7" w:rsidRDefault="00C416D7" w:rsidP="00C416D7">
      <w:pPr>
        <w:pStyle w:val="ListParagraph"/>
        <w:numPr>
          <w:ilvl w:val="0"/>
          <w:numId w:val="1"/>
        </w:numPr>
        <w:rPr>
          <w:rFonts w:ascii="MiSans Normal" w:eastAsia="MiSans Normal" w:hAnsi="MiSans Normal"/>
          <w:sz w:val="19"/>
          <w:szCs w:val="19"/>
          <w:lang w:val="en-US"/>
        </w:rPr>
      </w:pPr>
      <w:r w:rsidRPr="00C416D7">
        <w:rPr>
          <w:rFonts w:ascii="MiSans Normal" w:eastAsia="MiSans Normal" w:hAnsi="MiSans Normal"/>
          <w:sz w:val="19"/>
          <w:szCs w:val="19"/>
          <w:lang w:val="en-US"/>
        </w:rPr>
        <w:t>In the books of Qi Qi Bhd (buyer):</w:t>
      </w:r>
    </w:p>
    <w:p w14:paraId="22B63BDA" w14:textId="08A235DE" w:rsidR="00C416D7" w:rsidRPr="00C416D7" w:rsidRDefault="00C416D7" w:rsidP="00C416D7">
      <w:pPr>
        <w:pStyle w:val="ListParagraph"/>
        <w:numPr>
          <w:ilvl w:val="0"/>
          <w:numId w:val="2"/>
        </w:numPr>
        <w:rPr>
          <w:rFonts w:ascii="MiSans Normal" w:eastAsia="MiSans Normal" w:hAnsi="MiSans Normal"/>
          <w:sz w:val="19"/>
          <w:szCs w:val="19"/>
          <w:lang w:val="en-US"/>
        </w:rPr>
      </w:pPr>
      <w:r w:rsidRPr="00C416D7">
        <w:rPr>
          <w:rFonts w:ascii="MiSans Normal" w:eastAsia="MiSans Normal" w:hAnsi="MiSans Normal"/>
          <w:sz w:val="19"/>
          <w:szCs w:val="19"/>
          <w:lang w:val="en-US"/>
        </w:rPr>
        <w:t>Journal entries;</w:t>
      </w:r>
    </w:p>
    <w:p w14:paraId="61CD2BB6" w14:textId="6058D1E0" w:rsidR="00C416D7" w:rsidRPr="00C416D7" w:rsidRDefault="00C416D7" w:rsidP="00C416D7">
      <w:pPr>
        <w:pStyle w:val="ListParagraph"/>
        <w:numPr>
          <w:ilvl w:val="0"/>
          <w:numId w:val="2"/>
        </w:numPr>
        <w:rPr>
          <w:rFonts w:ascii="MiSans Normal" w:eastAsia="MiSans Normal" w:hAnsi="MiSans Normal"/>
          <w:sz w:val="19"/>
          <w:szCs w:val="19"/>
          <w:lang w:val="en-US"/>
        </w:rPr>
      </w:pPr>
      <w:r w:rsidRPr="00C416D7">
        <w:rPr>
          <w:rFonts w:ascii="MiSans Normal" w:eastAsia="MiSans Normal" w:hAnsi="MiSans Normal"/>
          <w:sz w:val="19"/>
          <w:szCs w:val="19"/>
          <w:lang w:val="en-US"/>
        </w:rPr>
        <w:t>Statement of Financial Position, immediately after completion of the acquisition.</w:t>
      </w:r>
    </w:p>
    <w:p w14:paraId="0697DF40" w14:textId="5F516EA2" w:rsidR="00C416D7" w:rsidRPr="00C416D7" w:rsidRDefault="00C416D7" w:rsidP="00C416D7">
      <w:pPr>
        <w:pStyle w:val="ListParagraph"/>
        <w:numPr>
          <w:ilvl w:val="0"/>
          <w:numId w:val="1"/>
        </w:numPr>
        <w:rPr>
          <w:rFonts w:ascii="MiSans Normal" w:eastAsia="MiSans Normal" w:hAnsi="MiSans Normal"/>
          <w:sz w:val="19"/>
          <w:szCs w:val="19"/>
          <w:lang w:val="en-US"/>
        </w:rPr>
      </w:pPr>
      <w:r w:rsidRPr="00C416D7">
        <w:rPr>
          <w:rFonts w:ascii="MiSans Normal" w:eastAsia="MiSans Normal" w:hAnsi="MiSans Normal"/>
          <w:sz w:val="19"/>
          <w:szCs w:val="19"/>
          <w:lang w:val="en-US"/>
        </w:rPr>
        <w:t>In the books of Kok Lam (vendor):</w:t>
      </w:r>
    </w:p>
    <w:p w14:paraId="017536E2" w14:textId="37737053" w:rsidR="00C416D7" w:rsidRPr="00C416D7" w:rsidRDefault="00C416D7" w:rsidP="00C416D7">
      <w:pPr>
        <w:pStyle w:val="ListParagraph"/>
        <w:ind w:left="360"/>
        <w:rPr>
          <w:rFonts w:ascii="MiSans Normal" w:eastAsia="MiSans Normal" w:hAnsi="MiSans Normal"/>
          <w:sz w:val="19"/>
          <w:szCs w:val="19"/>
          <w:lang w:val="en-US"/>
        </w:rPr>
      </w:pPr>
      <w:r w:rsidRPr="00C416D7">
        <w:rPr>
          <w:rFonts w:ascii="MiSans Normal" w:eastAsia="MiSans Normal" w:hAnsi="MiSans Normal"/>
          <w:sz w:val="19"/>
          <w:szCs w:val="19"/>
          <w:lang w:val="en-US"/>
        </w:rPr>
        <w:t>Journal entries to close the books.</w:t>
      </w:r>
    </w:p>
    <w:sectPr w:rsidR="00C416D7" w:rsidRPr="00C416D7" w:rsidSect="00C416D7">
      <w:pgSz w:w="11906" w:h="16838"/>
      <w:pgMar w:top="1134" w:right="1440" w:bottom="113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Sans Normal">
    <w:panose1 w:val="00000500000000000000"/>
    <w:charset w:val="86"/>
    <w:family w:val="auto"/>
    <w:pitch w:val="variable"/>
    <w:sig w:usb0="80000287" w:usb1="080F1811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D70114"/>
    <w:multiLevelType w:val="hybridMultilevel"/>
    <w:tmpl w:val="E1F0741C"/>
    <w:lvl w:ilvl="0" w:tplc="0E00900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896C8F"/>
    <w:multiLevelType w:val="hybridMultilevel"/>
    <w:tmpl w:val="B2201B30"/>
    <w:lvl w:ilvl="0" w:tplc="716EF85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30491706">
    <w:abstractNumId w:val="1"/>
  </w:num>
  <w:num w:numId="2" w16cid:durableId="617758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6D7"/>
    <w:rsid w:val="00041A2F"/>
    <w:rsid w:val="00140178"/>
    <w:rsid w:val="008C02CC"/>
    <w:rsid w:val="00A921C9"/>
    <w:rsid w:val="00C416D7"/>
    <w:rsid w:val="00EB4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5C79A"/>
  <w15:chartTrackingRefBased/>
  <w15:docId w15:val="{8FEFE6D2-416B-CF4B-8D90-92A6B5644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16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416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244</Words>
  <Characters>1395</Characters>
  <Application>Microsoft Office Word</Application>
  <DocSecurity>0</DocSecurity>
  <Lines>11</Lines>
  <Paragraphs>3</Paragraphs>
  <ScaleCrop>false</ScaleCrop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2</cp:revision>
  <dcterms:created xsi:type="dcterms:W3CDTF">2023-08-16T11:37:00Z</dcterms:created>
  <dcterms:modified xsi:type="dcterms:W3CDTF">2023-08-16T11:49:00Z</dcterms:modified>
</cp:coreProperties>
</file>