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DDA4" w14:textId="6A8B8F9E" w:rsidR="00203525" w:rsidRPr="00C46D97" w:rsidRDefault="00203525" w:rsidP="00203525">
      <w:pPr>
        <w:spacing w:after="268" w:line="276" w:lineRule="auto"/>
        <w:ind w:left="480" w:right="50" w:hanging="480"/>
        <w:rPr>
          <w:b/>
          <w:bCs/>
          <w:lang w:val="en-US"/>
        </w:rPr>
      </w:pPr>
      <w:r w:rsidRPr="00C46D97">
        <w:rPr>
          <w:b/>
          <w:bCs/>
        </w:rPr>
        <w:t xml:space="preserve">2021 </w:t>
      </w:r>
      <w:r>
        <w:rPr>
          <w:b/>
          <w:bCs/>
        </w:rPr>
        <w:t xml:space="preserve">Tsun Jin High School </w:t>
      </w:r>
      <w:r w:rsidRPr="00C46D97">
        <w:rPr>
          <w:b/>
          <w:bCs/>
          <w:lang w:val="en-US"/>
        </w:rPr>
        <w:t>Paper 2</w:t>
      </w:r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</w:t>
      </w:r>
    </w:p>
    <w:p w14:paraId="0A37632A" w14:textId="7252CC62" w:rsidR="00803DDB" w:rsidRPr="00B461CB" w:rsidRDefault="00803DDB" w:rsidP="00B34AE2">
      <w:pPr>
        <w:spacing w:after="120" w:line="276" w:lineRule="auto"/>
        <w:ind w:left="15" w:right="0" w:firstLine="0"/>
      </w:pPr>
      <w:r w:rsidRPr="00B461CB">
        <w:t xml:space="preserve">Neo Fishing Club was established for years and its reporting period ends on 31 December. The treasurer of the club provided you the following information: </w:t>
      </w:r>
    </w:p>
    <w:p w14:paraId="60F3471A" w14:textId="46E5EE9F" w:rsidR="00803DDB" w:rsidRPr="00B461CB" w:rsidRDefault="00803DDB" w:rsidP="00B34AE2">
      <w:pPr>
        <w:pStyle w:val="ListParagraph"/>
        <w:numPr>
          <w:ilvl w:val="0"/>
          <w:numId w:val="3"/>
        </w:numPr>
        <w:spacing w:after="120" w:line="276" w:lineRule="auto"/>
        <w:ind w:right="220"/>
        <w:contextualSpacing w:val="0"/>
      </w:pPr>
      <w:r>
        <w:t xml:space="preserve"> </w:t>
      </w:r>
      <w:r w:rsidRPr="00B461CB">
        <w:t xml:space="preserve">Assets and liabilities balances on 1 January 2020: </w:t>
      </w:r>
    </w:p>
    <w:tbl>
      <w:tblPr>
        <w:tblStyle w:val="TableGrid"/>
        <w:tblW w:w="8651" w:type="dxa"/>
        <w:tblInd w:w="421" w:type="dxa"/>
        <w:tblLook w:val="04A0" w:firstRow="1" w:lastRow="0" w:firstColumn="1" w:lastColumn="0" w:noHBand="0" w:noVBand="1"/>
      </w:tblPr>
      <w:tblGrid>
        <w:gridCol w:w="3402"/>
        <w:gridCol w:w="708"/>
        <w:gridCol w:w="284"/>
        <w:gridCol w:w="3544"/>
        <w:gridCol w:w="713"/>
      </w:tblGrid>
      <w:tr w:rsidR="00803DDB" w:rsidRPr="00B461CB" w14:paraId="7CF94C62" w14:textId="77777777" w:rsidTr="00B4448F">
        <w:trPr>
          <w:trHeight w:val="283"/>
        </w:trPr>
        <w:tc>
          <w:tcPr>
            <w:tcW w:w="3402" w:type="dxa"/>
          </w:tcPr>
          <w:p w14:paraId="6FFBABD9" w14:textId="258C626F" w:rsidR="00803DDB" w:rsidRPr="00803DDB" w:rsidRDefault="00803DDB" w:rsidP="00B34AE2">
            <w:pPr>
              <w:spacing w:after="120" w:line="276" w:lineRule="auto"/>
              <w:ind w:left="142" w:firstLine="0"/>
            </w:pPr>
            <w:r w:rsidRPr="00803DDB">
              <w:t xml:space="preserve"> </w:t>
            </w:r>
          </w:p>
        </w:tc>
        <w:tc>
          <w:tcPr>
            <w:tcW w:w="708" w:type="dxa"/>
          </w:tcPr>
          <w:p w14:paraId="24FCAA41" w14:textId="68B1B6FC" w:rsidR="00803DDB" w:rsidRPr="00803DDB" w:rsidRDefault="00803DDB" w:rsidP="00B34AE2">
            <w:pPr>
              <w:spacing w:after="120" w:line="276" w:lineRule="auto"/>
              <w:ind w:left="0" w:right="27" w:firstLine="0"/>
              <w:jc w:val="center"/>
              <w:rPr>
                <w:b/>
                <w:bCs/>
              </w:rPr>
            </w:pPr>
            <w:r w:rsidRPr="00803DDB">
              <w:rPr>
                <w:b/>
                <w:bCs/>
              </w:rPr>
              <w:t>RM</w:t>
            </w:r>
          </w:p>
        </w:tc>
        <w:tc>
          <w:tcPr>
            <w:tcW w:w="284" w:type="dxa"/>
          </w:tcPr>
          <w:p w14:paraId="6C4EFF5B" w14:textId="77777777" w:rsidR="00803DDB" w:rsidRPr="00803DDB" w:rsidRDefault="00803DDB" w:rsidP="00B34AE2">
            <w:pPr>
              <w:spacing w:after="120" w:line="276" w:lineRule="auto"/>
              <w:ind w:left="142" w:firstLine="0"/>
            </w:pPr>
          </w:p>
        </w:tc>
        <w:tc>
          <w:tcPr>
            <w:tcW w:w="3544" w:type="dxa"/>
          </w:tcPr>
          <w:p w14:paraId="0C1C545C" w14:textId="6DA4F4C4" w:rsidR="00803DDB" w:rsidRPr="00803DDB" w:rsidRDefault="00803DDB" w:rsidP="00B34AE2">
            <w:pPr>
              <w:spacing w:after="120" w:line="276" w:lineRule="auto"/>
              <w:ind w:left="142" w:firstLine="0"/>
            </w:pPr>
            <w:r w:rsidRPr="00803DDB">
              <w:t xml:space="preserve"> </w:t>
            </w:r>
          </w:p>
        </w:tc>
        <w:tc>
          <w:tcPr>
            <w:tcW w:w="713" w:type="dxa"/>
          </w:tcPr>
          <w:p w14:paraId="35DD119C" w14:textId="50BCF0D8" w:rsidR="00803DDB" w:rsidRPr="00803DDB" w:rsidRDefault="00803DDB" w:rsidP="00B34AE2">
            <w:pPr>
              <w:spacing w:after="120" w:line="276" w:lineRule="auto"/>
              <w:ind w:left="0" w:right="27" w:firstLine="0"/>
              <w:jc w:val="center"/>
              <w:rPr>
                <w:b/>
                <w:bCs/>
              </w:rPr>
            </w:pPr>
            <w:r w:rsidRPr="00803DDB">
              <w:rPr>
                <w:b/>
                <w:bCs/>
              </w:rPr>
              <w:t>RM</w:t>
            </w:r>
          </w:p>
        </w:tc>
      </w:tr>
      <w:tr w:rsidR="00803DDB" w:rsidRPr="00B461CB" w14:paraId="7929B964" w14:textId="77777777" w:rsidTr="00B4448F">
        <w:trPr>
          <w:trHeight w:val="283"/>
        </w:trPr>
        <w:tc>
          <w:tcPr>
            <w:tcW w:w="3402" w:type="dxa"/>
          </w:tcPr>
          <w:p w14:paraId="02F44D15" w14:textId="0AA1163D" w:rsidR="00803DDB" w:rsidRPr="00803DDB" w:rsidRDefault="00803DDB" w:rsidP="00B34AE2">
            <w:pPr>
              <w:spacing w:after="0" w:line="276" w:lineRule="auto"/>
              <w:ind w:left="0" w:firstLine="0"/>
            </w:pPr>
            <w:r w:rsidRPr="00803DDB">
              <w:t xml:space="preserve">Furniture And Fixtures </w:t>
            </w:r>
          </w:p>
        </w:tc>
        <w:tc>
          <w:tcPr>
            <w:tcW w:w="708" w:type="dxa"/>
          </w:tcPr>
          <w:p w14:paraId="713DCD4E" w14:textId="04C5CF78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  <w:r w:rsidRPr="00803DDB">
              <w:t>8,000</w:t>
            </w:r>
          </w:p>
        </w:tc>
        <w:tc>
          <w:tcPr>
            <w:tcW w:w="284" w:type="dxa"/>
          </w:tcPr>
          <w:p w14:paraId="05228B62" w14:textId="77777777" w:rsidR="00803DDB" w:rsidRPr="00803DDB" w:rsidRDefault="00803DDB" w:rsidP="00B34AE2">
            <w:pPr>
              <w:spacing w:after="0" w:line="276" w:lineRule="auto"/>
              <w:ind w:left="0" w:firstLine="0"/>
            </w:pPr>
          </w:p>
        </w:tc>
        <w:tc>
          <w:tcPr>
            <w:tcW w:w="3544" w:type="dxa"/>
          </w:tcPr>
          <w:p w14:paraId="6AFA2FC2" w14:textId="2DA74583" w:rsidR="00803DDB" w:rsidRPr="00803DDB" w:rsidRDefault="00803DDB" w:rsidP="00B34AE2">
            <w:pPr>
              <w:spacing w:after="0" w:line="276" w:lineRule="auto"/>
              <w:ind w:left="0" w:firstLine="0"/>
            </w:pPr>
            <w:r w:rsidRPr="00803DDB">
              <w:t xml:space="preserve">Bank Loan </w:t>
            </w:r>
          </w:p>
        </w:tc>
        <w:tc>
          <w:tcPr>
            <w:tcW w:w="713" w:type="dxa"/>
          </w:tcPr>
          <w:p w14:paraId="1B071127" w14:textId="7B7077D1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  <w:r w:rsidRPr="00803DDB">
              <w:t>5,000</w:t>
            </w:r>
          </w:p>
        </w:tc>
      </w:tr>
      <w:tr w:rsidR="00803DDB" w:rsidRPr="00B461CB" w14:paraId="65B9AED2" w14:textId="77777777" w:rsidTr="00B4448F">
        <w:trPr>
          <w:trHeight w:val="283"/>
        </w:trPr>
        <w:tc>
          <w:tcPr>
            <w:tcW w:w="3402" w:type="dxa"/>
          </w:tcPr>
          <w:p w14:paraId="50BA2252" w14:textId="6FF08106" w:rsidR="00803DDB" w:rsidRPr="00803DDB" w:rsidRDefault="00803DDB" w:rsidP="00B34AE2">
            <w:pPr>
              <w:spacing w:after="0" w:line="276" w:lineRule="auto"/>
              <w:ind w:left="0" w:firstLine="0"/>
            </w:pPr>
            <w:r>
              <w:t>I</w:t>
            </w:r>
            <w:r w:rsidRPr="00803DDB">
              <w:t xml:space="preserve">nventory Of Fishing Tackle  </w:t>
            </w:r>
          </w:p>
        </w:tc>
        <w:tc>
          <w:tcPr>
            <w:tcW w:w="708" w:type="dxa"/>
          </w:tcPr>
          <w:p w14:paraId="0FC37A56" w14:textId="33B4F3FA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  <w:r w:rsidRPr="00803DDB">
              <w:t>9,000</w:t>
            </w:r>
          </w:p>
        </w:tc>
        <w:tc>
          <w:tcPr>
            <w:tcW w:w="284" w:type="dxa"/>
          </w:tcPr>
          <w:p w14:paraId="43DA3AC6" w14:textId="77777777" w:rsidR="00803DDB" w:rsidRPr="00803DDB" w:rsidRDefault="00803DDB" w:rsidP="00B34AE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3544" w:type="dxa"/>
          </w:tcPr>
          <w:p w14:paraId="5938E0D9" w14:textId="1949EB72" w:rsidR="00803DDB" w:rsidRPr="00803DDB" w:rsidRDefault="00803DDB" w:rsidP="00B34AE2">
            <w:pPr>
              <w:spacing w:after="0" w:line="276" w:lineRule="auto"/>
              <w:ind w:left="0" w:firstLine="0"/>
              <w:jc w:val="left"/>
            </w:pPr>
            <w:r w:rsidRPr="00803DDB">
              <w:t xml:space="preserve">Other Payables (Fishing Tackle) </w:t>
            </w:r>
          </w:p>
        </w:tc>
        <w:tc>
          <w:tcPr>
            <w:tcW w:w="713" w:type="dxa"/>
          </w:tcPr>
          <w:p w14:paraId="7616DA18" w14:textId="24B1759A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  <w:r w:rsidRPr="00803DDB">
              <w:t>3,000</w:t>
            </w:r>
          </w:p>
        </w:tc>
      </w:tr>
      <w:tr w:rsidR="00803DDB" w:rsidRPr="00B461CB" w14:paraId="45FE1F93" w14:textId="77777777" w:rsidTr="00B4448F">
        <w:trPr>
          <w:trHeight w:val="283"/>
        </w:trPr>
        <w:tc>
          <w:tcPr>
            <w:tcW w:w="3402" w:type="dxa"/>
          </w:tcPr>
          <w:p w14:paraId="1F74A1E8" w14:textId="5F690360" w:rsidR="00803DDB" w:rsidRPr="00803DDB" w:rsidRDefault="00803DDB" w:rsidP="00B34AE2">
            <w:pPr>
              <w:spacing w:after="0" w:line="276" w:lineRule="auto"/>
              <w:ind w:left="0" w:firstLine="0"/>
            </w:pPr>
            <w:r w:rsidRPr="00803DDB">
              <w:t xml:space="preserve">Cash At Bank  </w:t>
            </w:r>
          </w:p>
        </w:tc>
        <w:tc>
          <w:tcPr>
            <w:tcW w:w="708" w:type="dxa"/>
          </w:tcPr>
          <w:p w14:paraId="5873FF2C" w14:textId="40009F4D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  <w:r w:rsidRPr="00803DDB">
              <w:t>4,210</w:t>
            </w:r>
          </w:p>
        </w:tc>
        <w:tc>
          <w:tcPr>
            <w:tcW w:w="284" w:type="dxa"/>
          </w:tcPr>
          <w:p w14:paraId="6FFD6F55" w14:textId="77777777" w:rsidR="00803DDB" w:rsidRPr="00803DDB" w:rsidRDefault="00803DDB" w:rsidP="00B34AE2">
            <w:pPr>
              <w:spacing w:after="0" w:line="276" w:lineRule="auto"/>
              <w:ind w:left="0" w:firstLine="0"/>
            </w:pPr>
          </w:p>
        </w:tc>
        <w:tc>
          <w:tcPr>
            <w:tcW w:w="3544" w:type="dxa"/>
          </w:tcPr>
          <w:p w14:paraId="7511162B" w14:textId="260D86E9" w:rsidR="00803DDB" w:rsidRPr="00803DDB" w:rsidRDefault="00803DDB" w:rsidP="00B34AE2">
            <w:pPr>
              <w:spacing w:after="0" w:line="276" w:lineRule="auto"/>
              <w:ind w:left="0" w:firstLine="0"/>
            </w:pPr>
            <w:r w:rsidRPr="00803DDB">
              <w:t xml:space="preserve">Subscriptions In Advance </w:t>
            </w:r>
          </w:p>
        </w:tc>
        <w:tc>
          <w:tcPr>
            <w:tcW w:w="713" w:type="dxa"/>
          </w:tcPr>
          <w:p w14:paraId="2B8C71FF" w14:textId="46F96558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  <w:r w:rsidRPr="00803DDB">
              <w:t>?</w:t>
            </w:r>
          </w:p>
        </w:tc>
      </w:tr>
      <w:tr w:rsidR="00803DDB" w:rsidRPr="00B461CB" w14:paraId="1B8FA400" w14:textId="77777777" w:rsidTr="00B4448F">
        <w:trPr>
          <w:trHeight w:val="283"/>
        </w:trPr>
        <w:tc>
          <w:tcPr>
            <w:tcW w:w="3402" w:type="dxa"/>
          </w:tcPr>
          <w:p w14:paraId="27A1CEE2" w14:textId="1CF99883" w:rsidR="00803DDB" w:rsidRPr="00803DDB" w:rsidRDefault="00803DDB" w:rsidP="00B34AE2">
            <w:pPr>
              <w:spacing w:after="0" w:line="276" w:lineRule="auto"/>
              <w:ind w:left="0" w:firstLine="0"/>
            </w:pPr>
            <w:r w:rsidRPr="00B461CB">
              <w:t>Subscriptions In Arrears</w:t>
            </w:r>
          </w:p>
        </w:tc>
        <w:tc>
          <w:tcPr>
            <w:tcW w:w="708" w:type="dxa"/>
          </w:tcPr>
          <w:p w14:paraId="058A8028" w14:textId="2E5CA711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  <w:r>
              <w:t>?</w:t>
            </w:r>
          </w:p>
        </w:tc>
        <w:tc>
          <w:tcPr>
            <w:tcW w:w="284" w:type="dxa"/>
          </w:tcPr>
          <w:p w14:paraId="204F9CD4" w14:textId="77777777" w:rsidR="00803DDB" w:rsidRPr="00803DDB" w:rsidRDefault="00803DDB" w:rsidP="00B34AE2">
            <w:pPr>
              <w:spacing w:after="0" w:line="276" w:lineRule="auto"/>
              <w:ind w:left="142" w:firstLine="0"/>
            </w:pPr>
          </w:p>
        </w:tc>
        <w:tc>
          <w:tcPr>
            <w:tcW w:w="3544" w:type="dxa"/>
          </w:tcPr>
          <w:p w14:paraId="2D634005" w14:textId="68A51626" w:rsidR="00803DDB" w:rsidRPr="00803DDB" w:rsidRDefault="00803DDB" w:rsidP="00B34AE2">
            <w:pPr>
              <w:spacing w:after="0" w:line="276" w:lineRule="auto"/>
              <w:ind w:left="142" w:firstLine="0"/>
            </w:pPr>
          </w:p>
        </w:tc>
        <w:tc>
          <w:tcPr>
            <w:tcW w:w="713" w:type="dxa"/>
          </w:tcPr>
          <w:p w14:paraId="539BD037" w14:textId="77777777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</w:p>
        </w:tc>
      </w:tr>
    </w:tbl>
    <w:p w14:paraId="102364CE" w14:textId="77777777" w:rsidR="00E7695B" w:rsidRDefault="00E7695B" w:rsidP="00B34AE2">
      <w:pPr>
        <w:pStyle w:val="ListParagraph"/>
        <w:spacing w:after="120" w:line="276" w:lineRule="auto"/>
        <w:ind w:left="360" w:right="220" w:firstLine="0"/>
        <w:contextualSpacing w:val="0"/>
      </w:pPr>
    </w:p>
    <w:p w14:paraId="29533F89" w14:textId="3CCFEF7D" w:rsidR="00803DDB" w:rsidRPr="00B461CB" w:rsidRDefault="00803DDB" w:rsidP="00B34AE2">
      <w:pPr>
        <w:pStyle w:val="ListParagraph"/>
        <w:numPr>
          <w:ilvl w:val="0"/>
          <w:numId w:val="3"/>
        </w:numPr>
        <w:spacing w:after="120" w:line="276" w:lineRule="auto"/>
        <w:ind w:right="220"/>
        <w:contextualSpacing w:val="0"/>
      </w:pPr>
      <w:r w:rsidRPr="00803DDB">
        <w:t>Cash receipts and payments for the year:</w:t>
      </w:r>
    </w:p>
    <w:tbl>
      <w:tblPr>
        <w:tblStyle w:val="TableGrid"/>
        <w:tblW w:w="8651" w:type="dxa"/>
        <w:tblInd w:w="421" w:type="dxa"/>
        <w:tblLook w:val="04A0" w:firstRow="1" w:lastRow="0" w:firstColumn="1" w:lastColumn="0" w:noHBand="0" w:noVBand="1"/>
      </w:tblPr>
      <w:tblGrid>
        <w:gridCol w:w="3402"/>
        <w:gridCol w:w="708"/>
        <w:gridCol w:w="284"/>
        <w:gridCol w:w="3544"/>
        <w:gridCol w:w="713"/>
      </w:tblGrid>
      <w:tr w:rsidR="00803DDB" w:rsidRPr="00B461CB" w14:paraId="554745B1" w14:textId="77777777" w:rsidTr="00B4448F">
        <w:trPr>
          <w:trHeight w:val="283"/>
        </w:trPr>
        <w:tc>
          <w:tcPr>
            <w:tcW w:w="3402" w:type="dxa"/>
          </w:tcPr>
          <w:p w14:paraId="79B9388B" w14:textId="05FE6670" w:rsidR="00803DDB" w:rsidRPr="00803DDB" w:rsidRDefault="00803DDB" w:rsidP="00B34AE2">
            <w:pPr>
              <w:spacing w:after="0" w:line="276" w:lineRule="auto"/>
              <w:ind w:left="0" w:firstLine="0"/>
              <w:rPr>
                <w:i/>
                <w:iCs/>
              </w:rPr>
            </w:pPr>
            <w:r w:rsidRPr="00803DDB">
              <w:rPr>
                <w:i/>
                <w:iCs/>
              </w:rPr>
              <w:t>Receipts</w:t>
            </w:r>
          </w:p>
        </w:tc>
        <w:tc>
          <w:tcPr>
            <w:tcW w:w="708" w:type="dxa"/>
          </w:tcPr>
          <w:p w14:paraId="51BB1B2A" w14:textId="77777777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  <w:rPr>
                <w:b/>
                <w:bCs/>
              </w:rPr>
            </w:pPr>
            <w:r w:rsidRPr="00803DDB">
              <w:rPr>
                <w:b/>
                <w:bCs/>
              </w:rPr>
              <w:t>RM</w:t>
            </w:r>
          </w:p>
        </w:tc>
        <w:tc>
          <w:tcPr>
            <w:tcW w:w="284" w:type="dxa"/>
          </w:tcPr>
          <w:p w14:paraId="120DFF0A" w14:textId="77777777" w:rsidR="00803DDB" w:rsidRPr="00803DDB" w:rsidRDefault="00803DDB" w:rsidP="00B34AE2">
            <w:pPr>
              <w:spacing w:after="0" w:line="276" w:lineRule="auto"/>
              <w:ind w:left="142" w:firstLine="0"/>
            </w:pPr>
          </w:p>
        </w:tc>
        <w:tc>
          <w:tcPr>
            <w:tcW w:w="3544" w:type="dxa"/>
          </w:tcPr>
          <w:p w14:paraId="3DFDE1DF" w14:textId="491754D4" w:rsidR="00803DDB" w:rsidRPr="006E58EA" w:rsidRDefault="006E58EA" w:rsidP="00B34AE2">
            <w:pPr>
              <w:spacing w:after="0" w:line="276" w:lineRule="auto"/>
              <w:ind w:left="0" w:firstLine="0"/>
              <w:rPr>
                <w:i/>
                <w:iCs/>
              </w:rPr>
            </w:pPr>
            <w:r w:rsidRPr="006E58EA">
              <w:rPr>
                <w:i/>
                <w:iCs/>
              </w:rPr>
              <w:t>Payments</w:t>
            </w:r>
          </w:p>
        </w:tc>
        <w:tc>
          <w:tcPr>
            <w:tcW w:w="713" w:type="dxa"/>
          </w:tcPr>
          <w:p w14:paraId="4FCF0D8A" w14:textId="77777777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  <w:rPr>
                <w:b/>
                <w:bCs/>
              </w:rPr>
            </w:pPr>
            <w:r w:rsidRPr="00803DDB">
              <w:rPr>
                <w:b/>
                <w:bCs/>
              </w:rPr>
              <w:t>RM</w:t>
            </w:r>
          </w:p>
        </w:tc>
      </w:tr>
      <w:tr w:rsidR="00803DDB" w:rsidRPr="00B461CB" w14:paraId="5C0AFA5E" w14:textId="77777777" w:rsidTr="00B4448F">
        <w:trPr>
          <w:trHeight w:val="283"/>
        </w:trPr>
        <w:tc>
          <w:tcPr>
            <w:tcW w:w="3402" w:type="dxa"/>
          </w:tcPr>
          <w:p w14:paraId="2A4979FC" w14:textId="476C1CAE" w:rsidR="00803DDB" w:rsidRPr="00803DDB" w:rsidRDefault="00803DDB" w:rsidP="00B34AE2">
            <w:pPr>
              <w:spacing w:after="0" w:line="276" w:lineRule="auto"/>
              <w:ind w:left="0" w:firstLine="0"/>
              <w:jc w:val="left"/>
            </w:pPr>
            <w:r w:rsidRPr="005470D3">
              <w:rPr>
                <w:rFonts w:ascii="TimesNewRomanPSMT" w:hAnsi="TimesNewRomanPSMT"/>
              </w:rPr>
              <w:t>Subscriptions</w:t>
            </w:r>
          </w:p>
        </w:tc>
        <w:tc>
          <w:tcPr>
            <w:tcW w:w="708" w:type="dxa"/>
          </w:tcPr>
          <w:p w14:paraId="5FD9747D" w14:textId="6DAFA2DD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  <w:r>
              <w:t>?</w:t>
            </w:r>
          </w:p>
        </w:tc>
        <w:tc>
          <w:tcPr>
            <w:tcW w:w="284" w:type="dxa"/>
          </w:tcPr>
          <w:p w14:paraId="3456C53D" w14:textId="77777777" w:rsidR="00803DDB" w:rsidRPr="00803DDB" w:rsidRDefault="00803DDB" w:rsidP="00B34AE2">
            <w:pPr>
              <w:spacing w:after="0" w:line="276" w:lineRule="auto"/>
              <w:ind w:left="0" w:firstLine="0"/>
            </w:pPr>
          </w:p>
        </w:tc>
        <w:tc>
          <w:tcPr>
            <w:tcW w:w="3544" w:type="dxa"/>
          </w:tcPr>
          <w:p w14:paraId="7FD9893A" w14:textId="6697CA09" w:rsidR="00803DDB" w:rsidRPr="00803DDB" w:rsidRDefault="00803DDB" w:rsidP="00B34AE2">
            <w:pPr>
              <w:spacing w:after="0" w:line="276" w:lineRule="auto"/>
              <w:ind w:left="0" w:firstLine="0"/>
            </w:pPr>
            <w:r w:rsidRPr="00C00D2A">
              <w:t>Other Payables</w:t>
            </w:r>
          </w:p>
        </w:tc>
        <w:tc>
          <w:tcPr>
            <w:tcW w:w="713" w:type="dxa"/>
          </w:tcPr>
          <w:p w14:paraId="57726EA1" w14:textId="6493BBEE" w:rsidR="00803DDB" w:rsidRPr="00803DDB" w:rsidRDefault="00803DDB" w:rsidP="00B34AE2">
            <w:pPr>
              <w:spacing w:after="0" w:line="276" w:lineRule="auto"/>
              <w:ind w:left="0" w:right="27" w:firstLine="0"/>
              <w:jc w:val="right"/>
            </w:pPr>
            <w:r w:rsidRPr="00AE586D">
              <w:rPr>
                <w:rFonts w:ascii="TimesNewRomanPSMT" w:hAnsi="TimesNewRomanPSMT"/>
              </w:rPr>
              <w:t>4,930</w:t>
            </w:r>
          </w:p>
        </w:tc>
      </w:tr>
      <w:tr w:rsidR="00803DDB" w:rsidRPr="00B461CB" w14:paraId="44AC3504" w14:textId="77777777" w:rsidTr="00B4448F">
        <w:trPr>
          <w:trHeight w:val="283"/>
        </w:trPr>
        <w:tc>
          <w:tcPr>
            <w:tcW w:w="3402" w:type="dxa"/>
          </w:tcPr>
          <w:p w14:paraId="2C33C6DC" w14:textId="0ACEB84A" w:rsidR="00803DDB" w:rsidRPr="00803DDB" w:rsidRDefault="00803DDB" w:rsidP="00B34AE2">
            <w:pPr>
              <w:spacing w:after="0" w:line="276" w:lineRule="auto"/>
              <w:ind w:left="0" w:firstLine="0"/>
              <w:jc w:val="left"/>
            </w:pPr>
            <w:r w:rsidRPr="005470D3">
              <w:rPr>
                <w:rFonts w:ascii="TimesNewRomanPSMT" w:hAnsi="TimesNewRomanPSMT"/>
              </w:rPr>
              <w:t>Fishing Tackle Takings</w:t>
            </w:r>
          </w:p>
        </w:tc>
        <w:tc>
          <w:tcPr>
            <w:tcW w:w="708" w:type="dxa"/>
          </w:tcPr>
          <w:p w14:paraId="5960B02D" w14:textId="0A601AD7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  <w:r>
              <w:t>7,200</w:t>
            </w:r>
          </w:p>
        </w:tc>
        <w:tc>
          <w:tcPr>
            <w:tcW w:w="284" w:type="dxa"/>
          </w:tcPr>
          <w:p w14:paraId="6D538869" w14:textId="77777777" w:rsidR="00803DDB" w:rsidRPr="00803DDB" w:rsidRDefault="00803DDB" w:rsidP="00B34AE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3544" w:type="dxa"/>
          </w:tcPr>
          <w:p w14:paraId="38A50AB9" w14:textId="5EE73BA9" w:rsidR="00803DDB" w:rsidRPr="00803DDB" w:rsidRDefault="00803DDB" w:rsidP="00B34AE2">
            <w:pPr>
              <w:spacing w:after="0" w:line="276" w:lineRule="auto"/>
              <w:ind w:left="0" w:firstLine="0"/>
              <w:jc w:val="left"/>
            </w:pPr>
            <w:r w:rsidRPr="00C00D2A">
              <w:t>Fishing Competition Expenses</w:t>
            </w:r>
          </w:p>
        </w:tc>
        <w:tc>
          <w:tcPr>
            <w:tcW w:w="713" w:type="dxa"/>
          </w:tcPr>
          <w:p w14:paraId="2E99284F" w14:textId="3E5FD701" w:rsidR="00803DDB" w:rsidRPr="00803DDB" w:rsidRDefault="00803DDB" w:rsidP="00B34AE2">
            <w:pPr>
              <w:spacing w:after="0" w:line="276" w:lineRule="auto"/>
              <w:ind w:left="0" w:right="27" w:firstLine="0"/>
              <w:jc w:val="right"/>
            </w:pPr>
            <w:r w:rsidRPr="00AE586D">
              <w:rPr>
                <w:rFonts w:ascii="TimesNewRomanPSMT" w:hAnsi="TimesNewRomanPSMT"/>
              </w:rPr>
              <w:t>3,800</w:t>
            </w:r>
          </w:p>
        </w:tc>
      </w:tr>
      <w:tr w:rsidR="00803DDB" w:rsidRPr="00B461CB" w14:paraId="0D776677" w14:textId="77777777" w:rsidTr="00B4448F">
        <w:trPr>
          <w:trHeight w:val="283"/>
        </w:trPr>
        <w:tc>
          <w:tcPr>
            <w:tcW w:w="3402" w:type="dxa"/>
          </w:tcPr>
          <w:p w14:paraId="1D7ABDE3" w14:textId="5FB014C3" w:rsidR="00803DDB" w:rsidRPr="00803DDB" w:rsidRDefault="00803DDB" w:rsidP="00B34AE2">
            <w:pPr>
              <w:spacing w:after="0" w:line="276" w:lineRule="auto"/>
              <w:ind w:left="0" w:firstLine="0"/>
              <w:jc w:val="left"/>
            </w:pPr>
            <w:r w:rsidRPr="005470D3">
              <w:rPr>
                <w:rFonts w:ascii="TimesNewRomanPSMT" w:hAnsi="TimesNewRomanPSMT"/>
              </w:rPr>
              <w:t xml:space="preserve">Receipts From Fishing Competition  </w:t>
            </w:r>
          </w:p>
        </w:tc>
        <w:tc>
          <w:tcPr>
            <w:tcW w:w="708" w:type="dxa"/>
            <w:vAlign w:val="bottom"/>
          </w:tcPr>
          <w:p w14:paraId="08D3625E" w14:textId="7E32CC79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  <w:r>
              <w:t>3,000</w:t>
            </w:r>
          </w:p>
        </w:tc>
        <w:tc>
          <w:tcPr>
            <w:tcW w:w="284" w:type="dxa"/>
          </w:tcPr>
          <w:p w14:paraId="30716CC4" w14:textId="77777777" w:rsidR="00803DDB" w:rsidRPr="00803DDB" w:rsidRDefault="00803DDB" w:rsidP="00B34AE2">
            <w:pPr>
              <w:spacing w:after="0" w:line="276" w:lineRule="auto"/>
              <w:ind w:left="0" w:firstLine="0"/>
            </w:pPr>
          </w:p>
        </w:tc>
        <w:tc>
          <w:tcPr>
            <w:tcW w:w="3544" w:type="dxa"/>
          </w:tcPr>
          <w:p w14:paraId="0A667306" w14:textId="63D2438B" w:rsidR="00803DDB" w:rsidRPr="00803DDB" w:rsidRDefault="00803DDB" w:rsidP="00B34AE2">
            <w:pPr>
              <w:spacing w:after="0" w:line="276" w:lineRule="auto"/>
              <w:ind w:left="0" w:firstLine="0"/>
            </w:pPr>
            <w:r w:rsidRPr="00C00D2A">
              <w:t>Ground Rental</w:t>
            </w:r>
          </w:p>
        </w:tc>
        <w:tc>
          <w:tcPr>
            <w:tcW w:w="713" w:type="dxa"/>
          </w:tcPr>
          <w:p w14:paraId="17575C2A" w14:textId="029FD65B" w:rsidR="00803DDB" w:rsidRPr="00803DDB" w:rsidRDefault="00803DDB" w:rsidP="00B34AE2">
            <w:pPr>
              <w:spacing w:after="0" w:line="276" w:lineRule="auto"/>
              <w:ind w:left="0" w:right="27" w:firstLine="0"/>
              <w:jc w:val="right"/>
            </w:pPr>
            <w:r w:rsidRPr="00AE586D">
              <w:rPr>
                <w:rFonts w:ascii="TimesNewRomanPSMT" w:hAnsi="TimesNewRomanPSMT"/>
              </w:rPr>
              <w:t xml:space="preserve">4,000 </w:t>
            </w:r>
          </w:p>
        </w:tc>
      </w:tr>
      <w:tr w:rsidR="00803DDB" w:rsidRPr="00B461CB" w14:paraId="048E45FD" w14:textId="77777777" w:rsidTr="00B4448F">
        <w:trPr>
          <w:trHeight w:val="283"/>
        </w:trPr>
        <w:tc>
          <w:tcPr>
            <w:tcW w:w="3402" w:type="dxa"/>
          </w:tcPr>
          <w:p w14:paraId="0CC7E034" w14:textId="77777777" w:rsidR="00803DDB" w:rsidRPr="005470D3" w:rsidRDefault="00803DDB" w:rsidP="00B34AE2">
            <w:pPr>
              <w:spacing w:after="0" w:line="276" w:lineRule="auto"/>
              <w:ind w:left="0" w:firstLine="0"/>
              <w:jc w:val="left"/>
              <w:rPr>
                <w:rFonts w:ascii="TimesNewRomanPSMT" w:hAnsi="TimesNewRomanPSMT"/>
              </w:rPr>
            </w:pPr>
          </w:p>
        </w:tc>
        <w:tc>
          <w:tcPr>
            <w:tcW w:w="708" w:type="dxa"/>
          </w:tcPr>
          <w:p w14:paraId="6AF0E0E9" w14:textId="77777777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</w:p>
        </w:tc>
        <w:tc>
          <w:tcPr>
            <w:tcW w:w="284" w:type="dxa"/>
          </w:tcPr>
          <w:p w14:paraId="35F1496D" w14:textId="77777777" w:rsidR="00803DDB" w:rsidRPr="00803DDB" w:rsidRDefault="00803DDB" w:rsidP="00B34AE2">
            <w:pPr>
              <w:spacing w:after="0" w:line="276" w:lineRule="auto"/>
              <w:ind w:left="0" w:firstLine="0"/>
            </w:pPr>
          </w:p>
        </w:tc>
        <w:tc>
          <w:tcPr>
            <w:tcW w:w="3544" w:type="dxa"/>
          </w:tcPr>
          <w:p w14:paraId="049A9AF7" w14:textId="147609C2" w:rsidR="00803DDB" w:rsidRPr="00055EDA" w:rsidRDefault="00803DDB" w:rsidP="00B34AE2">
            <w:pPr>
              <w:spacing w:after="0" w:line="276" w:lineRule="auto"/>
              <w:ind w:left="0" w:firstLine="0"/>
            </w:pPr>
            <w:r w:rsidRPr="00C00D2A">
              <w:t>Postage And Stationery</w:t>
            </w:r>
          </w:p>
        </w:tc>
        <w:tc>
          <w:tcPr>
            <w:tcW w:w="713" w:type="dxa"/>
          </w:tcPr>
          <w:p w14:paraId="3A37AA55" w14:textId="48EF22EC" w:rsidR="00803DDB" w:rsidRPr="00803DDB" w:rsidRDefault="00803DDB" w:rsidP="00B34AE2">
            <w:pPr>
              <w:spacing w:after="0" w:line="276" w:lineRule="auto"/>
              <w:ind w:left="0" w:right="27" w:firstLine="0"/>
              <w:jc w:val="right"/>
            </w:pPr>
            <w:r w:rsidRPr="00AE586D">
              <w:rPr>
                <w:rFonts w:ascii="TimesNewRomanPSMT" w:hAnsi="TimesNewRomanPSMT"/>
              </w:rPr>
              <w:t>260</w:t>
            </w:r>
          </w:p>
        </w:tc>
      </w:tr>
      <w:tr w:rsidR="00803DDB" w:rsidRPr="00B461CB" w14:paraId="2948BC00" w14:textId="77777777" w:rsidTr="00B4448F">
        <w:trPr>
          <w:trHeight w:val="283"/>
        </w:trPr>
        <w:tc>
          <w:tcPr>
            <w:tcW w:w="3402" w:type="dxa"/>
          </w:tcPr>
          <w:p w14:paraId="4B238B9A" w14:textId="77777777" w:rsidR="00803DDB" w:rsidRPr="005470D3" w:rsidRDefault="00803DDB" w:rsidP="00B34AE2">
            <w:pPr>
              <w:spacing w:after="0" w:line="276" w:lineRule="auto"/>
              <w:ind w:left="0" w:firstLine="0"/>
              <w:jc w:val="left"/>
              <w:rPr>
                <w:rFonts w:ascii="TimesNewRomanPSMT" w:hAnsi="TimesNewRomanPSMT"/>
              </w:rPr>
            </w:pPr>
          </w:p>
        </w:tc>
        <w:tc>
          <w:tcPr>
            <w:tcW w:w="708" w:type="dxa"/>
          </w:tcPr>
          <w:p w14:paraId="2DAF5DCD" w14:textId="77777777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</w:p>
        </w:tc>
        <w:tc>
          <w:tcPr>
            <w:tcW w:w="284" w:type="dxa"/>
          </w:tcPr>
          <w:p w14:paraId="3BAE468F" w14:textId="77777777" w:rsidR="00803DDB" w:rsidRPr="00803DDB" w:rsidRDefault="00803DDB" w:rsidP="00B34AE2">
            <w:pPr>
              <w:spacing w:after="0" w:line="276" w:lineRule="auto"/>
              <w:ind w:left="0" w:firstLine="0"/>
            </w:pPr>
          </w:p>
        </w:tc>
        <w:tc>
          <w:tcPr>
            <w:tcW w:w="3544" w:type="dxa"/>
          </w:tcPr>
          <w:p w14:paraId="27D5A18F" w14:textId="0F611E49" w:rsidR="00803DDB" w:rsidRPr="00055EDA" w:rsidRDefault="00803DDB" w:rsidP="00B34AE2">
            <w:pPr>
              <w:spacing w:after="0" w:line="276" w:lineRule="auto"/>
              <w:ind w:left="0" w:firstLine="0"/>
            </w:pPr>
            <w:r w:rsidRPr="00C00D2A">
              <w:t>General Expenses</w:t>
            </w:r>
          </w:p>
        </w:tc>
        <w:tc>
          <w:tcPr>
            <w:tcW w:w="713" w:type="dxa"/>
          </w:tcPr>
          <w:p w14:paraId="49A3BAF9" w14:textId="191B849E" w:rsidR="00803DDB" w:rsidRPr="00803DDB" w:rsidRDefault="00803DDB" w:rsidP="00B34AE2">
            <w:pPr>
              <w:spacing w:after="0" w:line="276" w:lineRule="auto"/>
              <w:ind w:left="0" w:right="27" w:firstLine="0"/>
              <w:jc w:val="right"/>
            </w:pPr>
            <w:r w:rsidRPr="00AE586D">
              <w:rPr>
                <w:rFonts w:ascii="TimesNewRomanPSMT" w:hAnsi="TimesNewRomanPSMT"/>
              </w:rPr>
              <w:t>1,000</w:t>
            </w:r>
          </w:p>
        </w:tc>
      </w:tr>
      <w:tr w:rsidR="00803DDB" w:rsidRPr="00B461CB" w14:paraId="1294A912" w14:textId="77777777" w:rsidTr="00B4448F">
        <w:trPr>
          <w:trHeight w:val="283"/>
        </w:trPr>
        <w:tc>
          <w:tcPr>
            <w:tcW w:w="3402" w:type="dxa"/>
          </w:tcPr>
          <w:p w14:paraId="44142B0D" w14:textId="77777777" w:rsidR="00803DDB" w:rsidRPr="005470D3" w:rsidRDefault="00803DDB" w:rsidP="00B34AE2">
            <w:pPr>
              <w:spacing w:after="0" w:line="276" w:lineRule="auto"/>
              <w:ind w:left="0" w:firstLine="0"/>
              <w:jc w:val="left"/>
              <w:rPr>
                <w:rFonts w:ascii="TimesNewRomanPSMT" w:hAnsi="TimesNewRomanPSMT"/>
              </w:rPr>
            </w:pPr>
          </w:p>
        </w:tc>
        <w:tc>
          <w:tcPr>
            <w:tcW w:w="708" w:type="dxa"/>
          </w:tcPr>
          <w:p w14:paraId="54C45FF2" w14:textId="77777777" w:rsidR="00803DDB" w:rsidRPr="00803DDB" w:rsidRDefault="00803DDB" w:rsidP="00B34AE2">
            <w:pPr>
              <w:spacing w:after="0" w:line="276" w:lineRule="auto"/>
              <w:ind w:left="0" w:right="27" w:firstLine="0"/>
              <w:jc w:val="center"/>
            </w:pPr>
          </w:p>
        </w:tc>
        <w:tc>
          <w:tcPr>
            <w:tcW w:w="284" w:type="dxa"/>
          </w:tcPr>
          <w:p w14:paraId="0CA1B909" w14:textId="77777777" w:rsidR="00803DDB" w:rsidRPr="00803DDB" w:rsidRDefault="00803DDB" w:rsidP="00B34AE2">
            <w:pPr>
              <w:spacing w:after="0" w:line="276" w:lineRule="auto"/>
              <w:ind w:left="0" w:firstLine="0"/>
            </w:pPr>
          </w:p>
        </w:tc>
        <w:tc>
          <w:tcPr>
            <w:tcW w:w="3544" w:type="dxa"/>
          </w:tcPr>
          <w:p w14:paraId="334433E2" w14:textId="1BD3A2F3" w:rsidR="00803DDB" w:rsidRPr="00055EDA" w:rsidRDefault="00803DDB" w:rsidP="00B34AE2">
            <w:pPr>
              <w:spacing w:after="0" w:line="276" w:lineRule="auto"/>
              <w:ind w:left="0" w:firstLine="0"/>
            </w:pPr>
            <w:r w:rsidRPr="00C00D2A">
              <w:t>Interest On Bank Loan</w:t>
            </w:r>
          </w:p>
        </w:tc>
        <w:tc>
          <w:tcPr>
            <w:tcW w:w="713" w:type="dxa"/>
          </w:tcPr>
          <w:p w14:paraId="5A8745FC" w14:textId="4FBB5373" w:rsidR="00803DDB" w:rsidRPr="00803DDB" w:rsidRDefault="00803DDB" w:rsidP="00B34AE2">
            <w:pPr>
              <w:spacing w:after="0" w:line="276" w:lineRule="auto"/>
              <w:ind w:left="0" w:right="27" w:firstLine="0"/>
              <w:jc w:val="right"/>
            </w:pPr>
            <w:r w:rsidRPr="00AE586D">
              <w:rPr>
                <w:rFonts w:ascii="TimesNewRomanPSMT" w:hAnsi="TimesNewRomanPSMT"/>
              </w:rPr>
              <w:t xml:space="preserve">500 </w:t>
            </w:r>
          </w:p>
        </w:tc>
      </w:tr>
    </w:tbl>
    <w:p w14:paraId="399C50AE" w14:textId="77777777" w:rsidR="00E7695B" w:rsidRPr="00CB4283" w:rsidRDefault="00E7695B" w:rsidP="00B34AE2">
      <w:pPr>
        <w:pStyle w:val="ListParagraph"/>
        <w:spacing w:after="120" w:line="276" w:lineRule="auto"/>
        <w:ind w:left="360" w:right="220" w:firstLine="0"/>
        <w:contextualSpacing w:val="0"/>
        <w:rPr>
          <w:sz w:val="8"/>
          <w:szCs w:val="8"/>
        </w:rPr>
      </w:pPr>
    </w:p>
    <w:p w14:paraId="1A047623" w14:textId="5D0F938C" w:rsidR="000D4819" w:rsidRPr="00B461CB" w:rsidRDefault="000D4819" w:rsidP="00B34AE2">
      <w:pPr>
        <w:pStyle w:val="ListParagraph"/>
        <w:numPr>
          <w:ilvl w:val="0"/>
          <w:numId w:val="3"/>
        </w:numPr>
        <w:spacing w:after="120" w:line="276" w:lineRule="auto"/>
        <w:ind w:right="220"/>
        <w:contextualSpacing w:val="0"/>
      </w:pPr>
      <w:r w:rsidRPr="00803DDB">
        <w:t>Cash receipts and payments for the year:</w:t>
      </w:r>
    </w:p>
    <w:tbl>
      <w:tblPr>
        <w:tblStyle w:val="TableGrid0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559"/>
        <w:gridCol w:w="3119"/>
      </w:tblGrid>
      <w:tr w:rsidR="000D4819" w14:paraId="3A0CE0FE" w14:textId="77777777" w:rsidTr="004F171A">
        <w:trPr>
          <w:trHeight w:val="340"/>
        </w:trPr>
        <w:tc>
          <w:tcPr>
            <w:tcW w:w="992" w:type="dxa"/>
          </w:tcPr>
          <w:p w14:paraId="40D7EF23" w14:textId="10669EA2" w:rsidR="000D4819" w:rsidRPr="000D4819" w:rsidRDefault="007C5A13" w:rsidP="00B34AE2">
            <w:pPr>
              <w:pStyle w:val="NormalWeb"/>
              <w:spacing w:after="120" w:afterAutospacing="0" w:line="276" w:lineRule="auto"/>
              <w:rPr>
                <w:b/>
                <w:bCs/>
                <w:u w:val="single"/>
              </w:rPr>
            </w:pPr>
            <w:r w:rsidRPr="006911DB">
              <w:rPr>
                <w:b/>
                <w:bCs/>
              </w:rPr>
              <w:t xml:space="preserve"> </w:t>
            </w:r>
            <w:r w:rsidR="000D4819" w:rsidRPr="000D4819">
              <w:rPr>
                <w:b/>
                <w:bCs/>
                <w:u w:val="single"/>
              </w:rPr>
              <w:t>Year</w:t>
            </w:r>
          </w:p>
        </w:tc>
        <w:tc>
          <w:tcPr>
            <w:tcW w:w="1559" w:type="dxa"/>
          </w:tcPr>
          <w:p w14:paraId="36FDEE8D" w14:textId="77777777" w:rsidR="000D4819" w:rsidRDefault="000D4819" w:rsidP="00B34AE2">
            <w:pPr>
              <w:pStyle w:val="NormalWeb"/>
              <w:spacing w:after="120" w:afterAutospacing="0" w:line="276" w:lineRule="auto"/>
            </w:pPr>
          </w:p>
        </w:tc>
        <w:tc>
          <w:tcPr>
            <w:tcW w:w="3119" w:type="dxa"/>
          </w:tcPr>
          <w:p w14:paraId="46B57316" w14:textId="77777777" w:rsidR="000D4819" w:rsidRDefault="000D4819" w:rsidP="00B34AE2">
            <w:pPr>
              <w:pStyle w:val="NormalWeb"/>
              <w:spacing w:after="120" w:afterAutospacing="0" w:line="276" w:lineRule="auto"/>
            </w:pPr>
          </w:p>
        </w:tc>
      </w:tr>
      <w:tr w:rsidR="000D4819" w14:paraId="1E066F4B" w14:textId="77777777" w:rsidTr="004F171A">
        <w:trPr>
          <w:trHeight w:val="340"/>
        </w:trPr>
        <w:tc>
          <w:tcPr>
            <w:tcW w:w="992" w:type="dxa"/>
          </w:tcPr>
          <w:p w14:paraId="1B204D7D" w14:textId="0FBA6129" w:rsidR="000D4819" w:rsidRDefault="007C5A13" w:rsidP="00B34AE2">
            <w:pPr>
              <w:pStyle w:val="NormalWeb"/>
              <w:spacing w:after="120" w:afterAutospacing="0" w:line="276" w:lineRule="auto"/>
            </w:pPr>
            <w:r>
              <w:t xml:space="preserve"> </w:t>
            </w:r>
            <w:r w:rsidR="000D4819">
              <w:t>2019</w:t>
            </w:r>
          </w:p>
        </w:tc>
        <w:tc>
          <w:tcPr>
            <w:tcW w:w="1559" w:type="dxa"/>
          </w:tcPr>
          <w:p w14:paraId="41496663" w14:textId="41CAF84F" w:rsidR="000D4819" w:rsidRDefault="000D4819" w:rsidP="00B34AE2">
            <w:pPr>
              <w:pStyle w:val="NormalWeb"/>
              <w:spacing w:after="120" w:afterAutospacing="0" w:line="276" w:lineRule="auto"/>
            </w:pPr>
            <w:r>
              <w:t>8 members</w:t>
            </w:r>
          </w:p>
        </w:tc>
        <w:tc>
          <w:tcPr>
            <w:tcW w:w="3119" w:type="dxa"/>
          </w:tcPr>
          <w:p w14:paraId="37E9C3B9" w14:textId="50825443" w:rsidR="000D4819" w:rsidRDefault="000D4819" w:rsidP="00B34AE2">
            <w:pPr>
              <w:pStyle w:val="NormalWeb"/>
              <w:spacing w:after="120" w:afterAutospacing="0" w:line="276" w:lineRule="auto"/>
            </w:pPr>
            <w:r>
              <w:t>in arrears</w:t>
            </w:r>
          </w:p>
        </w:tc>
      </w:tr>
      <w:tr w:rsidR="000D4819" w14:paraId="6FB97A31" w14:textId="77777777" w:rsidTr="004F171A">
        <w:trPr>
          <w:trHeight w:val="340"/>
        </w:trPr>
        <w:tc>
          <w:tcPr>
            <w:tcW w:w="992" w:type="dxa"/>
          </w:tcPr>
          <w:p w14:paraId="77E856FA" w14:textId="77777777" w:rsidR="000D4819" w:rsidRDefault="000D4819" w:rsidP="00B34AE2">
            <w:pPr>
              <w:pStyle w:val="NormalWeb"/>
              <w:spacing w:after="120" w:afterAutospacing="0" w:line="276" w:lineRule="auto"/>
            </w:pPr>
          </w:p>
        </w:tc>
        <w:tc>
          <w:tcPr>
            <w:tcW w:w="1559" w:type="dxa"/>
          </w:tcPr>
          <w:p w14:paraId="275DA0A5" w14:textId="3F66FDF0" w:rsidR="000D4819" w:rsidRDefault="000D4819" w:rsidP="00B34AE2">
            <w:pPr>
              <w:pStyle w:val="NormalWeb"/>
              <w:spacing w:after="120" w:afterAutospacing="0" w:line="276" w:lineRule="auto"/>
            </w:pPr>
            <w:r>
              <w:t>5 members</w:t>
            </w:r>
          </w:p>
        </w:tc>
        <w:tc>
          <w:tcPr>
            <w:tcW w:w="3119" w:type="dxa"/>
          </w:tcPr>
          <w:p w14:paraId="4DE89C1A" w14:textId="2E0ABF72" w:rsidR="000D4819" w:rsidRDefault="000D4819" w:rsidP="00B34AE2">
            <w:pPr>
              <w:pStyle w:val="NormalWeb"/>
              <w:spacing w:after="120" w:afterAutospacing="0" w:line="276" w:lineRule="auto"/>
            </w:pPr>
            <w:r>
              <w:t>paid in advance for year 2020</w:t>
            </w:r>
          </w:p>
        </w:tc>
      </w:tr>
      <w:tr w:rsidR="000D4819" w14:paraId="6BCD189D" w14:textId="77777777" w:rsidTr="004F171A">
        <w:trPr>
          <w:trHeight w:val="340"/>
        </w:trPr>
        <w:tc>
          <w:tcPr>
            <w:tcW w:w="992" w:type="dxa"/>
          </w:tcPr>
          <w:p w14:paraId="3991A775" w14:textId="7C2E1EF5" w:rsidR="000D4819" w:rsidRDefault="007C5A13" w:rsidP="00B34AE2">
            <w:pPr>
              <w:pStyle w:val="NormalWeb"/>
              <w:spacing w:after="120" w:afterAutospacing="0" w:line="276" w:lineRule="auto"/>
            </w:pPr>
            <w:r>
              <w:t xml:space="preserve"> </w:t>
            </w:r>
            <w:r w:rsidR="000D4819">
              <w:t>2020</w:t>
            </w:r>
          </w:p>
        </w:tc>
        <w:tc>
          <w:tcPr>
            <w:tcW w:w="1559" w:type="dxa"/>
          </w:tcPr>
          <w:p w14:paraId="23D1FE82" w14:textId="1AAA4167" w:rsidR="000D4819" w:rsidRDefault="000D4819" w:rsidP="00B34AE2">
            <w:pPr>
              <w:pStyle w:val="NormalWeb"/>
              <w:spacing w:after="120" w:afterAutospacing="0" w:line="276" w:lineRule="auto"/>
            </w:pPr>
            <w:r>
              <w:t>6 members</w:t>
            </w:r>
          </w:p>
        </w:tc>
        <w:tc>
          <w:tcPr>
            <w:tcW w:w="3119" w:type="dxa"/>
          </w:tcPr>
          <w:p w14:paraId="4A1D943F" w14:textId="6E2B45D8" w:rsidR="000D4819" w:rsidRDefault="000D4819" w:rsidP="00B34AE2">
            <w:pPr>
              <w:pStyle w:val="NormalWeb"/>
              <w:spacing w:after="120" w:afterAutospacing="0" w:line="276" w:lineRule="auto"/>
            </w:pPr>
            <w:r>
              <w:t>paid for year 2019</w:t>
            </w:r>
          </w:p>
        </w:tc>
      </w:tr>
    </w:tbl>
    <w:p w14:paraId="25DDDBB4" w14:textId="66D2DE83" w:rsidR="004F171A" w:rsidRDefault="004F171A" w:rsidP="00B34AE2">
      <w:pPr>
        <w:pStyle w:val="NormalWeb"/>
        <w:spacing w:before="0" w:beforeAutospacing="0" w:after="120" w:afterAutospacing="0" w:line="276" w:lineRule="auto"/>
        <w:ind w:left="426"/>
        <w:jc w:val="both"/>
      </w:pPr>
      <w:r>
        <w:rPr>
          <w:rFonts w:ascii="TimesNewRomanPSMT" w:hAnsi="TimesNewRomanPSMT"/>
        </w:rPr>
        <w:t xml:space="preserve">25 new members are admitted for the current year and 10 existing members decided to withdraw from the club since year 2020. </w:t>
      </w:r>
    </w:p>
    <w:p w14:paraId="4B424049" w14:textId="58513616" w:rsidR="004F171A" w:rsidRDefault="004F171A" w:rsidP="00B34AE2">
      <w:pPr>
        <w:pStyle w:val="NormalWeb"/>
        <w:spacing w:before="0" w:beforeAutospacing="0" w:after="120" w:afterAutospacing="0" w:line="276" w:lineRule="auto"/>
        <w:ind w:left="426"/>
      </w:pPr>
      <w:r>
        <w:rPr>
          <w:rFonts w:ascii="TimesNewRomanPSMT" w:hAnsi="TimesNewRomanPSMT"/>
        </w:rPr>
        <w:t xml:space="preserve">Unpaid subscriptions are written off when they have been outstanding for the year. </w:t>
      </w:r>
    </w:p>
    <w:p w14:paraId="22B0F138" w14:textId="023E6D73" w:rsidR="00803DDB" w:rsidRDefault="004F171A" w:rsidP="00B34AE2">
      <w:pPr>
        <w:pStyle w:val="NormalWeb"/>
        <w:spacing w:before="0" w:beforeAutospacing="0" w:after="120" w:afterAutospacing="0" w:line="276" w:lineRule="auto"/>
        <w:ind w:left="426"/>
      </w:pPr>
      <w:r>
        <w:rPr>
          <w:rFonts w:ascii="TimesNewRomanPSMT" w:hAnsi="TimesNewRomanPSMT"/>
        </w:rPr>
        <w:t xml:space="preserve">The annual subscription for each member: </w:t>
      </w:r>
      <w:r>
        <w:tab/>
        <w:t>2019</w:t>
      </w:r>
      <w:r>
        <w:tab/>
        <w:t>RM80</w:t>
      </w:r>
    </w:p>
    <w:p w14:paraId="4B843DD8" w14:textId="0AFE0FE6" w:rsidR="004F171A" w:rsidRDefault="004F171A" w:rsidP="00B34AE2">
      <w:pPr>
        <w:pStyle w:val="NormalWeb"/>
        <w:spacing w:before="0" w:beforeAutospacing="0" w:after="120" w:afterAutospacing="0" w:line="276" w:lineRule="auto"/>
        <w:ind w:left="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2020</w:t>
      </w:r>
      <w:r>
        <w:tab/>
        <w:t>RM90</w:t>
      </w:r>
    </w:p>
    <w:p w14:paraId="128417EA" w14:textId="4FB49A22" w:rsidR="00B4448F" w:rsidRDefault="004F171A" w:rsidP="00B34AE2">
      <w:pPr>
        <w:pStyle w:val="NormalWeb"/>
        <w:spacing w:before="0" w:beforeAutospacing="0" w:after="120" w:afterAutospacing="0" w:line="276" w:lineRule="auto"/>
        <w:ind w:left="426"/>
      </w:pPr>
      <w:r w:rsidRPr="004F171A">
        <w:t>No outstanding or prepaid subscriptions at the end of year 2020.</w:t>
      </w:r>
    </w:p>
    <w:p w14:paraId="52F7D07A" w14:textId="77777777" w:rsidR="00CB4283" w:rsidRPr="00CB4283" w:rsidRDefault="00CB4283" w:rsidP="00B34AE2">
      <w:pPr>
        <w:pStyle w:val="NormalWeb"/>
        <w:spacing w:before="0" w:beforeAutospacing="0" w:after="120" w:afterAutospacing="0" w:line="276" w:lineRule="auto"/>
        <w:ind w:left="357"/>
        <w:rPr>
          <w:sz w:val="8"/>
          <w:szCs w:val="8"/>
        </w:rPr>
      </w:pPr>
    </w:p>
    <w:p w14:paraId="4C7050A1" w14:textId="63E49367" w:rsidR="00B4448F" w:rsidRDefault="00B4448F" w:rsidP="00B34AE2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357" w:hanging="357"/>
      </w:pPr>
      <w:r w:rsidRPr="00B4448F">
        <w:t>Unpaid ground rental amounted to RM 800.</w:t>
      </w:r>
    </w:p>
    <w:p w14:paraId="4A133BEE" w14:textId="77777777" w:rsidR="00CB4283" w:rsidRPr="00CB4283" w:rsidRDefault="00CB4283" w:rsidP="00B34AE2">
      <w:pPr>
        <w:pStyle w:val="NormalWeb"/>
        <w:spacing w:before="0" w:beforeAutospacing="0" w:after="120" w:afterAutospacing="0" w:line="276" w:lineRule="auto"/>
        <w:ind w:left="357"/>
        <w:rPr>
          <w:sz w:val="8"/>
          <w:szCs w:val="8"/>
        </w:rPr>
      </w:pPr>
    </w:p>
    <w:p w14:paraId="3A12895C" w14:textId="121E3C84" w:rsidR="00CB4283" w:rsidRDefault="00B4448F" w:rsidP="00B34AE2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357" w:hanging="357"/>
      </w:pPr>
      <w:r>
        <w:rPr>
          <w:rFonts w:ascii="TimesNewRomanPSMT" w:hAnsi="TimesNewRomanPSMT"/>
        </w:rPr>
        <w:t xml:space="preserve">Depreciation is charged on furniture and fixtures at 10% per annum. </w:t>
      </w:r>
    </w:p>
    <w:p w14:paraId="787A3810" w14:textId="77777777" w:rsidR="00CB4283" w:rsidRPr="00CB4283" w:rsidRDefault="00CB4283" w:rsidP="00B34AE2">
      <w:pPr>
        <w:pStyle w:val="NormalWeb"/>
        <w:spacing w:before="0" w:beforeAutospacing="0" w:after="120" w:afterAutospacing="0" w:line="276" w:lineRule="auto"/>
        <w:rPr>
          <w:sz w:val="8"/>
          <w:szCs w:val="8"/>
        </w:rPr>
      </w:pPr>
    </w:p>
    <w:p w14:paraId="38327083" w14:textId="5957B87C" w:rsidR="00B4448F" w:rsidRPr="00592F62" w:rsidRDefault="00B4448F" w:rsidP="00B34AE2">
      <w:pPr>
        <w:pStyle w:val="NormalWeb"/>
        <w:numPr>
          <w:ilvl w:val="0"/>
          <w:numId w:val="3"/>
        </w:numPr>
        <w:spacing w:before="0" w:beforeAutospacing="0" w:after="120" w:afterAutospacing="0" w:line="276" w:lineRule="auto"/>
        <w:ind w:left="357" w:hanging="357"/>
        <w:jc w:val="both"/>
      </w:pPr>
      <w:r>
        <w:rPr>
          <w:rFonts w:ascii="TimesNewRomanPSMT" w:hAnsi="TimesNewRomanPSMT"/>
        </w:rPr>
        <w:t xml:space="preserve">The balance of other payables as at 31 December 2020 was RM 2,400 and the inventory of fishing tackle was valued at RM 8,000 on the reporting period. </w:t>
      </w:r>
    </w:p>
    <w:p w14:paraId="47AC0490" w14:textId="1C5DEADC" w:rsidR="00B4448F" w:rsidRDefault="00B4448F" w:rsidP="00B34AE2">
      <w:pPr>
        <w:pStyle w:val="NormalWeb"/>
        <w:spacing w:before="0" w:beforeAutospacing="0" w:after="120" w:afterAutospacing="0" w:line="276" w:lineRule="auto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lastRenderedPageBreak/>
        <w:t xml:space="preserve">You are required to prepare </w:t>
      </w:r>
      <w:r>
        <w:rPr>
          <w:rFonts w:ascii="TimesNewRomanPSMT" w:hAnsi="TimesNewRomanPSMT"/>
        </w:rPr>
        <w:t>the following financial reports at the end-of-period</w:t>
      </w:r>
      <w:r>
        <w:rPr>
          <w:rFonts w:ascii="TimesNewRomanPS" w:hAnsi="TimesNewRomanPS"/>
          <w:b/>
          <w:bCs/>
        </w:rPr>
        <w:t xml:space="preserve">: </w:t>
      </w:r>
    </w:p>
    <w:p w14:paraId="35158503" w14:textId="6E4AD3CB" w:rsidR="00B4448F" w:rsidRDefault="00B4448F" w:rsidP="00B34AE2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Fishing Tackle Trading Account;</w:t>
      </w:r>
    </w:p>
    <w:p w14:paraId="156ECA75" w14:textId="77777777" w:rsidR="00B4448F" w:rsidRDefault="00B4448F" w:rsidP="00B34AE2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Income And Expenditure Account;</w:t>
      </w:r>
    </w:p>
    <w:p w14:paraId="5F3A29F7" w14:textId="710CDC5D" w:rsidR="00B4448F" w:rsidRPr="00B4448F" w:rsidRDefault="00B4448F" w:rsidP="00B34AE2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Statement Of Financial Position. </w:t>
      </w:r>
    </w:p>
    <w:p w14:paraId="316C3261" w14:textId="77777777" w:rsidR="00B4448F" w:rsidRDefault="00B4448F" w:rsidP="00B34AE2">
      <w:pPr>
        <w:pStyle w:val="NormalWeb"/>
        <w:spacing w:before="0" w:beforeAutospacing="0" w:after="120" w:afterAutospacing="0" w:line="276" w:lineRule="auto"/>
      </w:pPr>
    </w:p>
    <w:sectPr w:rsidR="00B44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383"/>
    <w:multiLevelType w:val="hybridMultilevel"/>
    <w:tmpl w:val="D0C225E2"/>
    <w:lvl w:ilvl="0" w:tplc="9AA428CC">
      <w:start w:val="3"/>
      <w:numFmt w:val="decimalEnclosedCircle"/>
      <w:lvlText w:val="%1"/>
      <w:lvlJc w:val="left"/>
      <w:pPr>
        <w:ind w:left="53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FE1E9A">
      <w:start w:val="1"/>
      <w:numFmt w:val="lowerLetter"/>
      <w:lvlText w:val="%2"/>
      <w:lvlJc w:val="left"/>
      <w:pPr>
        <w:ind w:left="10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C04106">
      <w:start w:val="1"/>
      <w:numFmt w:val="lowerRoman"/>
      <w:lvlText w:val="%3"/>
      <w:lvlJc w:val="left"/>
      <w:pPr>
        <w:ind w:left="18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882914">
      <w:start w:val="1"/>
      <w:numFmt w:val="decimal"/>
      <w:lvlText w:val="%4"/>
      <w:lvlJc w:val="left"/>
      <w:pPr>
        <w:ind w:left="25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D634E8">
      <w:start w:val="1"/>
      <w:numFmt w:val="lowerLetter"/>
      <w:lvlText w:val="%5"/>
      <w:lvlJc w:val="left"/>
      <w:pPr>
        <w:ind w:left="32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2433AA">
      <w:start w:val="1"/>
      <w:numFmt w:val="lowerRoman"/>
      <w:lvlText w:val="%6"/>
      <w:lvlJc w:val="left"/>
      <w:pPr>
        <w:ind w:left="39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6EDD9A">
      <w:start w:val="1"/>
      <w:numFmt w:val="decimal"/>
      <w:lvlText w:val="%7"/>
      <w:lvlJc w:val="left"/>
      <w:pPr>
        <w:ind w:left="46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DC9862">
      <w:start w:val="1"/>
      <w:numFmt w:val="lowerLetter"/>
      <w:lvlText w:val="%8"/>
      <w:lvlJc w:val="left"/>
      <w:pPr>
        <w:ind w:left="54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C1A08">
      <w:start w:val="1"/>
      <w:numFmt w:val="lowerRoman"/>
      <w:lvlText w:val="%9"/>
      <w:lvlJc w:val="left"/>
      <w:pPr>
        <w:ind w:left="61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0B16C6"/>
    <w:multiLevelType w:val="hybridMultilevel"/>
    <w:tmpl w:val="C89E0B90"/>
    <w:lvl w:ilvl="0" w:tplc="0C822748">
      <w:start w:val="1"/>
      <w:numFmt w:val="lowerLetter"/>
      <w:lvlText w:val="(%1)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EEDF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1AF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A39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9218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FC83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362F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E2BC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D860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283B58"/>
    <w:multiLevelType w:val="hybridMultilevel"/>
    <w:tmpl w:val="330C9DE4"/>
    <w:lvl w:ilvl="0" w:tplc="C1661B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FC44C9"/>
    <w:multiLevelType w:val="hybridMultilevel"/>
    <w:tmpl w:val="27EAB202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60348F"/>
    <w:multiLevelType w:val="hybridMultilevel"/>
    <w:tmpl w:val="C8B20284"/>
    <w:lvl w:ilvl="0" w:tplc="EF986122">
      <w:start w:val="500"/>
      <w:numFmt w:val="decimal"/>
      <w:lvlText w:val="%1"/>
      <w:lvlJc w:val="left"/>
      <w:pPr>
        <w:ind w:left="5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6" w:hanging="360"/>
      </w:pPr>
    </w:lvl>
    <w:lvl w:ilvl="2" w:tplc="0809001B" w:tentative="1">
      <w:start w:val="1"/>
      <w:numFmt w:val="lowerRoman"/>
      <w:lvlText w:val="%3."/>
      <w:lvlJc w:val="right"/>
      <w:pPr>
        <w:ind w:left="2026" w:hanging="180"/>
      </w:pPr>
    </w:lvl>
    <w:lvl w:ilvl="3" w:tplc="0809000F" w:tentative="1">
      <w:start w:val="1"/>
      <w:numFmt w:val="decimal"/>
      <w:lvlText w:val="%4."/>
      <w:lvlJc w:val="left"/>
      <w:pPr>
        <w:ind w:left="2746" w:hanging="360"/>
      </w:pPr>
    </w:lvl>
    <w:lvl w:ilvl="4" w:tplc="08090019" w:tentative="1">
      <w:start w:val="1"/>
      <w:numFmt w:val="lowerLetter"/>
      <w:lvlText w:val="%5."/>
      <w:lvlJc w:val="left"/>
      <w:pPr>
        <w:ind w:left="3466" w:hanging="360"/>
      </w:pPr>
    </w:lvl>
    <w:lvl w:ilvl="5" w:tplc="0809001B" w:tentative="1">
      <w:start w:val="1"/>
      <w:numFmt w:val="lowerRoman"/>
      <w:lvlText w:val="%6."/>
      <w:lvlJc w:val="right"/>
      <w:pPr>
        <w:ind w:left="4186" w:hanging="180"/>
      </w:pPr>
    </w:lvl>
    <w:lvl w:ilvl="6" w:tplc="0809000F" w:tentative="1">
      <w:start w:val="1"/>
      <w:numFmt w:val="decimal"/>
      <w:lvlText w:val="%7."/>
      <w:lvlJc w:val="left"/>
      <w:pPr>
        <w:ind w:left="4906" w:hanging="360"/>
      </w:pPr>
    </w:lvl>
    <w:lvl w:ilvl="7" w:tplc="08090019" w:tentative="1">
      <w:start w:val="1"/>
      <w:numFmt w:val="lowerLetter"/>
      <w:lvlText w:val="%8."/>
      <w:lvlJc w:val="left"/>
      <w:pPr>
        <w:ind w:left="5626" w:hanging="360"/>
      </w:pPr>
    </w:lvl>
    <w:lvl w:ilvl="8" w:tplc="0809001B" w:tentative="1">
      <w:start w:val="1"/>
      <w:numFmt w:val="lowerRoman"/>
      <w:lvlText w:val="%9."/>
      <w:lvlJc w:val="right"/>
      <w:pPr>
        <w:ind w:left="6346" w:hanging="180"/>
      </w:pPr>
    </w:lvl>
  </w:abstractNum>
  <w:num w:numId="1" w16cid:durableId="1960916770">
    <w:abstractNumId w:val="0"/>
  </w:num>
  <w:num w:numId="2" w16cid:durableId="1146125646">
    <w:abstractNumId w:val="1"/>
  </w:num>
  <w:num w:numId="3" w16cid:durableId="766922452">
    <w:abstractNumId w:val="2"/>
  </w:num>
  <w:num w:numId="4" w16cid:durableId="1533693419">
    <w:abstractNumId w:val="4"/>
  </w:num>
  <w:num w:numId="5" w16cid:durableId="1948657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DB"/>
    <w:rsid w:val="000D4819"/>
    <w:rsid w:val="00140178"/>
    <w:rsid w:val="00203525"/>
    <w:rsid w:val="002D52F1"/>
    <w:rsid w:val="00366C80"/>
    <w:rsid w:val="004F171A"/>
    <w:rsid w:val="00592F62"/>
    <w:rsid w:val="006911DB"/>
    <w:rsid w:val="006E58EA"/>
    <w:rsid w:val="007C5A13"/>
    <w:rsid w:val="00803DDB"/>
    <w:rsid w:val="008C02CC"/>
    <w:rsid w:val="00A921C9"/>
    <w:rsid w:val="00B34AE2"/>
    <w:rsid w:val="00B4448F"/>
    <w:rsid w:val="00CB4283"/>
    <w:rsid w:val="00E7695B"/>
    <w:rsid w:val="00EB491B"/>
    <w:rsid w:val="00FB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0B17"/>
  <w15:chartTrackingRefBased/>
  <w15:docId w15:val="{7314B67A-1317-E143-9A61-945A06A1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DB"/>
    <w:pPr>
      <w:spacing w:after="3" w:line="259" w:lineRule="auto"/>
      <w:ind w:left="152" w:right="217" w:hanging="10"/>
      <w:jc w:val="both"/>
    </w:pPr>
    <w:rPr>
      <w:rFonts w:ascii="Times New Roman" w:eastAsia="Times New Roman" w:hAnsi="Times New Roman" w:cs="Times New Roman"/>
      <w:color w:val="000000"/>
      <w:lang w:eastAsia="en-MY" w:bidi="en-MY"/>
    </w:rPr>
  </w:style>
  <w:style w:type="paragraph" w:styleId="Heading1">
    <w:name w:val="heading 1"/>
    <w:next w:val="Normal"/>
    <w:link w:val="Heading1Char"/>
    <w:uiPriority w:val="9"/>
    <w:qFormat/>
    <w:rsid w:val="00803DDB"/>
    <w:pPr>
      <w:keepNext/>
      <w:keepLines/>
      <w:spacing w:line="259" w:lineRule="auto"/>
      <w:ind w:left="15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DB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rsid w:val="00803D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03DDB"/>
    <w:pPr>
      <w:ind w:left="720"/>
      <w:contextualSpacing/>
    </w:pPr>
  </w:style>
  <w:style w:type="table" w:styleId="TableGrid0">
    <w:name w:val="Table Grid"/>
    <w:basedOn w:val="TableNormal"/>
    <w:uiPriority w:val="39"/>
    <w:rsid w:val="00803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3DD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lang w:eastAsia="zh-C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1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15</cp:revision>
  <dcterms:created xsi:type="dcterms:W3CDTF">2023-04-20T01:28:00Z</dcterms:created>
  <dcterms:modified xsi:type="dcterms:W3CDTF">2023-04-20T02:00:00Z</dcterms:modified>
</cp:coreProperties>
</file>