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EFCF" w14:textId="2CD780BA" w:rsidR="00920162" w:rsidRPr="00920162" w:rsidRDefault="00920162" w:rsidP="00920162">
      <w:pPr>
        <w:spacing w:after="268" w:line="276" w:lineRule="auto"/>
        <w:ind w:left="480" w:right="50" w:hanging="480"/>
        <w:rPr>
          <w:rFonts w:ascii="Times New Roman" w:hAnsi="Times New Roman" w:cs="Times New Roman"/>
          <w:b/>
          <w:bCs/>
          <w:lang w:val="en-US"/>
        </w:rPr>
      </w:pPr>
      <w:r>
        <w:rPr>
          <w:rFonts w:ascii="Times New Roman" w:hAnsi="Times New Roman" w:cs="Times New Roman"/>
          <w:b/>
          <w:bCs/>
        </w:rPr>
        <w:t>2021 Chong Ling (Private) High School Paper</w:t>
      </w:r>
      <w:r>
        <w:rPr>
          <w:rFonts w:ascii="Times New Roman" w:hAnsi="Times New Roman" w:cs="Times New Roman"/>
          <w:b/>
          <w:bCs/>
          <w:lang w:val="en-US"/>
        </w:rPr>
        <w:t xml:space="preserve"> 2 Question </w:t>
      </w:r>
      <w:r>
        <w:rPr>
          <w:rFonts w:ascii="Times New Roman" w:hAnsi="Times New Roman" w:cs="Times New Roman"/>
          <w:b/>
          <w:bCs/>
          <w:lang w:val="en-US"/>
        </w:rPr>
        <w:t>5</w:t>
      </w:r>
    </w:p>
    <w:p w14:paraId="7100F7E6" w14:textId="4BE8C68D" w:rsidR="008C02CC" w:rsidRDefault="007A07C5" w:rsidP="007A07C5">
      <w:pPr>
        <w:spacing w:line="276" w:lineRule="auto"/>
        <w:jc w:val="both"/>
        <w:rPr>
          <w:rFonts w:ascii="Times New Roman" w:hAnsi="Times New Roman" w:cs="Times New Roman"/>
        </w:rPr>
      </w:pPr>
      <w:r w:rsidRPr="007A07C5">
        <w:rPr>
          <w:rFonts w:ascii="Times New Roman" w:hAnsi="Times New Roman" w:cs="Times New Roman"/>
        </w:rPr>
        <w:t>Chai Wei was a trader in Bookshop business for several years. Her business had two departments which is Books and Stationery department. She decided to retire, following was the final year of Trial Balance as at 31 December 2020: -</w:t>
      </w:r>
    </w:p>
    <w:p w14:paraId="7BBF78ED" w14:textId="77777777" w:rsidR="009D2621" w:rsidRDefault="009D2621" w:rsidP="007A07C5">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418"/>
        <w:gridCol w:w="396"/>
        <w:gridCol w:w="1395"/>
      </w:tblGrid>
      <w:tr w:rsidR="00576840" w14:paraId="42A18EAC" w14:textId="77777777" w:rsidTr="00576840">
        <w:tc>
          <w:tcPr>
            <w:tcW w:w="5807" w:type="dxa"/>
          </w:tcPr>
          <w:p w14:paraId="27ED5913" w14:textId="77777777" w:rsidR="00576840" w:rsidRDefault="00576840" w:rsidP="007A07C5">
            <w:pPr>
              <w:spacing w:line="276" w:lineRule="auto"/>
              <w:jc w:val="both"/>
              <w:rPr>
                <w:rFonts w:ascii="Times New Roman" w:hAnsi="Times New Roman" w:cs="Times New Roman"/>
              </w:rPr>
            </w:pPr>
          </w:p>
        </w:tc>
        <w:tc>
          <w:tcPr>
            <w:tcW w:w="1418" w:type="dxa"/>
          </w:tcPr>
          <w:p w14:paraId="577EF78E" w14:textId="7E376488" w:rsidR="00576840" w:rsidRPr="009D2621" w:rsidRDefault="00EB0DD5" w:rsidP="009D2621">
            <w:pPr>
              <w:spacing w:line="276" w:lineRule="auto"/>
              <w:jc w:val="center"/>
              <w:rPr>
                <w:rFonts w:ascii="Times New Roman" w:hAnsi="Times New Roman" w:cs="Times New Roman"/>
                <w:b/>
                <w:bCs/>
              </w:rPr>
            </w:pPr>
            <w:r>
              <w:rPr>
                <w:rFonts w:ascii="Times New Roman" w:hAnsi="Times New Roman" w:cs="Times New Roman"/>
                <w:b/>
                <w:bCs/>
              </w:rPr>
              <w:t xml:space="preserve">       </w:t>
            </w:r>
            <w:r w:rsidR="00576840" w:rsidRPr="009D2621">
              <w:rPr>
                <w:rFonts w:ascii="Times New Roman" w:hAnsi="Times New Roman" w:cs="Times New Roman"/>
                <w:b/>
                <w:bCs/>
              </w:rPr>
              <w:t>Debit</w:t>
            </w:r>
          </w:p>
        </w:tc>
        <w:tc>
          <w:tcPr>
            <w:tcW w:w="396" w:type="dxa"/>
          </w:tcPr>
          <w:p w14:paraId="76AF9719" w14:textId="77777777" w:rsidR="00576840" w:rsidRPr="009D2621" w:rsidRDefault="00576840" w:rsidP="009D2621">
            <w:pPr>
              <w:spacing w:line="276" w:lineRule="auto"/>
              <w:jc w:val="center"/>
              <w:rPr>
                <w:rFonts w:ascii="Times New Roman" w:hAnsi="Times New Roman" w:cs="Times New Roman"/>
                <w:b/>
                <w:bCs/>
              </w:rPr>
            </w:pPr>
          </w:p>
        </w:tc>
        <w:tc>
          <w:tcPr>
            <w:tcW w:w="1395" w:type="dxa"/>
          </w:tcPr>
          <w:p w14:paraId="3CEBF1A1" w14:textId="5C740A8F" w:rsidR="00576840" w:rsidRPr="009D2621" w:rsidRDefault="00EB0DD5" w:rsidP="009D2621">
            <w:pPr>
              <w:spacing w:line="276" w:lineRule="auto"/>
              <w:jc w:val="center"/>
              <w:rPr>
                <w:rFonts w:ascii="Times New Roman" w:hAnsi="Times New Roman" w:cs="Times New Roman"/>
                <w:b/>
                <w:bCs/>
              </w:rPr>
            </w:pPr>
            <w:r>
              <w:rPr>
                <w:rFonts w:ascii="Times New Roman" w:hAnsi="Times New Roman" w:cs="Times New Roman"/>
                <w:b/>
                <w:bCs/>
              </w:rPr>
              <w:t xml:space="preserve">     </w:t>
            </w:r>
            <w:r w:rsidR="003D2BF4">
              <w:rPr>
                <w:rFonts w:ascii="Times New Roman" w:hAnsi="Times New Roman" w:cs="Times New Roman"/>
                <w:b/>
                <w:bCs/>
              </w:rPr>
              <w:t xml:space="preserve"> </w:t>
            </w:r>
            <w:r w:rsidR="00576840" w:rsidRPr="009D2621">
              <w:rPr>
                <w:rFonts w:ascii="Times New Roman" w:hAnsi="Times New Roman" w:cs="Times New Roman"/>
                <w:b/>
                <w:bCs/>
              </w:rPr>
              <w:t>Credit</w:t>
            </w:r>
          </w:p>
        </w:tc>
      </w:tr>
      <w:tr w:rsidR="00576840" w14:paraId="01B90871" w14:textId="77777777" w:rsidTr="00576840">
        <w:tc>
          <w:tcPr>
            <w:tcW w:w="5807" w:type="dxa"/>
          </w:tcPr>
          <w:p w14:paraId="4AEB2683" w14:textId="77777777" w:rsidR="00576840" w:rsidRDefault="00576840" w:rsidP="007A07C5">
            <w:pPr>
              <w:spacing w:line="276" w:lineRule="auto"/>
              <w:jc w:val="both"/>
              <w:rPr>
                <w:rFonts w:ascii="Times New Roman" w:hAnsi="Times New Roman" w:cs="Times New Roman"/>
              </w:rPr>
            </w:pPr>
          </w:p>
        </w:tc>
        <w:tc>
          <w:tcPr>
            <w:tcW w:w="1418" w:type="dxa"/>
          </w:tcPr>
          <w:p w14:paraId="3A315B1D" w14:textId="1AA455AA" w:rsidR="00576840" w:rsidRPr="009D2621" w:rsidRDefault="00EB0DD5" w:rsidP="009D2621">
            <w:pPr>
              <w:spacing w:line="276" w:lineRule="auto"/>
              <w:jc w:val="center"/>
              <w:rPr>
                <w:rFonts w:ascii="Times New Roman" w:hAnsi="Times New Roman" w:cs="Times New Roman"/>
                <w:b/>
                <w:bCs/>
              </w:rPr>
            </w:pPr>
            <w:r>
              <w:rPr>
                <w:rFonts w:ascii="Times New Roman" w:hAnsi="Times New Roman" w:cs="Times New Roman"/>
                <w:b/>
                <w:bCs/>
              </w:rPr>
              <w:t xml:space="preserve">       </w:t>
            </w:r>
            <w:r w:rsidR="00576840" w:rsidRPr="009D2621">
              <w:rPr>
                <w:rFonts w:ascii="Times New Roman" w:hAnsi="Times New Roman" w:cs="Times New Roman"/>
                <w:b/>
                <w:bCs/>
              </w:rPr>
              <w:t>RM</w:t>
            </w:r>
          </w:p>
        </w:tc>
        <w:tc>
          <w:tcPr>
            <w:tcW w:w="396" w:type="dxa"/>
          </w:tcPr>
          <w:p w14:paraId="6625082E" w14:textId="77777777" w:rsidR="00576840" w:rsidRPr="009D2621" w:rsidRDefault="00576840" w:rsidP="009D2621">
            <w:pPr>
              <w:spacing w:line="276" w:lineRule="auto"/>
              <w:jc w:val="center"/>
              <w:rPr>
                <w:rFonts w:ascii="Times New Roman" w:hAnsi="Times New Roman" w:cs="Times New Roman"/>
                <w:b/>
                <w:bCs/>
              </w:rPr>
            </w:pPr>
          </w:p>
        </w:tc>
        <w:tc>
          <w:tcPr>
            <w:tcW w:w="1395" w:type="dxa"/>
          </w:tcPr>
          <w:p w14:paraId="1281341D" w14:textId="2A2A88F5" w:rsidR="00576840" w:rsidRPr="009D2621" w:rsidRDefault="00EB0DD5" w:rsidP="009D2621">
            <w:pPr>
              <w:spacing w:line="276" w:lineRule="auto"/>
              <w:jc w:val="center"/>
              <w:rPr>
                <w:rFonts w:ascii="Times New Roman" w:hAnsi="Times New Roman" w:cs="Times New Roman"/>
                <w:b/>
                <w:bCs/>
              </w:rPr>
            </w:pPr>
            <w:r>
              <w:rPr>
                <w:rFonts w:ascii="Times New Roman" w:hAnsi="Times New Roman" w:cs="Times New Roman"/>
                <w:b/>
                <w:bCs/>
              </w:rPr>
              <w:t xml:space="preserve">      </w:t>
            </w:r>
            <w:r w:rsidR="00576840" w:rsidRPr="009D2621">
              <w:rPr>
                <w:rFonts w:ascii="Times New Roman" w:hAnsi="Times New Roman" w:cs="Times New Roman"/>
                <w:b/>
                <w:bCs/>
              </w:rPr>
              <w:t>RM</w:t>
            </w:r>
          </w:p>
        </w:tc>
      </w:tr>
      <w:tr w:rsidR="00576840" w14:paraId="2F0630BD" w14:textId="77777777" w:rsidTr="00576840">
        <w:tc>
          <w:tcPr>
            <w:tcW w:w="5807" w:type="dxa"/>
          </w:tcPr>
          <w:p w14:paraId="32858A9A" w14:textId="6C2D1883" w:rsidR="00576840" w:rsidRDefault="00576840" w:rsidP="007A07C5">
            <w:pPr>
              <w:spacing w:line="276" w:lineRule="auto"/>
              <w:jc w:val="both"/>
              <w:rPr>
                <w:rFonts w:ascii="Times New Roman" w:hAnsi="Times New Roman" w:cs="Times New Roman"/>
              </w:rPr>
            </w:pPr>
            <w:r>
              <w:rPr>
                <w:rFonts w:ascii="Times New Roman" w:hAnsi="Times New Roman" w:cs="Times New Roman"/>
              </w:rPr>
              <w:t>Sales (2 departments)</w:t>
            </w:r>
          </w:p>
        </w:tc>
        <w:tc>
          <w:tcPr>
            <w:tcW w:w="1418" w:type="dxa"/>
            <w:vAlign w:val="center"/>
          </w:tcPr>
          <w:p w14:paraId="48230E96" w14:textId="77777777" w:rsidR="00576840" w:rsidRDefault="00576840" w:rsidP="00576840">
            <w:pPr>
              <w:spacing w:line="276" w:lineRule="auto"/>
              <w:jc w:val="right"/>
              <w:rPr>
                <w:rFonts w:ascii="Times New Roman" w:hAnsi="Times New Roman" w:cs="Times New Roman"/>
              </w:rPr>
            </w:pPr>
          </w:p>
        </w:tc>
        <w:tc>
          <w:tcPr>
            <w:tcW w:w="396" w:type="dxa"/>
          </w:tcPr>
          <w:p w14:paraId="659671B0"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03F37CC4" w14:textId="35B7C1E6" w:rsidR="00576840" w:rsidRDefault="00576840" w:rsidP="00576840">
            <w:pPr>
              <w:spacing w:line="276" w:lineRule="auto"/>
              <w:jc w:val="right"/>
              <w:rPr>
                <w:rFonts w:ascii="Times New Roman" w:hAnsi="Times New Roman" w:cs="Times New Roman"/>
              </w:rPr>
            </w:pPr>
            <w:r>
              <w:rPr>
                <w:rFonts w:ascii="Times New Roman" w:hAnsi="Times New Roman" w:cs="Times New Roman"/>
              </w:rPr>
              <w:t>303,000</w:t>
            </w:r>
          </w:p>
        </w:tc>
      </w:tr>
      <w:tr w:rsidR="00576840" w14:paraId="34D61CAE" w14:textId="77777777" w:rsidTr="00576840">
        <w:tc>
          <w:tcPr>
            <w:tcW w:w="5807" w:type="dxa"/>
          </w:tcPr>
          <w:p w14:paraId="1B888BB8" w14:textId="15FCE9CF" w:rsidR="00576840" w:rsidRDefault="00576840" w:rsidP="007A07C5">
            <w:pPr>
              <w:spacing w:line="276" w:lineRule="auto"/>
              <w:jc w:val="both"/>
              <w:rPr>
                <w:rFonts w:ascii="Times New Roman" w:hAnsi="Times New Roman" w:cs="Times New Roman"/>
              </w:rPr>
            </w:pPr>
            <w:r>
              <w:rPr>
                <w:rFonts w:ascii="Times New Roman" w:hAnsi="Times New Roman" w:cs="Times New Roman"/>
              </w:rPr>
              <w:t>Inventory, 1 January 2020: Books</w:t>
            </w:r>
          </w:p>
        </w:tc>
        <w:tc>
          <w:tcPr>
            <w:tcW w:w="1418" w:type="dxa"/>
            <w:vAlign w:val="center"/>
          </w:tcPr>
          <w:p w14:paraId="6064C924" w14:textId="4DDDF97E" w:rsidR="00576840" w:rsidRDefault="00576840" w:rsidP="00576840">
            <w:pPr>
              <w:spacing w:line="276" w:lineRule="auto"/>
              <w:jc w:val="right"/>
              <w:rPr>
                <w:rFonts w:ascii="Times New Roman" w:hAnsi="Times New Roman" w:cs="Times New Roman"/>
              </w:rPr>
            </w:pPr>
            <w:r>
              <w:rPr>
                <w:rFonts w:ascii="Times New Roman" w:hAnsi="Times New Roman" w:cs="Times New Roman"/>
              </w:rPr>
              <w:t>20,000</w:t>
            </w:r>
          </w:p>
        </w:tc>
        <w:tc>
          <w:tcPr>
            <w:tcW w:w="396" w:type="dxa"/>
          </w:tcPr>
          <w:p w14:paraId="72E6FE5C"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158545DE" w14:textId="579464AC" w:rsidR="00576840" w:rsidRDefault="00576840" w:rsidP="00576840">
            <w:pPr>
              <w:spacing w:line="276" w:lineRule="auto"/>
              <w:jc w:val="right"/>
              <w:rPr>
                <w:rFonts w:ascii="Times New Roman" w:hAnsi="Times New Roman" w:cs="Times New Roman"/>
              </w:rPr>
            </w:pPr>
          </w:p>
        </w:tc>
      </w:tr>
      <w:tr w:rsidR="00576840" w14:paraId="56B93521" w14:textId="77777777" w:rsidTr="00576840">
        <w:tc>
          <w:tcPr>
            <w:tcW w:w="5807" w:type="dxa"/>
          </w:tcPr>
          <w:p w14:paraId="1517208C" w14:textId="07C40755" w:rsidR="00576840" w:rsidRDefault="00576840" w:rsidP="007A07C5">
            <w:pPr>
              <w:spacing w:line="276" w:lineRule="auto"/>
              <w:jc w:val="both"/>
              <w:rPr>
                <w:rFonts w:ascii="Times New Roman" w:hAnsi="Times New Roman" w:cs="Times New Roman"/>
              </w:rPr>
            </w:pPr>
            <w:r>
              <w:rPr>
                <w:rFonts w:ascii="Times New Roman" w:hAnsi="Times New Roman" w:cs="Times New Roman"/>
              </w:rPr>
              <w:t xml:space="preserve">                                            Stationery</w:t>
            </w:r>
          </w:p>
        </w:tc>
        <w:tc>
          <w:tcPr>
            <w:tcW w:w="1418" w:type="dxa"/>
            <w:vAlign w:val="center"/>
          </w:tcPr>
          <w:p w14:paraId="33484C77" w14:textId="211C391C" w:rsidR="00576840" w:rsidRDefault="00576840" w:rsidP="00576840">
            <w:pPr>
              <w:spacing w:line="276" w:lineRule="auto"/>
              <w:jc w:val="right"/>
              <w:rPr>
                <w:rFonts w:ascii="Times New Roman" w:hAnsi="Times New Roman" w:cs="Times New Roman"/>
              </w:rPr>
            </w:pPr>
            <w:r>
              <w:rPr>
                <w:rFonts w:ascii="Times New Roman" w:hAnsi="Times New Roman" w:cs="Times New Roman"/>
              </w:rPr>
              <w:t>15,000</w:t>
            </w:r>
          </w:p>
        </w:tc>
        <w:tc>
          <w:tcPr>
            <w:tcW w:w="396" w:type="dxa"/>
          </w:tcPr>
          <w:p w14:paraId="31541664"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77AA2E25" w14:textId="22B9147F" w:rsidR="00576840" w:rsidRDefault="00576840" w:rsidP="00576840">
            <w:pPr>
              <w:spacing w:line="276" w:lineRule="auto"/>
              <w:jc w:val="right"/>
              <w:rPr>
                <w:rFonts w:ascii="Times New Roman" w:hAnsi="Times New Roman" w:cs="Times New Roman"/>
              </w:rPr>
            </w:pPr>
          </w:p>
        </w:tc>
      </w:tr>
      <w:tr w:rsidR="00576840" w14:paraId="232FCADC" w14:textId="77777777" w:rsidTr="00576840">
        <w:tc>
          <w:tcPr>
            <w:tcW w:w="5807" w:type="dxa"/>
          </w:tcPr>
          <w:p w14:paraId="1A381E37" w14:textId="6AB653B2" w:rsidR="00576840" w:rsidRDefault="00576840" w:rsidP="007A07C5">
            <w:pPr>
              <w:spacing w:line="276" w:lineRule="auto"/>
              <w:jc w:val="both"/>
              <w:rPr>
                <w:rFonts w:ascii="Times New Roman" w:hAnsi="Times New Roman" w:cs="Times New Roman"/>
              </w:rPr>
            </w:pPr>
            <w:r>
              <w:rPr>
                <w:rFonts w:ascii="Times New Roman" w:hAnsi="Times New Roman" w:cs="Times New Roman"/>
              </w:rPr>
              <w:t>Purchases: Book</w:t>
            </w:r>
          </w:p>
        </w:tc>
        <w:tc>
          <w:tcPr>
            <w:tcW w:w="1418" w:type="dxa"/>
            <w:vAlign w:val="center"/>
          </w:tcPr>
          <w:p w14:paraId="75EBD4AE" w14:textId="1F78FA38" w:rsidR="00576840" w:rsidRDefault="00576840" w:rsidP="00576840">
            <w:pPr>
              <w:spacing w:line="276" w:lineRule="auto"/>
              <w:jc w:val="right"/>
              <w:rPr>
                <w:rFonts w:ascii="Times New Roman" w:hAnsi="Times New Roman" w:cs="Times New Roman"/>
              </w:rPr>
            </w:pPr>
            <w:r>
              <w:rPr>
                <w:rFonts w:ascii="Times New Roman" w:hAnsi="Times New Roman" w:cs="Times New Roman"/>
              </w:rPr>
              <w:t>100,000</w:t>
            </w:r>
          </w:p>
        </w:tc>
        <w:tc>
          <w:tcPr>
            <w:tcW w:w="396" w:type="dxa"/>
          </w:tcPr>
          <w:p w14:paraId="4F3FE6E8"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734B19F5" w14:textId="01EBD465" w:rsidR="00576840" w:rsidRDefault="00576840" w:rsidP="00576840">
            <w:pPr>
              <w:spacing w:line="276" w:lineRule="auto"/>
              <w:jc w:val="right"/>
              <w:rPr>
                <w:rFonts w:ascii="Times New Roman" w:hAnsi="Times New Roman" w:cs="Times New Roman"/>
              </w:rPr>
            </w:pPr>
          </w:p>
        </w:tc>
      </w:tr>
      <w:tr w:rsidR="00576840" w14:paraId="3AA08487" w14:textId="77777777" w:rsidTr="00576840">
        <w:tc>
          <w:tcPr>
            <w:tcW w:w="5807" w:type="dxa"/>
          </w:tcPr>
          <w:p w14:paraId="7B862153" w14:textId="3FEFFFB1" w:rsidR="00576840" w:rsidRDefault="00576840" w:rsidP="007A07C5">
            <w:pPr>
              <w:spacing w:line="276" w:lineRule="auto"/>
              <w:jc w:val="both"/>
              <w:rPr>
                <w:rFonts w:ascii="Times New Roman" w:hAnsi="Times New Roman" w:cs="Times New Roman"/>
              </w:rPr>
            </w:pPr>
            <w:r>
              <w:rPr>
                <w:rFonts w:ascii="Times New Roman" w:hAnsi="Times New Roman" w:cs="Times New Roman"/>
              </w:rPr>
              <w:t xml:space="preserve">                  Stationery</w:t>
            </w:r>
          </w:p>
        </w:tc>
        <w:tc>
          <w:tcPr>
            <w:tcW w:w="1418" w:type="dxa"/>
            <w:vAlign w:val="center"/>
          </w:tcPr>
          <w:p w14:paraId="63B97153" w14:textId="19CD4498" w:rsidR="00576840" w:rsidRDefault="00576840" w:rsidP="00576840">
            <w:pPr>
              <w:spacing w:line="276" w:lineRule="auto"/>
              <w:jc w:val="right"/>
              <w:rPr>
                <w:rFonts w:ascii="Times New Roman" w:hAnsi="Times New Roman" w:cs="Times New Roman"/>
              </w:rPr>
            </w:pPr>
            <w:r>
              <w:rPr>
                <w:rFonts w:ascii="Times New Roman" w:hAnsi="Times New Roman" w:cs="Times New Roman"/>
              </w:rPr>
              <w:t>65,000</w:t>
            </w:r>
          </w:p>
        </w:tc>
        <w:tc>
          <w:tcPr>
            <w:tcW w:w="396" w:type="dxa"/>
          </w:tcPr>
          <w:p w14:paraId="0AE0000E"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5C3D66E0" w14:textId="618A1F4F" w:rsidR="00576840" w:rsidRDefault="00576840" w:rsidP="00576840">
            <w:pPr>
              <w:spacing w:line="276" w:lineRule="auto"/>
              <w:jc w:val="right"/>
              <w:rPr>
                <w:rFonts w:ascii="Times New Roman" w:hAnsi="Times New Roman" w:cs="Times New Roman"/>
              </w:rPr>
            </w:pPr>
          </w:p>
        </w:tc>
      </w:tr>
      <w:tr w:rsidR="00576840" w14:paraId="615B6E51" w14:textId="77777777" w:rsidTr="00576840">
        <w:tc>
          <w:tcPr>
            <w:tcW w:w="5807" w:type="dxa"/>
          </w:tcPr>
          <w:p w14:paraId="3B091120" w14:textId="1DA5C071" w:rsidR="00576840" w:rsidRDefault="00576840" w:rsidP="007A07C5">
            <w:pPr>
              <w:spacing w:line="276" w:lineRule="auto"/>
              <w:jc w:val="both"/>
              <w:rPr>
                <w:rFonts w:ascii="Times New Roman" w:hAnsi="Times New Roman" w:cs="Times New Roman"/>
              </w:rPr>
            </w:pPr>
            <w:r>
              <w:rPr>
                <w:rFonts w:ascii="Times New Roman" w:hAnsi="Times New Roman" w:cs="Times New Roman"/>
              </w:rPr>
              <w:t>Water and Electricity</w:t>
            </w:r>
          </w:p>
        </w:tc>
        <w:tc>
          <w:tcPr>
            <w:tcW w:w="1418" w:type="dxa"/>
            <w:vAlign w:val="center"/>
          </w:tcPr>
          <w:p w14:paraId="65E2C98C" w14:textId="12EDBFE4" w:rsidR="00576840" w:rsidRDefault="00576840" w:rsidP="00576840">
            <w:pPr>
              <w:spacing w:line="276" w:lineRule="auto"/>
              <w:jc w:val="right"/>
              <w:rPr>
                <w:rFonts w:ascii="Times New Roman" w:hAnsi="Times New Roman" w:cs="Times New Roman"/>
              </w:rPr>
            </w:pPr>
            <w:r>
              <w:rPr>
                <w:rFonts w:ascii="Times New Roman" w:hAnsi="Times New Roman" w:cs="Times New Roman"/>
              </w:rPr>
              <w:t>1,400</w:t>
            </w:r>
          </w:p>
        </w:tc>
        <w:tc>
          <w:tcPr>
            <w:tcW w:w="396" w:type="dxa"/>
          </w:tcPr>
          <w:p w14:paraId="0C5CB9F8"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485AE04B" w14:textId="4E6ED135" w:rsidR="00576840" w:rsidRDefault="00576840" w:rsidP="00576840">
            <w:pPr>
              <w:spacing w:line="276" w:lineRule="auto"/>
              <w:jc w:val="right"/>
              <w:rPr>
                <w:rFonts w:ascii="Times New Roman" w:hAnsi="Times New Roman" w:cs="Times New Roman"/>
              </w:rPr>
            </w:pPr>
          </w:p>
        </w:tc>
      </w:tr>
      <w:tr w:rsidR="00576840" w14:paraId="6AF8D407" w14:textId="77777777" w:rsidTr="00576840">
        <w:tc>
          <w:tcPr>
            <w:tcW w:w="5807" w:type="dxa"/>
          </w:tcPr>
          <w:p w14:paraId="6A02BBC6" w14:textId="30EF3598" w:rsidR="00576840" w:rsidRDefault="00576840" w:rsidP="007A07C5">
            <w:pPr>
              <w:spacing w:line="276" w:lineRule="auto"/>
              <w:jc w:val="both"/>
              <w:rPr>
                <w:rFonts w:ascii="Times New Roman" w:hAnsi="Times New Roman" w:cs="Times New Roman"/>
              </w:rPr>
            </w:pPr>
            <w:r>
              <w:rPr>
                <w:rFonts w:ascii="Times New Roman" w:hAnsi="Times New Roman" w:cs="Times New Roman"/>
              </w:rPr>
              <w:t>Rate and Insurance</w:t>
            </w:r>
          </w:p>
        </w:tc>
        <w:tc>
          <w:tcPr>
            <w:tcW w:w="1418" w:type="dxa"/>
            <w:vAlign w:val="center"/>
          </w:tcPr>
          <w:p w14:paraId="05EA8DCC" w14:textId="19CE93B3" w:rsidR="00576840" w:rsidRDefault="00576840" w:rsidP="00576840">
            <w:pPr>
              <w:spacing w:line="276" w:lineRule="auto"/>
              <w:jc w:val="right"/>
              <w:rPr>
                <w:rFonts w:ascii="Times New Roman" w:hAnsi="Times New Roman" w:cs="Times New Roman"/>
              </w:rPr>
            </w:pPr>
            <w:r>
              <w:rPr>
                <w:rFonts w:ascii="Times New Roman" w:hAnsi="Times New Roman" w:cs="Times New Roman"/>
              </w:rPr>
              <w:t>3,400</w:t>
            </w:r>
          </w:p>
        </w:tc>
        <w:tc>
          <w:tcPr>
            <w:tcW w:w="396" w:type="dxa"/>
          </w:tcPr>
          <w:p w14:paraId="155326FD"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124E900C" w14:textId="5C571F28" w:rsidR="00576840" w:rsidRDefault="00576840" w:rsidP="00576840">
            <w:pPr>
              <w:spacing w:line="276" w:lineRule="auto"/>
              <w:jc w:val="right"/>
              <w:rPr>
                <w:rFonts w:ascii="Times New Roman" w:hAnsi="Times New Roman" w:cs="Times New Roman"/>
              </w:rPr>
            </w:pPr>
          </w:p>
        </w:tc>
      </w:tr>
      <w:tr w:rsidR="00576840" w14:paraId="15B69D78" w14:textId="77777777" w:rsidTr="00576840">
        <w:tc>
          <w:tcPr>
            <w:tcW w:w="5807" w:type="dxa"/>
          </w:tcPr>
          <w:p w14:paraId="569106DA" w14:textId="39A86480" w:rsidR="00576840" w:rsidRDefault="00576840" w:rsidP="007A07C5">
            <w:pPr>
              <w:spacing w:line="276" w:lineRule="auto"/>
              <w:jc w:val="both"/>
              <w:rPr>
                <w:rFonts w:ascii="Times New Roman" w:hAnsi="Times New Roman" w:cs="Times New Roman"/>
              </w:rPr>
            </w:pPr>
            <w:r>
              <w:rPr>
                <w:rFonts w:ascii="Times New Roman" w:hAnsi="Times New Roman" w:cs="Times New Roman"/>
              </w:rPr>
              <w:t>Salary</w:t>
            </w:r>
          </w:p>
        </w:tc>
        <w:tc>
          <w:tcPr>
            <w:tcW w:w="1418" w:type="dxa"/>
            <w:vAlign w:val="center"/>
          </w:tcPr>
          <w:p w14:paraId="14C0C94A" w14:textId="74983EE2" w:rsidR="00576840" w:rsidRDefault="00576840" w:rsidP="00576840">
            <w:pPr>
              <w:spacing w:line="276" w:lineRule="auto"/>
              <w:jc w:val="right"/>
              <w:rPr>
                <w:rFonts w:ascii="Times New Roman" w:hAnsi="Times New Roman" w:cs="Times New Roman"/>
              </w:rPr>
            </w:pPr>
            <w:r>
              <w:rPr>
                <w:rFonts w:ascii="Times New Roman" w:hAnsi="Times New Roman" w:cs="Times New Roman"/>
              </w:rPr>
              <w:t>10,000</w:t>
            </w:r>
          </w:p>
        </w:tc>
        <w:tc>
          <w:tcPr>
            <w:tcW w:w="396" w:type="dxa"/>
          </w:tcPr>
          <w:p w14:paraId="7ACD4A83"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42F6EB88" w14:textId="320B6924" w:rsidR="00576840" w:rsidRDefault="00576840" w:rsidP="00576840">
            <w:pPr>
              <w:spacing w:line="276" w:lineRule="auto"/>
              <w:jc w:val="right"/>
              <w:rPr>
                <w:rFonts w:ascii="Times New Roman" w:hAnsi="Times New Roman" w:cs="Times New Roman"/>
              </w:rPr>
            </w:pPr>
          </w:p>
        </w:tc>
      </w:tr>
      <w:tr w:rsidR="00576840" w14:paraId="4DA65144" w14:textId="77777777" w:rsidTr="00576840">
        <w:tc>
          <w:tcPr>
            <w:tcW w:w="5807" w:type="dxa"/>
          </w:tcPr>
          <w:p w14:paraId="3EDBC200" w14:textId="310CD353" w:rsidR="00576840" w:rsidRDefault="00576840" w:rsidP="007A07C5">
            <w:pPr>
              <w:spacing w:line="276" w:lineRule="auto"/>
              <w:jc w:val="both"/>
              <w:rPr>
                <w:rFonts w:ascii="Times New Roman" w:hAnsi="Times New Roman" w:cs="Times New Roman"/>
              </w:rPr>
            </w:pPr>
            <w:r>
              <w:rPr>
                <w:rFonts w:ascii="Times New Roman" w:hAnsi="Times New Roman" w:cs="Times New Roman"/>
              </w:rPr>
              <w:t>Interest</w:t>
            </w:r>
          </w:p>
        </w:tc>
        <w:tc>
          <w:tcPr>
            <w:tcW w:w="1418" w:type="dxa"/>
            <w:vAlign w:val="center"/>
          </w:tcPr>
          <w:p w14:paraId="0FAE424F" w14:textId="77777777" w:rsidR="00576840" w:rsidRDefault="00576840" w:rsidP="00576840">
            <w:pPr>
              <w:spacing w:line="276" w:lineRule="auto"/>
              <w:jc w:val="right"/>
              <w:rPr>
                <w:rFonts w:ascii="Times New Roman" w:hAnsi="Times New Roman" w:cs="Times New Roman"/>
              </w:rPr>
            </w:pPr>
          </w:p>
        </w:tc>
        <w:tc>
          <w:tcPr>
            <w:tcW w:w="396" w:type="dxa"/>
          </w:tcPr>
          <w:p w14:paraId="7FF34686"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2B328F0B" w14:textId="30B08BE3" w:rsidR="00576840" w:rsidRDefault="00576840" w:rsidP="00576840">
            <w:pPr>
              <w:spacing w:line="276" w:lineRule="auto"/>
              <w:jc w:val="right"/>
              <w:rPr>
                <w:rFonts w:ascii="Times New Roman" w:hAnsi="Times New Roman" w:cs="Times New Roman"/>
              </w:rPr>
            </w:pPr>
            <w:r>
              <w:rPr>
                <w:rFonts w:ascii="Times New Roman" w:hAnsi="Times New Roman" w:cs="Times New Roman"/>
              </w:rPr>
              <w:t>3,000</w:t>
            </w:r>
          </w:p>
        </w:tc>
      </w:tr>
      <w:tr w:rsidR="00576840" w14:paraId="5CFE517B" w14:textId="77777777" w:rsidTr="00576840">
        <w:tc>
          <w:tcPr>
            <w:tcW w:w="5807" w:type="dxa"/>
          </w:tcPr>
          <w:p w14:paraId="39B34F9A" w14:textId="5C5839AC" w:rsidR="00576840" w:rsidRDefault="00576840" w:rsidP="007A07C5">
            <w:pPr>
              <w:spacing w:line="276" w:lineRule="auto"/>
              <w:jc w:val="both"/>
              <w:rPr>
                <w:rFonts w:ascii="Times New Roman" w:hAnsi="Times New Roman" w:cs="Times New Roman"/>
              </w:rPr>
            </w:pPr>
            <w:r>
              <w:rPr>
                <w:rFonts w:ascii="Times New Roman" w:hAnsi="Times New Roman" w:cs="Times New Roman"/>
              </w:rPr>
              <w:t>Bad Debts Recovery</w:t>
            </w:r>
          </w:p>
        </w:tc>
        <w:tc>
          <w:tcPr>
            <w:tcW w:w="1418" w:type="dxa"/>
            <w:vAlign w:val="center"/>
          </w:tcPr>
          <w:p w14:paraId="2F019339" w14:textId="77777777" w:rsidR="00576840" w:rsidRDefault="00576840" w:rsidP="00576840">
            <w:pPr>
              <w:spacing w:line="276" w:lineRule="auto"/>
              <w:jc w:val="right"/>
              <w:rPr>
                <w:rFonts w:ascii="Times New Roman" w:hAnsi="Times New Roman" w:cs="Times New Roman"/>
              </w:rPr>
            </w:pPr>
          </w:p>
        </w:tc>
        <w:tc>
          <w:tcPr>
            <w:tcW w:w="396" w:type="dxa"/>
          </w:tcPr>
          <w:p w14:paraId="275FA682"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A79C819" w14:textId="32E57253" w:rsidR="00576840" w:rsidRDefault="00576840" w:rsidP="00576840">
            <w:pPr>
              <w:spacing w:line="276" w:lineRule="auto"/>
              <w:jc w:val="right"/>
              <w:rPr>
                <w:rFonts w:ascii="Times New Roman" w:hAnsi="Times New Roman" w:cs="Times New Roman"/>
              </w:rPr>
            </w:pPr>
            <w:r>
              <w:rPr>
                <w:rFonts w:ascii="Times New Roman" w:hAnsi="Times New Roman" w:cs="Times New Roman"/>
              </w:rPr>
              <w:t>500</w:t>
            </w:r>
          </w:p>
        </w:tc>
      </w:tr>
      <w:tr w:rsidR="00576840" w14:paraId="7F5C9CC4" w14:textId="77777777" w:rsidTr="00576840">
        <w:tc>
          <w:tcPr>
            <w:tcW w:w="5807" w:type="dxa"/>
          </w:tcPr>
          <w:p w14:paraId="44602FEB" w14:textId="12200B29" w:rsidR="00576840" w:rsidRDefault="00576840" w:rsidP="007A07C5">
            <w:pPr>
              <w:spacing w:line="276" w:lineRule="auto"/>
              <w:jc w:val="both"/>
              <w:rPr>
                <w:rFonts w:ascii="Times New Roman" w:hAnsi="Times New Roman" w:cs="Times New Roman"/>
              </w:rPr>
            </w:pPr>
            <w:r>
              <w:rPr>
                <w:rFonts w:ascii="Times New Roman" w:hAnsi="Times New Roman" w:cs="Times New Roman"/>
              </w:rPr>
              <w:t>General Expenses</w:t>
            </w:r>
          </w:p>
        </w:tc>
        <w:tc>
          <w:tcPr>
            <w:tcW w:w="1418" w:type="dxa"/>
            <w:vAlign w:val="center"/>
          </w:tcPr>
          <w:p w14:paraId="391B21D0" w14:textId="5BFB02F6" w:rsidR="00576840" w:rsidRDefault="00576840" w:rsidP="00576840">
            <w:pPr>
              <w:spacing w:line="276" w:lineRule="auto"/>
              <w:jc w:val="right"/>
              <w:rPr>
                <w:rFonts w:ascii="Times New Roman" w:hAnsi="Times New Roman" w:cs="Times New Roman"/>
              </w:rPr>
            </w:pPr>
            <w:r>
              <w:rPr>
                <w:rFonts w:ascii="Times New Roman" w:hAnsi="Times New Roman" w:cs="Times New Roman"/>
              </w:rPr>
              <w:t>2,500</w:t>
            </w:r>
          </w:p>
        </w:tc>
        <w:tc>
          <w:tcPr>
            <w:tcW w:w="396" w:type="dxa"/>
          </w:tcPr>
          <w:p w14:paraId="1EDAF0FD"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0ED016D" w14:textId="1B83803A" w:rsidR="00576840" w:rsidRDefault="00576840" w:rsidP="00576840">
            <w:pPr>
              <w:spacing w:line="276" w:lineRule="auto"/>
              <w:jc w:val="right"/>
              <w:rPr>
                <w:rFonts w:ascii="Times New Roman" w:hAnsi="Times New Roman" w:cs="Times New Roman"/>
              </w:rPr>
            </w:pPr>
          </w:p>
        </w:tc>
      </w:tr>
      <w:tr w:rsidR="00576840" w14:paraId="5D7DEDB8" w14:textId="77777777" w:rsidTr="00576840">
        <w:tc>
          <w:tcPr>
            <w:tcW w:w="5807" w:type="dxa"/>
          </w:tcPr>
          <w:p w14:paraId="425B6C94" w14:textId="02189381" w:rsidR="00576840" w:rsidRDefault="00576840" w:rsidP="007A07C5">
            <w:pPr>
              <w:spacing w:line="276" w:lineRule="auto"/>
              <w:jc w:val="both"/>
              <w:rPr>
                <w:rFonts w:ascii="Times New Roman" w:hAnsi="Times New Roman" w:cs="Times New Roman"/>
              </w:rPr>
            </w:pPr>
            <w:r>
              <w:rPr>
                <w:rFonts w:ascii="Times New Roman" w:hAnsi="Times New Roman" w:cs="Times New Roman"/>
              </w:rPr>
              <w:t>Motor Vehicles</w:t>
            </w:r>
          </w:p>
        </w:tc>
        <w:tc>
          <w:tcPr>
            <w:tcW w:w="1418" w:type="dxa"/>
            <w:vAlign w:val="center"/>
          </w:tcPr>
          <w:p w14:paraId="4861325F" w14:textId="0E3F11C7" w:rsidR="00576840" w:rsidRDefault="00576840" w:rsidP="00576840">
            <w:pPr>
              <w:spacing w:line="276" w:lineRule="auto"/>
              <w:jc w:val="right"/>
              <w:rPr>
                <w:rFonts w:ascii="Times New Roman" w:hAnsi="Times New Roman" w:cs="Times New Roman"/>
              </w:rPr>
            </w:pPr>
            <w:r>
              <w:rPr>
                <w:rFonts w:ascii="Times New Roman" w:hAnsi="Times New Roman" w:cs="Times New Roman"/>
              </w:rPr>
              <w:t>50,000</w:t>
            </w:r>
          </w:p>
        </w:tc>
        <w:tc>
          <w:tcPr>
            <w:tcW w:w="396" w:type="dxa"/>
          </w:tcPr>
          <w:p w14:paraId="6C8A04A5"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53D640B9" w14:textId="505BCB10" w:rsidR="00576840" w:rsidRDefault="00576840" w:rsidP="00576840">
            <w:pPr>
              <w:spacing w:line="276" w:lineRule="auto"/>
              <w:jc w:val="right"/>
              <w:rPr>
                <w:rFonts w:ascii="Times New Roman" w:hAnsi="Times New Roman" w:cs="Times New Roman"/>
              </w:rPr>
            </w:pPr>
          </w:p>
        </w:tc>
      </w:tr>
      <w:tr w:rsidR="00576840" w14:paraId="2D2FAA17" w14:textId="77777777" w:rsidTr="00576840">
        <w:tc>
          <w:tcPr>
            <w:tcW w:w="5807" w:type="dxa"/>
          </w:tcPr>
          <w:p w14:paraId="5322EEDB" w14:textId="3AD236DF" w:rsidR="00576840" w:rsidRDefault="00576840" w:rsidP="007A07C5">
            <w:pPr>
              <w:spacing w:line="276" w:lineRule="auto"/>
              <w:jc w:val="both"/>
              <w:rPr>
                <w:rFonts w:ascii="Times New Roman" w:hAnsi="Times New Roman" w:cs="Times New Roman"/>
              </w:rPr>
            </w:pPr>
            <w:r>
              <w:rPr>
                <w:rFonts w:ascii="Times New Roman" w:hAnsi="Times New Roman" w:cs="Times New Roman"/>
              </w:rPr>
              <w:t>Premises</w:t>
            </w:r>
          </w:p>
        </w:tc>
        <w:tc>
          <w:tcPr>
            <w:tcW w:w="1418" w:type="dxa"/>
            <w:vAlign w:val="center"/>
          </w:tcPr>
          <w:p w14:paraId="7E3231CE" w14:textId="101B8D05" w:rsidR="00576840" w:rsidRDefault="00576840" w:rsidP="00576840">
            <w:pPr>
              <w:spacing w:line="276" w:lineRule="auto"/>
              <w:jc w:val="right"/>
              <w:rPr>
                <w:rFonts w:ascii="Times New Roman" w:hAnsi="Times New Roman" w:cs="Times New Roman"/>
              </w:rPr>
            </w:pPr>
            <w:r>
              <w:rPr>
                <w:rFonts w:ascii="Times New Roman" w:hAnsi="Times New Roman" w:cs="Times New Roman"/>
              </w:rPr>
              <w:t>250,000</w:t>
            </w:r>
          </w:p>
        </w:tc>
        <w:tc>
          <w:tcPr>
            <w:tcW w:w="396" w:type="dxa"/>
          </w:tcPr>
          <w:p w14:paraId="26C8E066"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6AD9B67" w14:textId="05E113FF" w:rsidR="00576840" w:rsidRDefault="00576840" w:rsidP="00576840">
            <w:pPr>
              <w:spacing w:line="276" w:lineRule="auto"/>
              <w:jc w:val="right"/>
              <w:rPr>
                <w:rFonts w:ascii="Times New Roman" w:hAnsi="Times New Roman" w:cs="Times New Roman"/>
              </w:rPr>
            </w:pPr>
          </w:p>
        </w:tc>
      </w:tr>
      <w:tr w:rsidR="00576840" w14:paraId="3A66CC85" w14:textId="77777777" w:rsidTr="00576840">
        <w:tc>
          <w:tcPr>
            <w:tcW w:w="5807" w:type="dxa"/>
          </w:tcPr>
          <w:p w14:paraId="2D3A6467" w14:textId="45B2C5BD" w:rsidR="00576840" w:rsidRDefault="00576840" w:rsidP="007A07C5">
            <w:pPr>
              <w:spacing w:line="276" w:lineRule="auto"/>
              <w:jc w:val="both"/>
              <w:rPr>
                <w:rFonts w:ascii="Times New Roman" w:hAnsi="Times New Roman" w:cs="Times New Roman"/>
              </w:rPr>
            </w:pPr>
            <w:r>
              <w:rPr>
                <w:rFonts w:ascii="Times New Roman" w:hAnsi="Times New Roman" w:cs="Times New Roman"/>
              </w:rPr>
              <w:t>Accumulated Depreciation of Motor Vehicles</w:t>
            </w:r>
          </w:p>
        </w:tc>
        <w:tc>
          <w:tcPr>
            <w:tcW w:w="1418" w:type="dxa"/>
            <w:vAlign w:val="center"/>
          </w:tcPr>
          <w:p w14:paraId="342A95D7" w14:textId="77777777" w:rsidR="00576840" w:rsidRDefault="00576840" w:rsidP="00576840">
            <w:pPr>
              <w:spacing w:line="276" w:lineRule="auto"/>
              <w:jc w:val="right"/>
              <w:rPr>
                <w:rFonts w:ascii="Times New Roman" w:hAnsi="Times New Roman" w:cs="Times New Roman"/>
              </w:rPr>
            </w:pPr>
          </w:p>
        </w:tc>
        <w:tc>
          <w:tcPr>
            <w:tcW w:w="396" w:type="dxa"/>
          </w:tcPr>
          <w:p w14:paraId="01A28758"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0C32B73" w14:textId="03557CD4" w:rsidR="00576840" w:rsidRDefault="00576840" w:rsidP="00576840">
            <w:pPr>
              <w:spacing w:line="276" w:lineRule="auto"/>
              <w:jc w:val="right"/>
              <w:rPr>
                <w:rFonts w:ascii="Times New Roman" w:hAnsi="Times New Roman" w:cs="Times New Roman"/>
              </w:rPr>
            </w:pPr>
            <w:r>
              <w:rPr>
                <w:rFonts w:ascii="Times New Roman" w:hAnsi="Times New Roman" w:cs="Times New Roman"/>
              </w:rPr>
              <w:t>10,000</w:t>
            </w:r>
          </w:p>
        </w:tc>
      </w:tr>
      <w:tr w:rsidR="00576840" w14:paraId="7BA23AD5" w14:textId="77777777" w:rsidTr="00576840">
        <w:tc>
          <w:tcPr>
            <w:tcW w:w="5807" w:type="dxa"/>
          </w:tcPr>
          <w:p w14:paraId="1605B467" w14:textId="7232D6B8" w:rsidR="00576840" w:rsidRDefault="00576840" w:rsidP="007A07C5">
            <w:pPr>
              <w:spacing w:line="276" w:lineRule="auto"/>
              <w:jc w:val="both"/>
              <w:rPr>
                <w:rFonts w:ascii="Times New Roman" w:hAnsi="Times New Roman" w:cs="Times New Roman"/>
              </w:rPr>
            </w:pPr>
            <w:r>
              <w:rPr>
                <w:rFonts w:ascii="Times New Roman" w:hAnsi="Times New Roman" w:cs="Times New Roman"/>
              </w:rPr>
              <w:t>Allowance for Doubtful Debts</w:t>
            </w:r>
          </w:p>
        </w:tc>
        <w:tc>
          <w:tcPr>
            <w:tcW w:w="1418" w:type="dxa"/>
            <w:vAlign w:val="center"/>
          </w:tcPr>
          <w:p w14:paraId="73E6926E" w14:textId="77777777" w:rsidR="00576840" w:rsidRDefault="00576840" w:rsidP="00576840">
            <w:pPr>
              <w:spacing w:line="276" w:lineRule="auto"/>
              <w:jc w:val="right"/>
              <w:rPr>
                <w:rFonts w:ascii="Times New Roman" w:hAnsi="Times New Roman" w:cs="Times New Roman"/>
              </w:rPr>
            </w:pPr>
          </w:p>
        </w:tc>
        <w:tc>
          <w:tcPr>
            <w:tcW w:w="396" w:type="dxa"/>
          </w:tcPr>
          <w:p w14:paraId="48B551A6"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F8C7CF2" w14:textId="532EE288" w:rsidR="00576840" w:rsidRDefault="00576840" w:rsidP="00576840">
            <w:pPr>
              <w:spacing w:line="276" w:lineRule="auto"/>
              <w:jc w:val="right"/>
              <w:rPr>
                <w:rFonts w:ascii="Times New Roman" w:hAnsi="Times New Roman" w:cs="Times New Roman"/>
              </w:rPr>
            </w:pPr>
            <w:r>
              <w:rPr>
                <w:rFonts w:ascii="Times New Roman" w:hAnsi="Times New Roman" w:cs="Times New Roman"/>
              </w:rPr>
              <w:t>800</w:t>
            </w:r>
          </w:p>
        </w:tc>
      </w:tr>
      <w:tr w:rsidR="00576840" w14:paraId="70112EC4" w14:textId="77777777" w:rsidTr="00576840">
        <w:tc>
          <w:tcPr>
            <w:tcW w:w="5807" w:type="dxa"/>
          </w:tcPr>
          <w:p w14:paraId="57F7967D" w14:textId="68FCF174" w:rsidR="00576840" w:rsidRDefault="00576840" w:rsidP="007A07C5">
            <w:pPr>
              <w:spacing w:line="276" w:lineRule="auto"/>
              <w:jc w:val="both"/>
              <w:rPr>
                <w:rFonts w:ascii="Times New Roman" w:hAnsi="Times New Roman" w:cs="Times New Roman"/>
              </w:rPr>
            </w:pPr>
            <w:r>
              <w:rPr>
                <w:rFonts w:ascii="Times New Roman" w:hAnsi="Times New Roman" w:cs="Times New Roman"/>
              </w:rPr>
              <w:t>Trade Receivables and Trade Payables</w:t>
            </w:r>
          </w:p>
        </w:tc>
        <w:tc>
          <w:tcPr>
            <w:tcW w:w="1418" w:type="dxa"/>
            <w:vAlign w:val="center"/>
          </w:tcPr>
          <w:p w14:paraId="505516EC" w14:textId="27D45C19" w:rsidR="00576840" w:rsidRDefault="00576840" w:rsidP="00576840">
            <w:pPr>
              <w:spacing w:line="276" w:lineRule="auto"/>
              <w:jc w:val="right"/>
              <w:rPr>
                <w:rFonts w:ascii="Times New Roman" w:hAnsi="Times New Roman" w:cs="Times New Roman"/>
              </w:rPr>
            </w:pPr>
            <w:r>
              <w:rPr>
                <w:rFonts w:ascii="Times New Roman" w:hAnsi="Times New Roman" w:cs="Times New Roman"/>
              </w:rPr>
              <w:t>18,000</w:t>
            </w:r>
          </w:p>
        </w:tc>
        <w:tc>
          <w:tcPr>
            <w:tcW w:w="396" w:type="dxa"/>
          </w:tcPr>
          <w:p w14:paraId="75A8EFCC"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B5D2995" w14:textId="6F0A353A" w:rsidR="00576840" w:rsidRDefault="00576840" w:rsidP="00576840">
            <w:pPr>
              <w:spacing w:line="276" w:lineRule="auto"/>
              <w:jc w:val="right"/>
              <w:rPr>
                <w:rFonts w:ascii="Times New Roman" w:hAnsi="Times New Roman" w:cs="Times New Roman"/>
              </w:rPr>
            </w:pPr>
            <w:r>
              <w:rPr>
                <w:rFonts w:ascii="Times New Roman" w:hAnsi="Times New Roman" w:cs="Times New Roman"/>
              </w:rPr>
              <w:t>32,100</w:t>
            </w:r>
          </w:p>
        </w:tc>
      </w:tr>
      <w:tr w:rsidR="00576840" w14:paraId="0A78A171" w14:textId="77777777" w:rsidTr="00576840">
        <w:tc>
          <w:tcPr>
            <w:tcW w:w="5807" w:type="dxa"/>
          </w:tcPr>
          <w:p w14:paraId="27DDBB5D" w14:textId="45B55DE1" w:rsidR="00576840" w:rsidRDefault="00576840" w:rsidP="007A07C5">
            <w:pPr>
              <w:spacing w:line="276" w:lineRule="auto"/>
              <w:jc w:val="both"/>
              <w:rPr>
                <w:rFonts w:ascii="Times New Roman" w:hAnsi="Times New Roman" w:cs="Times New Roman"/>
              </w:rPr>
            </w:pPr>
            <w:r>
              <w:rPr>
                <w:rFonts w:ascii="Times New Roman" w:hAnsi="Times New Roman" w:cs="Times New Roman"/>
              </w:rPr>
              <w:t>Cash in hand</w:t>
            </w:r>
          </w:p>
        </w:tc>
        <w:tc>
          <w:tcPr>
            <w:tcW w:w="1418" w:type="dxa"/>
            <w:vAlign w:val="center"/>
          </w:tcPr>
          <w:p w14:paraId="006999D5" w14:textId="2B0BBCF5" w:rsidR="00576840" w:rsidRDefault="00576840" w:rsidP="00576840">
            <w:pPr>
              <w:spacing w:line="276" w:lineRule="auto"/>
              <w:jc w:val="right"/>
              <w:rPr>
                <w:rFonts w:ascii="Times New Roman" w:hAnsi="Times New Roman" w:cs="Times New Roman"/>
              </w:rPr>
            </w:pPr>
            <w:r>
              <w:rPr>
                <w:rFonts w:ascii="Times New Roman" w:hAnsi="Times New Roman" w:cs="Times New Roman"/>
              </w:rPr>
              <w:t>3,000</w:t>
            </w:r>
          </w:p>
        </w:tc>
        <w:tc>
          <w:tcPr>
            <w:tcW w:w="396" w:type="dxa"/>
          </w:tcPr>
          <w:p w14:paraId="5B848D42"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6E3F38F3" w14:textId="6D045D84" w:rsidR="00576840" w:rsidRDefault="00576840" w:rsidP="00576840">
            <w:pPr>
              <w:spacing w:line="276" w:lineRule="auto"/>
              <w:jc w:val="right"/>
              <w:rPr>
                <w:rFonts w:ascii="Times New Roman" w:hAnsi="Times New Roman" w:cs="Times New Roman"/>
              </w:rPr>
            </w:pPr>
          </w:p>
        </w:tc>
      </w:tr>
      <w:tr w:rsidR="00576840" w14:paraId="487824D8" w14:textId="77777777" w:rsidTr="00576840">
        <w:tc>
          <w:tcPr>
            <w:tcW w:w="5807" w:type="dxa"/>
          </w:tcPr>
          <w:p w14:paraId="6633B751" w14:textId="5B359383" w:rsidR="00576840" w:rsidRDefault="00576840" w:rsidP="007A07C5">
            <w:pPr>
              <w:spacing w:line="276" w:lineRule="auto"/>
              <w:jc w:val="both"/>
              <w:rPr>
                <w:rFonts w:ascii="Times New Roman" w:hAnsi="Times New Roman" w:cs="Times New Roman"/>
              </w:rPr>
            </w:pPr>
            <w:r>
              <w:rPr>
                <w:rFonts w:ascii="Times New Roman" w:hAnsi="Times New Roman" w:cs="Times New Roman"/>
              </w:rPr>
              <w:t>Bank</w:t>
            </w:r>
          </w:p>
        </w:tc>
        <w:tc>
          <w:tcPr>
            <w:tcW w:w="1418" w:type="dxa"/>
            <w:vAlign w:val="center"/>
          </w:tcPr>
          <w:p w14:paraId="690C9A21" w14:textId="77777777" w:rsidR="00576840" w:rsidRDefault="00576840" w:rsidP="00576840">
            <w:pPr>
              <w:spacing w:line="276" w:lineRule="auto"/>
              <w:jc w:val="right"/>
              <w:rPr>
                <w:rFonts w:ascii="Times New Roman" w:hAnsi="Times New Roman" w:cs="Times New Roman"/>
              </w:rPr>
            </w:pPr>
          </w:p>
        </w:tc>
        <w:tc>
          <w:tcPr>
            <w:tcW w:w="396" w:type="dxa"/>
          </w:tcPr>
          <w:p w14:paraId="3EA26AD6" w14:textId="77777777" w:rsidR="00576840" w:rsidRDefault="00576840" w:rsidP="00576840">
            <w:pPr>
              <w:spacing w:line="276" w:lineRule="auto"/>
              <w:jc w:val="right"/>
              <w:rPr>
                <w:rFonts w:ascii="Times New Roman" w:hAnsi="Times New Roman" w:cs="Times New Roman"/>
              </w:rPr>
            </w:pPr>
          </w:p>
        </w:tc>
        <w:tc>
          <w:tcPr>
            <w:tcW w:w="1395" w:type="dxa"/>
            <w:vAlign w:val="center"/>
          </w:tcPr>
          <w:p w14:paraId="2381DFEC" w14:textId="072C0402" w:rsidR="00576840" w:rsidRDefault="00576840" w:rsidP="00576840">
            <w:pPr>
              <w:spacing w:line="276" w:lineRule="auto"/>
              <w:jc w:val="right"/>
              <w:rPr>
                <w:rFonts w:ascii="Times New Roman" w:hAnsi="Times New Roman" w:cs="Times New Roman"/>
              </w:rPr>
            </w:pPr>
            <w:r>
              <w:rPr>
                <w:rFonts w:ascii="Times New Roman" w:hAnsi="Times New Roman" w:cs="Times New Roman"/>
              </w:rPr>
              <w:t>3,500</w:t>
            </w:r>
          </w:p>
        </w:tc>
      </w:tr>
      <w:tr w:rsidR="00576840" w14:paraId="329E74C4" w14:textId="77777777" w:rsidTr="00576840">
        <w:tc>
          <w:tcPr>
            <w:tcW w:w="5807" w:type="dxa"/>
          </w:tcPr>
          <w:p w14:paraId="0BB94CB4" w14:textId="0343AD27" w:rsidR="00576840" w:rsidRDefault="00576840" w:rsidP="007A07C5">
            <w:pPr>
              <w:spacing w:line="276" w:lineRule="auto"/>
              <w:jc w:val="both"/>
              <w:rPr>
                <w:rFonts w:ascii="Times New Roman" w:hAnsi="Times New Roman" w:cs="Times New Roman"/>
              </w:rPr>
            </w:pPr>
            <w:r>
              <w:rPr>
                <w:rFonts w:ascii="Times New Roman" w:hAnsi="Times New Roman" w:cs="Times New Roman"/>
              </w:rPr>
              <w:t>Capital</w:t>
            </w:r>
          </w:p>
        </w:tc>
        <w:tc>
          <w:tcPr>
            <w:tcW w:w="1418" w:type="dxa"/>
            <w:tcBorders>
              <w:bottom w:val="single" w:sz="4" w:space="0" w:color="auto"/>
            </w:tcBorders>
            <w:vAlign w:val="center"/>
          </w:tcPr>
          <w:p w14:paraId="5EC0583A" w14:textId="77777777" w:rsidR="00576840" w:rsidRDefault="00576840" w:rsidP="00576840">
            <w:pPr>
              <w:spacing w:line="276" w:lineRule="auto"/>
              <w:jc w:val="right"/>
              <w:rPr>
                <w:rFonts w:ascii="Times New Roman" w:hAnsi="Times New Roman" w:cs="Times New Roman"/>
              </w:rPr>
            </w:pPr>
          </w:p>
        </w:tc>
        <w:tc>
          <w:tcPr>
            <w:tcW w:w="396" w:type="dxa"/>
          </w:tcPr>
          <w:p w14:paraId="5196795E" w14:textId="77777777" w:rsidR="00576840" w:rsidRDefault="00576840" w:rsidP="00576840">
            <w:pPr>
              <w:spacing w:line="276" w:lineRule="auto"/>
              <w:jc w:val="right"/>
              <w:rPr>
                <w:rFonts w:ascii="Times New Roman" w:hAnsi="Times New Roman" w:cs="Times New Roman"/>
              </w:rPr>
            </w:pPr>
          </w:p>
        </w:tc>
        <w:tc>
          <w:tcPr>
            <w:tcW w:w="1395" w:type="dxa"/>
            <w:tcBorders>
              <w:bottom w:val="single" w:sz="4" w:space="0" w:color="auto"/>
            </w:tcBorders>
            <w:vAlign w:val="center"/>
          </w:tcPr>
          <w:p w14:paraId="140583D0" w14:textId="77E970BA" w:rsidR="00576840" w:rsidRDefault="00576840" w:rsidP="00576840">
            <w:pPr>
              <w:spacing w:line="276" w:lineRule="auto"/>
              <w:jc w:val="right"/>
              <w:rPr>
                <w:rFonts w:ascii="Times New Roman" w:hAnsi="Times New Roman" w:cs="Times New Roman"/>
              </w:rPr>
            </w:pPr>
            <w:r>
              <w:rPr>
                <w:rFonts w:ascii="Times New Roman" w:hAnsi="Times New Roman" w:cs="Times New Roman"/>
              </w:rPr>
              <w:t>185,400</w:t>
            </w:r>
          </w:p>
        </w:tc>
      </w:tr>
      <w:tr w:rsidR="00576840" w14:paraId="337AD0C1" w14:textId="77777777" w:rsidTr="00576840">
        <w:tc>
          <w:tcPr>
            <w:tcW w:w="5807" w:type="dxa"/>
          </w:tcPr>
          <w:p w14:paraId="307C6A3A" w14:textId="77777777" w:rsidR="00576840" w:rsidRDefault="00576840" w:rsidP="007A07C5">
            <w:pPr>
              <w:spacing w:line="276" w:lineRule="auto"/>
              <w:jc w:val="both"/>
              <w:rPr>
                <w:rFonts w:ascii="Times New Roman" w:hAnsi="Times New Roman" w:cs="Times New Roman"/>
              </w:rPr>
            </w:pPr>
          </w:p>
        </w:tc>
        <w:tc>
          <w:tcPr>
            <w:tcW w:w="1418" w:type="dxa"/>
            <w:tcBorders>
              <w:top w:val="single" w:sz="4" w:space="0" w:color="auto"/>
              <w:bottom w:val="double" w:sz="4" w:space="0" w:color="auto"/>
            </w:tcBorders>
            <w:vAlign w:val="center"/>
          </w:tcPr>
          <w:p w14:paraId="30040A37" w14:textId="4B582614" w:rsidR="00576840" w:rsidRDefault="00576840" w:rsidP="00576840">
            <w:pPr>
              <w:spacing w:line="276" w:lineRule="auto"/>
              <w:jc w:val="right"/>
              <w:rPr>
                <w:rFonts w:ascii="Times New Roman" w:hAnsi="Times New Roman" w:cs="Times New Roman"/>
              </w:rPr>
            </w:pPr>
            <w:r>
              <w:rPr>
                <w:rFonts w:ascii="Times New Roman" w:hAnsi="Times New Roman" w:cs="Times New Roman"/>
              </w:rPr>
              <w:t>538,300</w:t>
            </w:r>
          </w:p>
        </w:tc>
        <w:tc>
          <w:tcPr>
            <w:tcW w:w="396" w:type="dxa"/>
          </w:tcPr>
          <w:p w14:paraId="63ACF006" w14:textId="77777777" w:rsidR="00576840" w:rsidRDefault="00576840" w:rsidP="00576840">
            <w:pPr>
              <w:spacing w:line="276" w:lineRule="auto"/>
              <w:jc w:val="right"/>
              <w:rPr>
                <w:rFonts w:ascii="Times New Roman" w:hAnsi="Times New Roman" w:cs="Times New Roman"/>
              </w:rPr>
            </w:pPr>
          </w:p>
        </w:tc>
        <w:tc>
          <w:tcPr>
            <w:tcW w:w="1395" w:type="dxa"/>
            <w:tcBorders>
              <w:top w:val="single" w:sz="4" w:space="0" w:color="auto"/>
              <w:bottom w:val="double" w:sz="4" w:space="0" w:color="auto"/>
            </w:tcBorders>
            <w:vAlign w:val="center"/>
          </w:tcPr>
          <w:p w14:paraId="26089CF9" w14:textId="14BAF746" w:rsidR="00576840" w:rsidRDefault="00576840" w:rsidP="00576840">
            <w:pPr>
              <w:spacing w:line="276" w:lineRule="auto"/>
              <w:jc w:val="right"/>
              <w:rPr>
                <w:rFonts w:ascii="Times New Roman" w:hAnsi="Times New Roman" w:cs="Times New Roman"/>
              </w:rPr>
            </w:pPr>
            <w:r>
              <w:rPr>
                <w:rFonts w:ascii="Times New Roman" w:hAnsi="Times New Roman" w:cs="Times New Roman"/>
              </w:rPr>
              <w:t>538,300</w:t>
            </w:r>
          </w:p>
        </w:tc>
      </w:tr>
    </w:tbl>
    <w:p w14:paraId="3C23A8F5" w14:textId="529EB722" w:rsidR="009D2621" w:rsidRDefault="00AA6D82" w:rsidP="007A07C5">
      <w:pPr>
        <w:spacing w:line="276" w:lineRule="auto"/>
        <w:jc w:val="both"/>
        <w:rPr>
          <w:rFonts w:ascii="Times New Roman" w:hAnsi="Times New Roman" w:cs="Times New Roman"/>
        </w:rPr>
      </w:pPr>
      <w:r>
        <w:rPr>
          <w:rFonts w:ascii="Times New Roman" w:hAnsi="Times New Roman" w:cs="Times New Roman"/>
        </w:rPr>
        <w:t>Additional Information:</w:t>
      </w:r>
    </w:p>
    <w:p w14:paraId="2F3DC279" w14:textId="7456E7E8" w:rsidR="00AA6D82" w:rsidRDefault="00AA6D82"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Only Stationery Department had remaining closing inventory, and Chai Wei had donated it to charity society. This was not recorded in the books.</w:t>
      </w:r>
    </w:p>
    <w:p w14:paraId="2B55650A" w14:textId="57D155F9" w:rsidR="00772BA9" w:rsidRDefault="00772BA9"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Regarding to the company policies, books department was selling it goods by a profit margin of 50%.</w:t>
      </w:r>
    </w:p>
    <w:p w14:paraId="5C2B0BEE" w14:textId="2235B763" w:rsidR="00772BA9" w:rsidRDefault="00772BA9"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Monthly insurance premium was RM200, while rates were still owing for two months.</w:t>
      </w:r>
    </w:p>
    <w:p w14:paraId="1CA17C57" w14:textId="7B8E35D2" w:rsidR="00772BA9" w:rsidRDefault="00772BA9"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Depreciation for motor vehicles was 10% on cost.</w:t>
      </w:r>
    </w:p>
    <w:p w14:paraId="1CC94C1E" w14:textId="18DD3EA4" w:rsidR="00772BA9" w:rsidRDefault="00772BA9"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Allowance for doubtful debts was 5%. Only Books department was provided credit sales.</w:t>
      </w:r>
    </w:p>
    <w:p w14:paraId="229BD5D9" w14:textId="71EED36F" w:rsidR="00772BA9" w:rsidRDefault="00772BA9" w:rsidP="00AA6D82">
      <w:pPr>
        <w:pStyle w:val="ListParagraph"/>
        <w:numPr>
          <w:ilvl w:val="0"/>
          <w:numId w:val="1"/>
        </w:numPr>
        <w:spacing w:line="276" w:lineRule="auto"/>
        <w:ind w:left="284" w:hanging="294"/>
        <w:jc w:val="both"/>
        <w:rPr>
          <w:rFonts w:ascii="Times New Roman" w:hAnsi="Times New Roman" w:cs="Times New Roman"/>
        </w:rPr>
      </w:pPr>
      <w:r>
        <w:rPr>
          <w:rFonts w:ascii="Times New Roman" w:hAnsi="Times New Roman" w:cs="Times New Roman"/>
        </w:rPr>
        <w:t>All expenses and others income were share equally for both departments.</w:t>
      </w:r>
    </w:p>
    <w:p w14:paraId="0A2820AA" w14:textId="6F64865D" w:rsidR="00772BA9" w:rsidRDefault="00772BA9" w:rsidP="00772BA9">
      <w:pPr>
        <w:spacing w:line="276" w:lineRule="auto"/>
        <w:jc w:val="both"/>
        <w:rPr>
          <w:rFonts w:ascii="Times New Roman" w:hAnsi="Times New Roman" w:cs="Times New Roman"/>
        </w:rPr>
      </w:pPr>
    </w:p>
    <w:p w14:paraId="18B89706" w14:textId="5CCF3CFF" w:rsidR="00772BA9" w:rsidRDefault="00772BA9" w:rsidP="00772BA9">
      <w:pPr>
        <w:spacing w:line="276" w:lineRule="auto"/>
        <w:jc w:val="both"/>
        <w:rPr>
          <w:rFonts w:ascii="Times New Roman" w:hAnsi="Times New Roman" w:cs="Times New Roman"/>
        </w:rPr>
      </w:pPr>
      <w:r>
        <w:rPr>
          <w:rFonts w:ascii="Times New Roman" w:hAnsi="Times New Roman" w:cs="Times New Roman"/>
        </w:rPr>
        <w:t>You are required to prepare Income Statement for the year ended 31 December 2020 in the books of Chai Wei.</w:t>
      </w:r>
    </w:p>
    <w:p w14:paraId="32954B6D" w14:textId="77777777" w:rsidR="00772BA9" w:rsidRDefault="00772BA9" w:rsidP="00772BA9">
      <w:pPr>
        <w:spacing w:line="276" w:lineRule="auto"/>
        <w:jc w:val="both"/>
        <w:rPr>
          <w:rFonts w:ascii="Times New Roman" w:hAnsi="Times New Roman" w:cs="Times New Roman"/>
        </w:rPr>
      </w:pPr>
    </w:p>
    <w:p w14:paraId="2B68B178" w14:textId="73762DBA" w:rsidR="00772BA9" w:rsidRPr="00772BA9" w:rsidRDefault="00772BA9" w:rsidP="00772BA9">
      <w:pPr>
        <w:spacing w:line="276" w:lineRule="auto"/>
        <w:jc w:val="both"/>
        <w:rPr>
          <w:rFonts w:ascii="Times New Roman" w:hAnsi="Times New Roman" w:cs="Times New Roman"/>
        </w:rPr>
      </w:pPr>
      <w:r>
        <w:rPr>
          <w:rFonts w:ascii="Times New Roman" w:hAnsi="Times New Roman" w:cs="Times New Roman"/>
        </w:rPr>
        <w:t>Note: “Total” column is not required.</w:t>
      </w:r>
    </w:p>
    <w:sectPr w:rsidR="00772BA9" w:rsidRPr="00772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B24"/>
    <w:multiLevelType w:val="hybridMultilevel"/>
    <w:tmpl w:val="3D72A2C6"/>
    <w:lvl w:ilvl="0" w:tplc="F39E8A7C">
      <w:start w:val="1"/>
      <w:numFmt w:val="lowerRoman"/>
      <w:lvlText w:val="%1."/>
      <w:lvlJc w:val="left"/>
      <w:pPr>
        <w:ind w:left="456" w:hanging="720"/>
      </w:pPr>
      <w:rPr>
        <w:rFonts w:hint="default"/>
      </w:rPr>
    </w:lvl>
    <w:lvl w:ilvl="1" w:tplc="08090019" w:tentative="1">
      <w:start w:val="1"/>
      <w:numFmt w:val="lowerLetter"/>
      <w:lvlText w:val="%2."/>
      <w:lvlJc w:val="left"/>
      <w:pPr>
        <w:ind w:left="816" w:hanging="360"/>
      </w:pPr>
    </w:lvl>
    <w:lvl w:ilvl="2" w:tplc="0809001B" w:tentative="1">
      <w:start w:val="1"/>
      <w:numFmt w:val="lowerRoman"/>
      <w:lvlText w:val="%3."/>
      <w:lvlJc w:val="right"/>
      <w:pPr>
        <w:ind w:left="1536" w:hanging="180"/>
      </w:pPr>
    </w:lvl>
    <w:lvl w:ilvl="3" w:tplc="0809000F" w:tentative="1">
      <w:start w:val="1"/>
      <w:numFmt w:val="decimal"/>
      <w:lvlText w:val="%4."/>
      <w:lvlJc w:val="left"/>
      <w:pPr>
        <w:ind w:left="2256" w:hanging="360"/>
      </w:pPr>
    </w:lvl>
    <w:lvl w:ilvl="4" w:tplc="08090019" w:tentative="1">
      <w:start w:val="1"/>
      <w:numFmt w:val="lowerLetter"/>
      <w:lvlText w:val="%5."/>
      <w:lvlJc w:val="left"/>
      <w:pPr>
        <w:ind w:left="2976" w:hanging="360"/>
      </w:pPr>
    </w:lvl>
    <w:lvl w:ilvl="5" w:tplc="0809001B" w:tentative="1">
      <w:start w:val="1"/>
      <w:numFmt w:val="lowerRoman"/>
      <w:lvlText w:val="%6."/>
      <w:lvlJc w:val="right"/>
      <w:pPr>
        <w:ind w:left="3696" w:hanging="180"/>
      </w:pPr>
    </w:lvl>
    <w:lvl w:ilvl="6" w:tplc="0809000F" w:tentative="1">
      <w:start w:val="1"/>
      <w:numFmt w:val="decimal"/>
      <w:lvlText w:val="%7."/>
      <w:lvlJc w:val="left"/>
      <w:pPr>
        <w:ind w:left="4416" w:hanging="360"/>
      </w:pPr>
    </w:lvl>
    <w:lvl w:ilvl="7" w:tplc="08090019" w:tentative="1">
      <w:start w:val="1"/>
      <w:numFmt w:val="lowerLetter"/>
      <w:lvlText w:val="%8."/>
      <w:lvlJc w:val="left"/>
      <w:pPr>
        <w:ind w:left="5136" w:hanging="360"/>
      </w:pPr>
    </w:lvl>
    <w:lvl w:ilvl="8" w:tplc="0809001B" w:tentative="1">
      <w:start w:val="1"/>
      <w:numFmt w:val="lowerRoman"/>
      <w:lvlText w:val="%9."/>
      <w:lvlJc w:val="right"/>
      <w:pPr>
        <w:ind w:left="5856" w:hanging="180"/>
      </w:pPr>
    </w:lvl>
  </w:abstractNum>
  <w:num w:numId="1" w16cid:durableId="66212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C5"/>
    <w:rsid w:val="00140178"/>
    <w:rsid w:val="003D2BF4"/>
    <w:rsid w:val="00576840"/>
    <w:rsid w:val="00772BA9"/>
    <w:rsid w:val="007A07C5"/>
    <w:rsid w:val="008C02CC"/>
    <w:rsid w:val="00920162"/>
    <w:rsid w:val="009D2621"/>
    <w:rsid w:val="00A921C9"/>
    <w:rsid w:val="00AA6D82"/>
    <w:rsid w:val="00EB0DD5"/>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55AE6"/>
  <w15:chartTrackingRefBased/>
  <w15:docId w15:val="{C2CC6ED8-C780-AC4E-B656-13904C60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2023-04-22T01:16:00Z</dcterms:created>
  <dcterms:modified xsi:type="dcterms:W3CDTF">2023-04-22T01:25:00Z</dcterms:modified>
</cp:coreProperties>
</file>