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7D49" w14:textId="542A9362" w:rsidR="00EF27C4" w:rsidRPr="00EF27C4" w:rsidRDefault="00EF27C4" w:rsidP="00EF27C4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 xml:space="preserve">Tsun Jin High School 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Paper 2 Question </w:t>
      </w:r>
      <w:r>
        <w:rPr>
          <w:rFonts w:ascii="Times New Roman" w:hAnsi="Times New Roman" w:cs="Times New Roman"/>
          <w:b/>
          <w:bCs/>
          <w:lang w:val="en-US"/>
        </w:rPr>
        <w:t>1</w:t>
      </w:r>
    </w:p>
    <w:p w14:paraId="03B5970D" w14:textId="3A7185F7" w:rsidR="006F59E1" w:rsidRPr="006F59E1" w:rsidRDefault="006F59E1" w:rsidP="009A0461">
      <w:pPr>
        <w:spacing w:before="120"/>
        <w:jc w:val="both"/>
        <w:rPr>
          <w:rFonts w:ascii="Times New Roman" w:hAnsi="Times New Roman" w:cs="Times New Roman"/>
          <w:lang w:val="en-US"/>
        </w:rPr>
      </w:pPr>
      <w:r w:rsidRPr="006F59E1">
        <w:rPr>
          <w:rFonts w:ascii="Times New Roman" w:hAnsi="Times New Roman" w:cs="Times New Roman"/>
          <w:lang w:val="en-US"/>
        </w:rPr>
        <w:t>The following was the Trial Balance extracted from the books of Moon Enterprise, a sole proprietorship, as at 30 June 2022: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701"/>
        <w:gridCol w:w="1650"/>
      </w:tblGrid>
      <w:tr w:rsidR="006F59E1" w:rsidRPr="006F59E1" w14:paraId="1313BE7E" w14:textId="77777777" w:rsidTr="006F59E1">
        <w:trPr>
          <w:trHeight w:val="397"/>
        </w:trPr>
        <w:tc>
          <w:tcPr>
            <w:tcW w:w="5665" w:type="dxa"/>
          </w:tcPr>
          <w:p w14:paraId="4BE777E5" w14:textId="7777777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09EF7432" w14:textId="64947ED4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Debit</w:t>
            </w:r>
          </w:p>
        </w:tc>
        <w:tc>
          <w:tcPr>
            <w:tcW w:w="1650" w:type="dxa"/>
          </w:tcPr>
          <w:p w14:paraId="42495A23" w14:textId="7C8D370D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Credit</w:t>
            </w:r>
          </w:p>
        </w:tc>
      </w:tr>
      <w:tr w:rsidR="006F59E1" w:rsidRPr="006F59E1" w14:paraId="67945C4B" w14:textId="77777777" w:rsidTr="006F59E1">
        <w:trPr>
          <w:trHeight w:val="397"/>
        </w:trPr>
        <w:tc>
          <w:tcPr>
            <w:tcW w:w="5665" w:type="dxa"/>
          </w:tcPr>
          <w:p w14:paraId="777FB014" w14:textId="7777777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7892D3F7" w14:textId="3675CC23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  <w:tc>
          <w:tcPr>
            <w:tcW w:w="1650" w:type="dxa"/>
          </w:tcPr>
          <w:p w14:paraId="33DAAFBB" w14:textId="16F8098E" w:rsidR="006F59E1" w:rsidRPr="006F59E1" w:rsidRDefault="006F59E1" w:rsidP="009A04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          </w:t>
            </w:r>
            <w:r w:rsidRPr="006F59E1">
              <w:rPr>
                <w:rFonts w:ascii="Times New Roman" w:hAnsi="Times New Roman" w:cs="Times New Roman"/>
                <w:b/>
                <w:bCs/>
                <w:lang w:val="en-US"/>
              </w:rPr>
              <w:t>RM</w:t>
            </w:r>
          </w:p>
        </w:tc>
      </w:tr>
      <w:tr w:rsidR="006F59E1" w:rsidRPr="006F59E1" w14:paraId="71F749A5" w14:textId="77777777" w:rsidTr="006F59E1">
        <w:trPr>
          <w:trHeight w:val="397"/>
        </w:trPr>
        <w:tc>
          <w:tcPr>
            <w:tcW w:w="5665" w:type="dxa"/>
          </w:tcPr>
          <w:p w14:paraId="41A58E66" w14:textId="4B04B49F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Leasehold Building</w:t>
            </w:r>
          </w:p>
        </w:tc>
        <w:tc>
          <w:tcPr>
            <w:tcW w:w="1701" w:type="dxa"/>
            <w:vAlign w:val="center"/>
          </w:tcPr>
          <w:p w14:paraId="0754C124" w14:textId="2FF2C35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100,000</w:t>
            </w:r>
          </w:p>
        </w:tc>
        <w:tc>
          <w:tcPr>
            <w:tcW w:w="1650" w:type="dxa"/>
            <w:vAlign w:val="center"/>
          </w:tcPr>
          <w:p w14:paraId="59822CA3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03C38B62" w14:textId="77777777" w:rsidTr="006F59E1">
        <w:trPr>
          <w:trHeight w:val="397"/>
        </w:trPr>
        <w:tc>
          <w:tcPr>
            <w:tcW w:w="5665" w:type="dxa"/>
          </w:tcPr>
          <w:p w14:paraId="36D13661" w14:textId="6A33E27E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Motor Vehicles</w:t>
            </w:r>
          </w:p>
        </w:tc>
        <w:tc>
          <w:tcPr>
            <w:tcW w:w="1701" w:type="dxa"/>
            <w:vAlign w:val="center"/>
          </w:tcPr>
          <w:p w14:paraId="131FEF66" w14:textId="42783686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35,000</w:t>
            </w:r>
          </w:p>
        </w:tc>
        <w:tc>
          <w:tcPr>
            <w:tcW w:w="1650" w:type="dxa"/>
            <w:vAlign w:val="center"/>
          </w:tcPr>
          <w:p w14:paraId="4B2FCC7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13191E9F" w14:textId="77777777" w:rsidTr="006F59E1">
        <w:trPr>
          <w:trHeight w:val="397"/>
        </w:trPr>
        <w:tc>
          <w:tcPr>
            <w:tcW w:w="5665" w:type="dxa"/>
          </w:tcPr>
          <w:p w14:paraId="7FC6F122" w14:textId="6785D37A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Furniture And Fixtures</w:t>
            </w:r>
          </w:p>
        </w:tc>
        <w:tc>
          <w:tcPr>
            <w:tcW w:w="1701" w:type="dxa"/>
            <w:vAlign w:val="center"/>
          </w:tcPr>
          <w:p w14:paraId="0E1DB0F2" w14:textId="19EC95BA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20,000</w:t>
            </w:r>
          </w:p>
        </w:tc>
        <w:tc>
          <w:tcPr>
            <w:tcW w:w="1650" w:type="dxa"/>
            <w:vAlign w:val="center"/>
          </w:tcPr>
          <w:p w14:paraId="2419F6AD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AB9ED80" w14:textId="77777777" w:rsidTr="006F59E1">
        <w:trPr>
          <w:trHeight w:val="397"/>
        </w:trPr>
        <w:tc>
          <w:tcPr>
            <w:tcW w:w="5665" w:type="dxa"/>
          </w:tcPr>
          <w:p w14:paraId="45B87016" w14:textId="38C07073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4% Fixed Deposit (invested on 1 January 2022)</w:t>
            </w:r>
          </w:p>
        </w:tc>
        <w:tc>
          <w:tcPr>
            <w:tcW w:w="1701" w:type="dxa"/>
            <w:vAlign w:val="center"/>
          </w:tcPr>
          <w:p w14:paraId="4FB0C9EB" w14:textId="0707F9EE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22,000</w:t>
            </w:r>
          </w:p>
        </w:tc>
        <w:tc>
          <w:tcPr>
            <w:tcW w:w="1650" w:type="dxa"/>
            <w:vAlign w:val="center"/>
          </w:tcPr>
          <w:p w14:paraId="4C3F129D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039AA17E" w14:textId="77777777" w:rsidTr="006F59E1">
        <w:trPr>
          <w:trHeight w:val="397"/>
        </w:trPr>
        <w:tc>
          <w:tcPr>
            <w:tcW w:w="5665" w:type="dxa"/>
          </w:tcPr>
          <w:p w14:paraId="39D90085" w14:textId="2DFF510A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Purchases and Sales</w:t>
            </w:r>
          </w:p>
        </w:tc>
        <w:tc>
          <w:tcPr>
            <w:tcW w:w="1701" w:type="dxa"/>
            <w:vAlign w:val="center"/>
          </w:tcPr>
          <w:p w14:paraId="54F5D0EC" w14:textId="1115D853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59,500</w:t>
            </w:r>
          </w:p>
        </w:tc>
        <w:tc>
          <w:tcPr>
            <w:tcW w:w="1650" w:type="dxa"/>
            <w:vAlign w:val="center"/>
          </w:tcPr>
          <w:p w14:paraId="755CC912" w14:textId="224FE16C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82,000</w:t>
            </w:r>
          </w:p>
        </w:tc>
      </w:tr>
      <w:tr w:rsidR="006F59E1" w:rsidRPr="006F59E1" w14:paraId="4E5086A1" w14:textId="77777777" w:rsidTr="006F59E1">
        <w:trPr>
          <w:trHeight w:val="397"/>
        </w:trPr>
        <w:tc>
          <w:tcPr>
            <w:tcW w:w="5665" w:type="dxa"/>
          </w:tcPr>
          <w:p w14:paraId="5E320C41" w14:textId="4421FAE8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Returns</w:t>
            </w:r>
          </w:p>
        </w:tc>
        <w:tc>
          <w:tcPr>
            <w:tcW w:w="1701" w:type="dxa"/>
            <w:vAlign w:val="center"/>
          </w:tcPr>
          <w:p w14:paraId="410CFD45" w14:textId="508F0A56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</w:t>
            </w:r>
          </w:p>
        </w:tc>
        <w:tc>
          <w:tcPr>
            <w:tcW w:w="1650" w:type="dxa"/>
            <w:vAlign w:val="center"/>
          </w:tcPr>
          <w:p w14:paraId="2A5D09DF" w14:textId="48E2C34F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1,800</w:t>
            </w:r>
          </w:p>
        </w:tc>
      </w:tr>
      <w:tr w:rsidR="006F59E1" w:rsidRPr="006F59E1" w14:paraId="50FDA496" w14:textId="77777777" w:rsidTr="006F59E1">
        <w:trPr>
          <w:trHeight w:val="397"/>
        </w:trPr>
        <w:tc>
          <w:tcPr>
            <w:tcW w:w="5665" w:type="dxa"/>
          </w:tcPr>
          <w:p w14:paraId="72C779CF" w14:textId="6BF8E026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Inventory, 1 July 2021</w:t>
            </w:r>
          </w:p>
        </w:tc>
        <w:tc>
          <w:tcPr>
            <w:tcW w:w="1701" w:type="dxa"/>
            <w:vAlign w:val="center"/>
          </w:tcPr>
          <w:p w14:paraId="6998E725" w14:textId="75E33ECC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1,500</w:t>
            </w:r>
          </w:p>
        </w:tc>
        <w:tc>
          <w:tcPr>
            <w:tcW w:w="1650" w:type="dxa"/>
            <w:vAlign w:val="center"/>
          </w:tcPr>
          <w:p w14:paraId="29E8547A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73B1CA6B" w14:textId="77777777" w:rsidTr="006F59E1">
        <w:trPr>
          <w:trHeight w:val="397"/>
        </w:trPr>
        <w:tc>
          <w:tcPr>
            <w:tcW w:w="5665" w:type="dxa"/>
          </w:tcPr>
          <w:p w14:paraId="2D9FE749" w14:textId="1EB44E6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Accounts Receivable and Accounts Payable</w:t>
            </w:r>
          </w:p>
        </w:tc>
        <w:tc>
          <w:tcPr>
            <w:tcW w:w="1701" w:type="dxa"/>
            <w:vAlign w:val="center"/>
          </w:tcPr>
          <w:p w14:paraId="6A78985C" w14:textId="524D523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18,000</w:t>
            </w:r>
          </w:p>
        </w:tc>
        <w:tc>
          <w:tcPr>
            <w:tcW w:w="1650" w:type="dxa"/>
            <w:vAlign w:val="center"/>
          </w:tcPr>
          <w:p w14:paraId="2F79EE25" w14:textId="41AADCA2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14,000</w:t>
            </w:r>
          </w:p>
        </w:tc>
      </w:tr>
      <w:tr w:rsidR="006F59E1" w:rsidRPr="006F59E1" w14:paraId="0BAB6C59" w14:textId="77777777" w:rsidTr="006F59E1">
        <w:trPr>
          <w:trHeight w:val="397"/>
        </w:trPr>
        <w:tc>
          <w:tcPr>
            <w:tcW w:w="5665" w:type="dxa"/>
          </w:tcPr>
          <w:p w14:paraId="06AF67EE" w14:textId="599D7EE9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Accumulated Depreciation of Leasehold Building</w:t>
            </w:r>
          </w:p>
        </w:tc>
        <w:tc>
          <w:tcPr>
            <w:tcW w:w="1701" w:type="dxa"/>
            <w:vAlign w:val="center"/>
          </w:tcPr>
          <w:p w14:paraId="1232CF1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423F2641" w14:textId="5FF16BCD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1,000</w:t>
            </w:r>
          </w:p>
        </w:tc>
      </w:tr>
      <w:tr w:rsidR="006F59E1" w:rsidRPr="006F59E1" w14:paraId="47613459" w14:textId="77777777" w:rsidTr="006F59E1">
        <w:trPr>
          <w:trHeight w:val="397"/>
        </w:trPr>
        <w:tc>
          <w:tcPr>
            <w:tcW w:w="5665" w:type="dxa"/>
          </w:tcPr>
          <w:p w14:paraId="4A6858EA" w14:textId="372889C1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Accumulated Depreciation of Motor Vehicles</w:t>
            </w:r>
          </w:p>
        </w:tc>
        <w:tc>
          <w:tcPr>
            <w:tcW w:w="1701" w:type="dxa"/>
            <w:vAlign w:val="center"/>
          </w:tcPr>
          <w:p w14:paraId="2027E6E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35D1A985" w14:textId="2A00339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4,300</w:t>
            </w:r>
          </w:p>
        </w:tc>
      </w:tr>
      <w:tr w:rsidR="006F59E1" w:rsidRPr="006F59E1" w14:paraId="7528E7B8" w14:textId="77777777" w:rsidTr="006F59E1">
        <w:trPr>
          <w:trHeight w:val="397"/>
        </w:trPr>
        <w:tc>
          <w:tcPr>
            <w:tcW w:w="5665" w:type="dxa"/>
          </w:tcPr>
          <w:p w14:paraId="77221CC9" w14:textId="1E2EED26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Accumulated Depreciation of Furniture and Fittings</w:t>
            </w:r>
          </w:p>
        </w:tc>
        <w:tc>
          <w:tcPr>
            <w:tcW w:w="1701" w:type="dxa"/>
            <w:vAlign w:val="center"/>
          </w:tcPr>
          <w:p w14:paraId="72B73EC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7AF070EB" w14:textId="538B71AD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2,500</w:t>
            </w:r>
          </w:p>
        </w:tc>
      </w:tr>
      <w:tr w:rsidR="006F59E1" w:rsidRPr="006F59E1" w14:paraId="3E99EB8B" w14:textId="77777777" w:rsidTr="006F59E1">
        <w:trPr>
          <w:trHeight w:val="397"/>
        </w:trPr>
        <w:tc>
          <w:tcPr>
            <w:tcW w:w="5665" w:type="dxa"/>
          </w:tcPr>
          <w:p w14:paraId="3D4E83E4" w14:textId="2DE65F41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Bills Receivable and Bills Payable</w:t>
            </w:r>
          </w:p>
        </w:tc>
        <w:tc>
          <w:tcPr>
            <w:tcW w:w="1701" w:type="dxa"/>
            <w:vAlign w:val="center"/>
          </w:tcPr>
          <w:p w14:paraId="08269A06" w14:textId="1E2854BB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4,000</w:t>
            </w:r>
          </w:p>
        </w:tc>
        <w:tc>
          <w:tcPr>
            <w:tcW w:w="1650" w:type="dxa"/>
            <w:vAlign w:val="center"/>
          </w:tcPr>
          <w:p w14:paraId="4BEF83A3" w14:textId="6A189FA1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</w:tr>
      <w:tr w:rsidR="006F59E1" w:rsidRPr="006F59E1" w14:paraId="6621A88B" w14:textId="77777777" w:rsidTr="006F59E1">
        <w:trPr>
          <w:trHeight w:val="397"/>
        </w:trPr>
        <w:tc>
          <w:tcPr>
            <w:tcW w:w="5665" w:type="dxa"/>
          </w:tcPr>
          <w:p w14:paraId="31EDF97B" w14:textId="42CD7194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Bad Debts</w:t>
            </w:r>
          </w:p>
        </w:tc>
        <w:tc>
          <w:tcPr>
            <w:tcW w:w="1701" w:type="dxa"/>
            <w:vAlign w:val="center"/>
          </w:tcPr>
          <w:p w14:paraId="1188B030" w14:textId="13E47589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1650" w:type="dxa"/>
            <w:vAlign w:val="center"/>
          </w:tcPr>
          <w:p w14:paraId="43DBE65F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65ACED7" w14:textId="77777777" w:rsidTr="006F59E1">
        <w:trPr>
          <w:trHeight w:val="397"/>
        </w:trPr>
        <w:tc>
          <w:tcPr>
            <w:tcW w:w="5665" w:type="dxa"/>
          </w:tcPr>
          <w:p w14:paraId="344BDB20" w14:textId="00311B5C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Wages and Salaries</w:t>
            </w:r>
          </w:p>
        </w:tc>
        <w:tc>
          <w:tcPr>
            <w:tcW w:w="1701" w:type="dxa"/>
            <w:vAlign w:val="center"/>
          </w:tcPr>
          <w:p w14:paraId="5D22336A" w14:textId="22702FDE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13,000</w:t>
            </w:r>
          </w:p>
        </w:tc>
        <w:tc>
          <w:tcPr>
            <w:tcW w:w="1650" w:type="dxa"/>
            <w:vAlign w:val="center"/>
          </w:tcPr>
          <w:p w14:paraId="041B4CB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58C1688F" w14:textId="77777777" w:rsidTr="006F59E1">
        <w:trPr>
          <w:trHeight w:val="397"/>
        </w:trPr>
        <w:tc>
          <w:tcPr>
            <w:tcW w:w="5665" w:type="dxa"/>
          </w:tcPr>
          <w:p w14:paraId="697B55B4" w14:textId="7D3782A6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Freight Inwards</w:t>
            </w:r>
          </w:p>
        </w:tc>
        <w:tc>
          <w:tcPr>
            <w:tcW w:w="1701" w:type="dxa"/>
            <w:vAlign w:val="center"/>
          </w:tcPr>
          <w:p w14:paraId="3B93D63F" w14:textId="6AC5CBE4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750</w:t>
            </w:r>
          </w:p>
        </w:tc>
        <w:tc>
          <w:tcPr>
            <w:tcW w:w="1650" w:type="dxa"/>
            <w:vAlign w:val="center"/>
          </w:tcPr>
          <w:p w14:paraId="318F1265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6D235821" w14:textId="77777777" w:rsidTr="006F59E1">
        <w:trPr>
          <w:trHeight w:val="397"/>
        </w:trPr>
        <w:tc>
          <w:tcPr>
            <w:tcW w:w="5665" w:type="dxa"/>
          </w:tcPr>
          <w:p w14:paraId="0ED514D0" w14:textId="2151A7BD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Carriage Outwards</w:t>
            </w:r>
          </w:p>
        </w:tc>
        <w:tc>
          <w:tcPr>
            <w:tcW w:w="1701" w:type="dxa"/>
            <w:vAlign w:val="center"/>
          </w:tcPr>
          <w:p w14:paraId="1F8C2164" w14:textId="5F009E6B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600</w:t>
            </w:r>
          </w:p>
        </w:tc>
        <w:tc>
          <w:tcPr>
            <w:tcW w:w="1650" w:type="dxa"/>
            <w:vAlign w:val="center"/>
          </w:tcPr>
          <w:p w14:paraId="5DE9CB26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11F3C47B" w14:textId="77777777" w:rsidTr="006F59E1">
        <w:trPr>
          <w:trHeight w:val="397"/>
        </w:trPr>
        <w:tc>
          <w:tcPr>
            <w:tcW w:w="5665" w:type="dxa"/>
          </w:tcPr>
          <w:p w14:paraId="7FF8D655" w14:textId="26096D19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Handling Charges</w:t>
            </w:r>
          </w:p>
        </w:tc>
        <w:tc>
          <w:tcPr>
            <w:tcW w:w="1701" w:type="dxa"/>
            <w:vAlign w:val="center"/>
          </w:tcPr>
          <w:p w14:paraId="08436DE6" w14:textId="5A54F3C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650" w:type="dxa"/>
            <w:vAlign w:val="center"/>
          </w:tcPr>
          <w:p w14:paraId="1DDBBD24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6764505" w14:textId="77777777" w:rsidTr="006F59E1">
        <w:trPr>
          <w:trHeight w:val="397"/>
        </w:trPr>
        <w:tc>
          <w:tcPr>
            <w:tcW w:w="5665" w:type="dxa"/>
          </w:tcPr>
          <w:p w14:paraId="4FC55137" w14:textId="0149DB8B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Repairs and Maintenance</w:t>
            </w:r>
          </w:p>
        </w:tc>
        <w:tc>
          <w:tcPr>
            <w:tcW w:w="1701" w:type="dxa"/>
            <w:vAlign w:val="center"/>
          </w:tcPr>
          <w:p w14:paraId="5FC97D1A" w14:textId="38CEC47E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1,800</w:t>
            </w:r>
          </w:p>
        </w:tc>
        <w:tc>
          <w:tcPr>
            <w:tcW w:w="1650" w:type="dxa"/>
            <w:vAlign w:val="center"/>
          </w:tcPr>
          <w:p w14:paraId="4FD12B4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162C50EC" w14:textId="77777777" w:rsidTr="006F59E1">
        <w:trPr>
          <w:trHeight w:val="397"/>
        </w:trPr>
        <w:tc>
          <w:tcPr>
            <w:tcW w:w="5665" w:type="dxa"/>
          </w:tcPr>
          <w:p w14:paraId="22429ED2" w14:textId="2803BBE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Insurance</w:t>
            </w:r>
          </w:p>
        </w:tc>
        <w:tc>
          <w:tcPr>
            <w:tcW w:w="1701" w:type="dxa"/>
            <w:vAlign w:val="center"/>
          </w:tcPr>
          <w:p w14:paraId="70D39522" w14:textId="64FD7F3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1,955</w:t>
            </w:r>
          </w:p>
        </w:tc>
        <w:tc>
          <w:tcPr>
            <w:tcW w:w="1650" w:type="dxa"/>
            <w:vAlign w:val="center"/>
          </w:tcPr>
          <w:p w14:paraId="000D380F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2CA64D63" w14:textId="77777777" w:rsidTr="006F59E1">
        <w:trPr>
          <w:trHeight w:val="397"/>
        </w:trPr>
        <w:tc>
          <w:tcPr>
            <w:tcW w:w="5665" w:type="dxa"/>
          </w:tcPr>
          <w:p w14:paraId="3D292D6D" w14:textId="2F4DBE7B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Stationery</w:t>
            </w:r>
          </w:p>
        </w:tc>
        <w:tc>
          <w:tcPr>
            <w:tcW w:w="1701" w:type="dxa"/>
            <w:vAlign w:val="center"/>
          </w:tcPr>
          <w:p w14:paraId="6FC07EDD" w14:textId="528E70A3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900</w:t>
            </w:r>
          </w:p>
        </w:tc>
        <w:tc>
          <w:tcPr>
            <w:tcW w:w="1650" w:type="dxa"/>
            <w:vAlign w:val="center"/>
          </w:tcPr>
          <w:p w14:paraId="46CFCADD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6F97D518" w14:textId="77777777" w:rsidTr="006F59E1">
        <w:trPr>
          <w:trHeight w:val="397"/>
        </w:trPr>
        <w:tc>
          <w:tcPr>
            <w:tcW w:w="5665" w:type="dxa"/>
          </w:tcPr>
          <w:p w14:paraId="02F3A549" w14:textId="57EC5900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Rental</w:t>
            </w:r>
          </w:p>
        </w:tc>
        <w:tc>
          <w:tcPr>
            <w:tcW w:w="1701" w:type="dxa"/>
            <w:vAlign w:val="center"/>
          </w:tcPr>
          <w:p w14:paraId="58189E96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4388BBC2" w14:textId="27460856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2,600</w:t>
            </w:r>
          </w:p>
        </w:tc>
      </w:tr>
      <w:tr w:rsidR="006F59E1" w:rsidRPr="006F59E1" w14:paraId="474C8917" w14:textId="77777777" w:rsidTr="006F59E1">
        <w:trPr>
          <w:trHeight w:val="397"/>
        </w:trPr>
        <w:tc>
          <w:tcPr>
            <w:tcW w:w="5665" w:type="dxa"/>
          </w:tcPr>
          <w:p w14:paraId="2ED6EED5" w14:textId="459EC7B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Bad Debts Recovered</w:t>
            </w:r>
          </w:p>
        </w:tc>
        <w:tc>
          <w:tcPr>
            <w:tcW w:w="1701" w:type="dxa"/>
            <w:vAlign w:val="center"/>
          </w:tcPr>
          <w:p w14:paraId="069537A0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2583AB3A" w14:textId="73103E03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800</w:t>
            </w:r>
          </w:p>
        </w:tc>
      </w:tr>
      <w:tr w:rsidR="006F59E1" w:rsidRPr="006F59E1" w14:paraId="229D9218" w14:textId="77777777" w:rsidTr="006F59E1">
        <w:trPr>
          <w:trHeight w:val="397"/>
        </w:trPr>
        <w:tc>
          <w:tcPr>
            <w:tcW w:w="5665" w:type="dxa"/>
          </w:tcPr>
          <w:p w14:paraId="60B7494C" w14:textId="59B0A823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Interest on Loan</w:t>
            </w:r>
          </w:p>
        </w:tc>
        <w:tc>
          <w:tcPr>
            <w:tcW w:w="1701" w:type="dxa"/>
            <w:vAlign w:val="center"/>
          </w:tcPr>
          <w:p w14:paraId="7283E4C3" w14:textId="3326EFBA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</w:t>
            </w:r>
          </w:p>
        </w:tc>
        <w:tc>
          <w:tcPr>
            <w:tcW w:w="1650" w:type="dxa"/>
            <w:vAlign w:val="center"/>
          </w:tcPr>
          <w:p w14:paraId="48EC0C38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458D3C38" w14:textId="77777777" w:rsidTr="006F59E1">
        <w:trPr>
          <w:trHeight w:val="397"/>
        </w:trPr>
        <w:tc>
          <w:tcPr>
            <w:tcW w:w="5665" w:type="dxa"/>
          </w:tcPr>
          <w:p w14:paraId="11FA5CB7" w14:textId="323B5D0C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Bank</w:t>
            </w:r>
          </w:p>
        </w:tc>
        <w:tc>
          <w:tcPr>
            <w:tcW w:w="1701" w:type="dxa"/>
            <w:vAlign w:val="center"/>
          </w:tcPr>
          <w:p w14:paraId="4CC3A296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084120A0" w14:textId="136F7114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2,000</w:t>
            </w:r>
          </w:p>
        </w:tc>
      </w:tr>
      <w:tr w:rsidR="006F59E1" w:rsidRPr="006F59E1" w14:paraId="316671D2" w14:textId="77777777" w:rsidTr="006F59E1">
        <w:trPr>
          <w:trHeight w:val="397"/>
        </w:trPr>
        <w:tc>
          <w:tcPr>
            <w:tcW w:w="5665" w:type="dxa"/>
          </w:tcPr>
          <w:p w14:paraId="564BFC9F" w14:textId="4E9BC138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Cash</w:t>
            </w:r>
          </w:p>
        </w:tc>
        <w:tc>
          <w:tcPr>
            <w:tcW w:w="1701" w:type="dxa"/>
            <w:vAlign w:val="center"/>
          </w:tcPr>
          <w:p w14:paraId="3C273628" w14:textId="3239A91B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1,695</w:t>
            </w:r>
          </w:p>
        </w:tc>
        <w:tc>
          <w:tcPr>
            <w:tcW w:w="1650" w:type="dxa"/>
            <w:vAlign w:val="center"/>
          </w:tcPr>
          <w:p w14:paraId="47556091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71BC412D" w14:textId="77777777" w:rsidTr="006F59E1">
        <w:trPr>
          <w:trHeight w:val="397"/>
        </w:trPr>
        <w:tc>
          <w:tcPr>
            <w:tcW w:w="5665" w:type="dxa"/>
          </w:tcPr>
          <w:p w14:paraId="42294248" w14:textId="5EE825BC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Drawings</w:t>
            </w:r>
          </w:p>
        </w:tc>
        <w:tc>
          <w:tcPr>
            <w:tcW w:w="1701" w:type="dxa"/>
            <w:vAlign w:val="center"/>
          </w:tcPr>
          <w:p w14:paraId="43E09873" w14:textId="6BA72F1C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3,000</w:t>
            </w:r>
          </w:p>
        </w:tc>
        <w:tc>
          <w:tcPr>
            <w:tcW w:w="1650" w:type="dxa"/>
            <w:vAlign w:val="center"/>
          </w:tcPr>
          <w:p w14:paraId="1A455AE2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F59E1" w:rsidRPr="006F59E1" w14:paraId="5F29EE7F" w14:textId="77777777" w:rsidTr="006F59E1">
        <w:trPr>
          <w:trHeight w:val="397"/>
        </w:trPr>
        <w:tc>
          <w:tcPr>
            <w:tcW w:w="5665" w:type="dxa"/>
          </w:tcPr>
          <w:p w14:paraId="5E1D5A93" w14:textId="486265C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7% Loan from Q Finance (repayable on 31 March 2022</w:t>
            </w:r>
          </w:p>
        </w:tc>
        <w:tc>
          <w:tcPr>
            <w:tcW w:w="1701" w:type="dxa"/>
            <w:vAlign w:val="center"/>
          </w:tcPr>
          <w:p w14:paraId="2728A3BA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vAlign w:val="center"/>
          </w:tcPr>
          <w:p w14:paraId="5D1DE6BE" w14:textId="40DE2F71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10,000</w:t>
            </w:r>
          </w:p>
        </w:tc>
      </w:tr>
      <w:tr w:rsidR="006F59E1" w:rsidRPr="006F59E1" w14:paraId="2376EB6F" w14:textId="77777777" w:rsidTr="006F59E1">
        <w:trPr>
          <w:trHeight w:val="397"/>
        </w:trPr>
        <w:tc>
          <w:tcPr>
            <w:tcW w:w="5665" w:type="dxa"/>
          </w:tcPr>
          <w:p w14:paraId="66AF786B" w14:textId="192AECB5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  <w:r w:rsidRPr="006F59E1">
              <w:rPr>
                <w:rFonts w:ascii="Times New Roman" w:hAnsi="Times New Roman" w:cs="Times New Roman"/>
                <w:lang w:val="en-US"/>
              </w:rPr>
              <w:t>Capital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4AB8B7E" w14:textId="77777777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74134CD1" w14:textId="076FC75A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163,000</w:t>
            </w:r>
          </w:p>
        </w:tc>
      </w:tr>
      <w:tr w:rsidR="006F59E1" w:rsidRPr="006F59E1" w14:paraId="14D1B563" w14:textId="77777777" w:rsidTr="006F59E1">
        <w:trPr>
          <w:trHeight w:val="397"/>
        </w:trPr>
        <w:tc>
          <w:tcPr>
            <w:tcW w:w="5665" w:type="dxa"/>
          </w:tcPr>
          <w:p w14:paraId="2AF1C524" w14:textId="77777777" w:rsidR="006F59E1" w:rsidRPr="006F59E1" w:rsidRDefault="006F59E1" w:rsidP="009A046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824AF07" w14:textId="07F8BDB8" w:rsidR="006F59E1" w:rsidRP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287,000</w:t>
            </w:r>
          </w:p>
        </w:tc>
        <w:tc>
          <w:tcPr>
            <w:tcW w:w="165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5B54D1" w14:textId="318F2407" w:rsidR="006F59E1" w:rsidRDefault="006F59E1" w:rsidP="009A0461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287,000</w:t>
            </w:r>
          </w:p>
        </w:tc>
      </w:tr>
    </w:tbl>
    <w:p w14:paraId="2372C025" w14:textId="77777777" w:rsidR="009A0461" w:rsidRDefault="009A0461" w:rsidP="006F59E1">
      <w:pPr>
        <w:spacing w:before="12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39F6797" w14:textId="7F34B0E2" w:rsidR="006F59E1" w:rsidRPr="006F59E1" w:rsidRDefault="006F59E1" w:rsidP="006F59E1">
      <w:pPr>
        <w:spacing w:before="120"/>
        <w:jc w:val="both"/>
        <w:rPr>
          <w:rFonts w:ascii="Times New Roman" w:hAnsi="Times New Roman" w:cs="Times New Roman"/>
          <w:b/>
          <w:bCs/>
          <w:lang w:val="en-US"/>
        </w:rPr>
      </w:pPr>
      <w:r w:rsidRPr="006F59E1">
        <w:rPr>
          <w:rFonts w:ascii="Times New Roman" w:hAnsi="Times New Roman" w:cs="Times New Roman"/>
          <w:b/>
          <w:bCs/>
          <w:lang w:val="en-US"/>
        </w:rPr>
        <w:lastRenderedPageBreak/>
        <w:t>Additional information:</w:t>
      </w:r>
    </w:p>
    <w:p w14:paraId="770288CF" w14:textId="4D4DC476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Value of inventory on 30 June 2022 was RM 2,110 at cost and RM 2,010 at market price.</w:t>
      </w:r>
    </w:p>
    <w:p w14:paraId="553DBCE8" w14:textId="05F818F9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Trader took some inventory of cost RM 20 per month for use in demonstration, but this transaction as omitted from the books.</w:t>
      </w:r>
    </w:p>
    <w:p w14:paraId="2AE60AC6" w14:textId="2893C18D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quarter of repairs and maintenance fees was paid for the owner’s residence.</w:t>
      </w:r>
    </w:p>
    <w:p w14:paraId="6CE7AC02" w14:textId="14FF0EB4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 of the insurance paid, there is an amount of RM 850 which covers a 6-month period to 30 September 2022.</w:t>
      </w:r>
    </w:p>
    <w:p w14:paraId="1A2A427F" w14:textId="113DDBCE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Balance of interest on loan for the reporting period was still outstanding. The first year’s fixed deposit interest was due and to be received before 31 August 2022.</w:t>
      </w:r>
    </w:p>
    <w:p w14:paraId="0C76B91D" w14:textId="0161679A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Unused stationery was RM 100 and rental from tenant included an amount of RM 200 deposit.</w:t>
      </w:r>
    </w:p>
    <w:p w14:paraId="20A38E75" w14:textId="4C1F52DA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 owing amount of RM 4</w:t>
      </w:r>
      <w:r w:rsidR="005D4E99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0 due from a debtor is unlikely to be collected at the end-of-period.</w:t>
      </w:r>
    </w:p>
    <w:p w14:paraId="589420BF" w14:textId="2CFA4B2D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make an allowance for doubtful debts of 2.5% on the balance of accounts receivable.</w:t>
      </w:r>
    </w:p>
    <w:p w14:paraId="021996AE" w14:textId="597B0B9C" w:rsidR="006F59E1" w:rsidRDefault="006F59E1" w:rsidP="006F59E1">
      <w:pPr>
        <w:pStyle w:val="ListParagraph"/>
        <w:numPr>
          <w:ilvl w:val="0"/>
          <w:numId w:val="1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Depreciation on the non-current assets:</w:t>
      </w:r>
    </w:p>
    <w:p w14:paraId="25584B7F" w14:textId="161C15EA" w:rsid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Leasehold Building - 2% per annum on fixed instalment basis;</w:t>
      </w:r>
    </w:p>
    <w:p w14:paraId="5774FCD1" w14:textId="01103EA6" w:rsid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Motor Vehicles - 10% per annum on written down value;</w:t>
      </w:r>
    </w:p>
    <w:p w14:paraId="22EA4B28" w14:textId="260B4CA3" w:rsid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Furniture And Fixtures - straight line over 8 years with scrap value of RM 400.</w:t>
      </w:r>
    </w:p>
    <w:p w14:paraId="315D59FD" w14:textId="77777777" w:rsidR="006F59E1" w:rsidRPr="006F59E1" w:rsidRDefault="006F59E1" w:rsidP="006F59E1">
      <w:pPr>
        <w:pStyle w:val="ListParagraph"/>
        <w:spacing w:before="120"/>
        <w:ind w:left="360"/>
        <w:contextualSpacing w:val="0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997CEE8" w14:textId="1CB5E12E" w:rsidR="006F59E1" w:rsidRPr="006F59E1" w:rsidRDefault="006F59E1" w:rsidP="006F59E1">
      <w:pPr>
        <w:spacing w:before="120"/>
        <w:jc w:val="both"/>
        <w:rPr>
          <w:rFonts w:ascii="Times New Roman" w:hAnsi="Times New Roman" w:cs="Times New Roman"/>
          <w:b/>
          <w:bCs/>
          <w:lang w:val="en-US"/>
        </w:rPr>
      </w:pPr>
      <w:r w:rsidRPr="006F59E1">
        <w:rPr>
          <w:rFonts w:ascii="Times New Roman" w:hAnsi="Times New Roman" w:cs="Times New Roman"/>
          <w:b/>
          <w:bCs/>
          <w:lang w:val="en-US"/>
        </w:rPr>
        <w:t>You are required to prepare:</w:t>
      </w:r>
    </w:p>
    <w:p w14:paraId="0AD5224D" w14:textId="40670585" w:rsidR="006F59E1" w:rsidRDefault="006F59E1" w:rsidP="006F59E1">
      <w:pPr>
        <w:pStyle w:val="ListParagraph"/>
        <w:numPr>
          <w:ilvl w:val="0"/>
          <w:numId w:val="2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Income Statement for the year ended 30 June 2022;</w:t>
      </w:r>
    </w:p>
    <w:p w14:paraId="1E4E3375" w14:textId="5FD59952" w:rsidR="006F59E1" w:rsidRPr="006F59E1" w:rsidRDefault="006F59E1" w:rsidP="006F59E1">
      <w:pPr>
        <w:pStyle w:val="ListParagraph"/>
        <w:numPr>
          <w:ilvl w:val="0"/>
          <w:numId w:val="2"/>
        </w:numPr>
        <w:spacing w:before="120"/>
        <w:contextualSpacing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Statement Of Financial Position as at 30 June 2022.</w:t>
      </w:r>
    </w:p>
    <w:sectPr w:rsidR="006F59E1" w:rsidRPr="006F5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2D7"/>
    <w:multiLevelType w:val="hybridMultilevel"/>
    <w:tmpl w:val="3B5CBBB6"/>
    <w:lvl w:ilvl="0" w:tplc="677EB1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4C1C5D"/>
    <w:multiLevelType w:val="hybridMultilevel"/>
    <w:tmpl w:val="5D0AE614"/>
    <w:lvl w:ilvl="0" w:tplc="8A928B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4941885">
    <w:abstractNumId w:val="0"/>
  </w:num>
  <w:num w:numId="2" w16cid:durableId="1625690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E1"/>
    <w:rsid w:val="00140178"/>
    <w:rsid w:val="00302953"/>
    <w:rsid w:val="005D4E99"/>
    <w:rsid w:val="006F59E1"/>
    <w:rsid w:val="008C02CC"/>
    <w:rsid w:val="009A0461"/>
    <w:rsid w:val="00A921C9"/>
    <w:rsid w:val="00CE573C"/>
    <w:rsid w:val="00EB491B"/>
    <w:rsid w:val="00E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703EB"/>
  <w15:chartTrackingRefBased/>
  <w15:docId w15:val="{3259CD24-FACD-4940-8E74-1E055BD8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2023-04-28T06:06:00Z</dcterms:created>
  <dcterms:modified xsi:type="dcterms:W3CDTF">2023-04-29T06:07:00Z</dcterms:modified>
</cp:coreProperties>
</file>