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7EE0A" w14:textId="274426F8" w:rsidR="00C75459" w:rsidRPr="00C75459" w:rsidRDefault="00C75459" w:rsidP="00600C8D">
      <w:pPr>
        <w:spacing w:line="276" w:lineRule="auto"/>
        <w:rPr>
          <w:rFonts w:ascii="Times New Roman" w:hAnsi="Times New Roman" w:cs="Times New Roman"/>
          <w:b/>
          <w:bCs/>
        </w:rPr>
      </w:pPr>
      <w:r w:rsidRPr="00C75459">
        <w:rPr>
          <w:rFonts w:ascii="Times New Roman" w:hAnsi="Times New Roman" w:cs="Times New Roman"/>
          <w:b/>
          <w:bCs/>
        </w:rPr>
        <w:t>Question 2</w:t>
      </w:r>
    </w:p>
    <w:p w14:paraId="54F6656C" w14:textId="156E7E44" w:rsidR="00C75459" w:rsidRPr="00C75459" w:rsidRDefault="00C75459" w:rsidP="003B01AD">
      <w:pPr>
        <w:spacing w:line="276" w:lineRule="auto"/>
        <w:jc w:val="both"/>
        <w:rPr>
          <w:rFonts w:ascii="Times New Roman" w:hAnsi="Times New Roman" w:cs="Times New Roman"/>
        </w:rPr>
      </w:pPr>
      <w:r w:rsidRPr="00C75459">
        <w:rPr>
          <w:rFonts w:ascii="Times New Roman" w:hAnsi="Times New Roman" w:cs="Times New Roman"/>
        </w:rPr>
        <w:t>Qin and Tao are in partnership for years with invested capital of RM 45,000 and RM 50,000 respectively. The terms of the partnership agreement are as follows:</w:t>
      </w:r>
    </w:p>
    <w:p w14:paraId="0B9DBCB3" w14:textId="48727589" w:rsidR="00C75459" w:rsidRPr="00C75459"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Profits and losses are shared equally;</w:t>
      </w:r>
    </w:p>
    <w:p w14:paraId="3D5CD80C" w14:textId="5766FC8C" w:rsidR="00C75459" w:rsidRPr="00C75459"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Interest on capital is 6% per annum</w:t>
      </w:r>
      <w:r>
        <w:rPr>
          <w:rFonts w:ascii="Times New Roman" w:hAnsi="Times New Roman" w:cs="Times New Roman"/>
        </w:rPr>
        <w:t>;</w:t>
      </w:r>
    </w:p>
    <w:p w14:paraId="2DD926F7" w14:textId="27250C76" w:rsidR="00C75459" w:rsidRPr="00C75459"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Interest on drawings is 4% per annum;</w:t>
      </w:r>
    </w:p>
    <w:p w14:paraId="7EB8AD11" w14:textId="02624056" w:rsidR="00C75459" w:rsidRPr="00C75459"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Tao's salary is RM 10,800 per annum;</w:t>
      </w:r>
    </w:p>
    <w:p w14:paraId="0DD44F21" w14:textId="76EFFD51" w:rsidR="00C75459" w:rsidRPr="00C75459"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Tao's allowance is RM 150 per month;</w:t>
      </w:r>
    </w:p>
    <w:p w14:paraId="2AC5F0AF" w14:textId="163A2AE2" w:rsidR="00C75459" w:rsidRPr="00206A61" w:rsidRDefault="00C75459" w:rsidP="003B01AD">
      <w:pPr>
        <w:pStyle w:val="ListParagraph"/>
        <w:numPr>
          <w:ilvl w:val="0"/>
          <w:numId w:val="3"/>
        </w:numPr>
        <w:spacing w:line="276" w:lineRule="auto"/>
        <w:jc w:val="both"/>
        <w:rPr>
          <w:rFonts w:ascii="Times New Roman" w:hAnsi="Times New Roman" w:cs="Times New Roman"/>
        </w:rPr>
      </w:pPr>
      <w:r w:rsidRPr="00C75459">
        <w:rPr>
          <w:rFonts w:ascii="Times New Roman" w:hAnsi="Times New Roman" w:cs="Times New Roman"/>
        </w:rPr>
        <w:t>Interest on loan from partner is 8% per annum.</w:t>
      </w:r>
    </w:p>
    <w:p w14:paraId="6CF668C2" w14:textId="0E134D04" w:rsidR="00C75459" w:rsidRDefault="00C75459" w:rsidP="003B01AD">
      <w:pPr>
        <w:spacing w:line="276" w:lineRule="auto"/>
        <w:jc w:val="both"/>
        <w:rPr>
          <w:rFonts w:ascii="Times New Roman" w:hAnsi="Times New Roman" w:cs="Times New Roman"/>
        </w:rPr>
      </w:pPr>
      <w:r w:rsidRPr="00C75459">
        <w:rPr>
          <w:rFonts w:ascii="Times New Roman" w:hAnsi="Times New Roman" w:cs="Times New Roman"/>
        </w:rPr>
        <w:t>The following draft financial statement was prepared by inexperienced bookkeeper for the partnership:</w:t>
      </w:r>
    </w:p>
    <w:p w14:paraId="44FF5207" w14:textId="1E483D41" w:rsidR="00C75459" w:rsidRDefault="00C75459" w:rsidP="00600C8D">
      <w:pPr>
        <w:spacing w:after="0" w:line="276" w:lineRule="auto"/>
        <w:jc w:val="center"/>
        <w:rPr>
          <w:rFonts w:ascii="Times New Roman" w:hAnsi="Times New Roman" w:cs="Times New Roman"/>
        </w:rPr>
      </w:pPr>
      <w:r>
        <w:rPr>
          <w:rFonts w:ascii="Times New Roman" w:hAnsi="Times New Roman" w:cs="Times New Roman"/>
        </w:rPr>
        <w:t>Income Statement For The Year Ended 31 August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969"/>
        <w:gridCol w:w="3567"/>
        <w:gridCol w:w="941"/>
      </w:tblGrid>
      <w:tr w:rsidR="00C75459" w14:paraId="025292DF" w14:textId="77777777" w:rsidTr="00C75459">
        <w:tc>
          <w:tcPr>
            <w:tcW w:w="3539" w:type="dxa"/>
            <w:tcBorders>
              <w:top w:val="single" w:sz="4" w:space="0" w:color="auto"/>
            </w:tcBorders>
          </w:tcPr>
          <w:p w14:paraId="3FC86F20" w14:textId="77777777" w:rsidR="00C75459" w:rsidRDefault="00C75459" w:rsidP="00600C8D">
            <w:pPr>
              <w:spacing w:line="276" w:lineRule="auto"/>
              <w:jc w:val="center"/>
              <w:rPr>
                <w:rFonts w:ascii="Times New Roman" w:hAnsi="Times New Roman" w:cs="Times New Roman"/>
              </w:rPr>
            </w:pPr>
          </w:p>
        </w:tc>
        <w:tc>
          <w:tcPr>
            <w:tcW w:w="969" w:type="dxa"/>
            <w:tcBorders>
              <w:top w:val="single" w:sz="4" w:space="0" w:color="auto"/>
              <w:right w:val="single" w:sz="4" w:space="0" w:color="auto"/>
            </w:tcBorders>
          </w:tcPr>
          <w:p w14:paraId="075BFA44" w14:textId="7A5B1114" w:rsidR="00C75459" w:rsidRDefault="00C75459" w:rsidP="00600C8D">
            <w:pPr>
              <w:spacing w:line="276" w:lineRule="auto"/>
              <w:jc w:val="center"/>
              <w:rPr>
                <w:rFonts w:ascii="Times New Roman" w:hAnsi="Times New Roman" w:cs="Times New Roman"/>
              </w:rPr>
            </w:pPr>
            <w:r>
              <w:rPr>
                <w:rFonts w:ascii="Times New Roman" w:hAnsi="Times New Roman" w:cs="Times New Roman"/>
              </w:rPr>
              <w:t>RM</w:t>
            </w:r>
          </w:p>
        </w:tc>
        <w:tc>
          <w:tcPr>
            <w:tcW w:w="3567" w:type="dxa"/>
            <w:tcBorders>
              <w:top w:val="single" w:sz="4" w:space="0" w:color="auto"/>
              <w:left w:val="single" w:sz="4" w:space="0" w:color="auto"/>
            </w:tcBorders>
          </w:tcPr>
          <w:p w14:paraId="6E9CBBCC" w14:textId="77777777" w:rsidR="00C75459" w:rsidRDefault="00C75459" w:rsidP="00600C8D">
            <w:pPr>
              <w:spacing w:line="276" w:lineRule="auto"/>
              <w:jc w:val="center"/>
              <w:rPr>
                <w:rFonts w:ascii="Times New Roman" w:hAnsi="Times New Roman" w:cs="Times New Roman"/>
              </w:rPr>
            </w:pPr>
          </w:p>
        </w:tc>
        <w:tc>
          <w:tcPr>
            <w:tcW w:w="941" w:type="dxa"/>
            <w:tcBorders>
              <w:top w:val="single" w:sz="4" w:space="0" w:color="auto"/>
            </w:tcBorders>
          </w:tcPr>
          <w:p w14:paraId="0DDD6AB0" w14:textId="4826F3C2" w:rsidR="00C75459" w:rsidRDefault="00C75459" w:rsidP="00600C8D">
            <w:pPr>
              <w:spacing w:line="276" w:lineRule="auto"/>
              <w:jc w:val="center"/>
              <w:rPr>
                <w:rFonts w:ascii="Times New Roman" w:hAnsi="Times New Roman" w:cs="Times New Roman"/>
              </w:rPr>
            </w:pPr>
            <w:r>
              <w:rPr>
                <w:rFonts w:ascii="Times New Roman" w:hAnsi="Times New Roman" w:cs="Times New Roman"/>
              </w:rPr>
              <w:t>RM</w:t>
            </w:r>
          </w:p>
        </w:tc>
      </w:tr>
      <w:tr w:rsidR="00C75459" w14:paraId="427239C1" w14:textId="77777777" w:rsidTr="00C75459">
        <w:tc>
          <w:tcPr>
            <w:tcW w:w="3539" w:type="dxa"/>
          </w:tcPr>
          <w:p w14:paraId="34D91994" w14:textId="0778EE14" w:rsidR="00C75459" w:rsidRDefault="00C75459" w:rsidP="00600C8D">
            <w:pPr>
              <w:spacing w:line="276" w:lineRule="auto"/>
              <w:rPr>
                <w:rFonts w:ascii="Times New Roman" w:hAnsi="Times New Roman" w:cs="Times New Roman"/>
              </w:rPr>
            </w:pPr>
            <w:r>
              <w:rPr>
                <w:rFonts w:ascii="Times New Roman" w:hAnsi="Times New Roman" w:cs="Times New Roman"/>
              </w:rPr>
              <w:t>Wages And Salaries</w:t>
            </w:r>
          </w:p>
        </w:tc>
        <w:tc>
          <w:tcPr>
            <w:tcW w:w="969" w:type="dxa"/>
            <w:tcBorders>
              <w:right w:val="single" w:sz="4" w:space="0" w:color="auto"/>
            </w:tcBorders>
          </w:tcPr>
          <w:p w14:paraId="07B70ED3" w14:textId="576A522E" w:rsidR="00C75459" w:rsidRDefault="00C75459" w:rsidP="00600C8D">
            <w:pPr>
              <w:spacing w:line="276" w:lineRule="auto"/>
              <w:jc w:val="right"/>
              <w:rPr>
                <w:rFonts w:ascii="Times New Roman" w:hAnsi="Times New Roman" w:cs="Times New Roman"/>
              </w:rPr>
            </w:pPr>
            <w:r>
              <w:rPr>
                <w:rFonts w:ascii="Times New Roman" w:hAnsi="Times New Roman" w:cs="Times New Roman"/>
              </w:rPr>
              <w:t>31,800</w:t>
            </w:r>
          </w:p>
        </w:tc>
        <w:tc>
          <w:tcPr>
            <w:tcW w:w="3567" w:type="dxa"/>
            <w:tcBorders>
              <w:left w:val="single" w:sz="4" w:space="0" w:color="auto"/>
            </w:tcBorders>
          </w:tcPr>
          <w:p w14:paraId="14C066C8" w14:textId="247B2277" w:rsidR="00C75459" w:rsidRDefault="00C75459" w:rsidP="00600C8D">
            <w:pPr>
              <w:spacing w:line="276" w:lineRule="auto"/>
              <w:rPr>
                <w:rFonts w:ascii="Times New Roman" w:hAnsi="Times New Roman" w:cs="Times New Roman"/>
              </w:rPr>
            </w:pPr>
            <w:r>
              <w:rPr>
                <w:rFonts w:ascii="Times New Roman" w:hAnsi="Times New Roman" w:cs="Times New Roman"/>
              </w:rPr>
              <w:t>Gross Profit</w:t>
            </w:r>
          </w:p>
        </w:tc>
        <w:tc>
          <w:tcPr>
            <w:tcW w:w="941" w:type="dxa"/>
          </w:tcPr>
          <w:p w14:paraId="3433CDFD" w14:textId="77777777" w:rsidR="00C75459" w:rsidRDefault="00C75459" w:rsidP="00600C8D">
            <w:pPr>
              <w:spacing w:line="276" w:lineRule="auto"/>
              <w:jc w:val="right"/>
              <w:rPr>
                <w:rFonts w:ascii="Times New Roman" w:hAnsi="Times New Roman" w:cs="Times New Roman"/>
              </w:rPr>
            </w:pPr>
          </w:p>
        </w:tc>
      </w:tr>
      <w:tr w:rsidR="00C75459" w14:paraId="0040BE93" w14:textId="77777777" w:rsidTr="00C75459">
        <w:tc>
          <w:tcPr>
            <w:tcW w:w="3539" w:type="dxa"/>
          </w:tcPr>
          <w:p w14:paraId="331E6899" w14:textId="5712F40A" w:rsidR="00C75459" w:rsidRDefault="00C75459" w:rsidP="00600C8D">
            <w:pPr>
              <w:spacing w:line="276" w:lineRule="auto"/>
              <w:rPr>
                <w:rFonts w:ascii="Times New Roman" w:hAnsi="Times New Roman" w:cs="Times New Roman"/>
              </w:rPr>
            </w:pPr>
            <w:r>
              <w:rPr>
                <w:rFonts w:ascii="Times New Roman" w:hAnsi="Times New Roman" w:cs="Times New Roman"/>
              </w:rPr>
              <w:t>Insurance</w:t>
            </w:r>
          </w:p>
        </w:tc>
        <w:tc>
          <w:tcPr>
            <w:tcW w:w="969" w:type="dxa"/>
            <w:tcBorders>
              <w:right w:val="single" w:sz="4" w:space="0" w:color="auto"/>
            </w:tcBorders>
          </w:tcPr>
          <w:p w14:paraId="309F7400" w14:textId="56487917" w:rsidR="00C75459" w:rsidRDefault="00C75459" w:rsidP="00600C8D">
            <w:pPr>
              <w:spacing w:line="276" w:lineRule="auto"/>
              <w:jc w:val="right"/>
              <w:rPr>
                <w:rFonts w:ascii="Times New Roman" w:hAnsi="Times New Roman" w:cs="Times New Roman"/>
              </w:rPr>
            </w:pPr>
            <w:r>
              <w:rPr>
                <w:rFonts w:ascii="Times New Roman" w:hAnsi="Times New Roman" w:cs="Times New Roman"/>
              </w:rPr>
              <w:t>1,800</w:t>
            </w:r>
          </w:p>
        </w:tc>
        <w:tc>
          <w:tcPr>
            <w:tcW w:w="3567" w:type="dxa"/>
            <w:tcBorders>
              <w:left w:val="single" w:sz="4" w:space="0" w:color="auto"/>
            </w:tcBorders>
          </w:tcPr>
          <w:p w14:paraId="7031E33D" w14:textId="06F3D307" w:rsidR="00C75459" w:rsidRDefault="00C75459" w:rsidP="00600C8D">
            <w:pPr>
              <w:spacing w:line="276" w:lineRule="auto"/>
              <w:rPr>
                <w:rFonts w:ascii="Times New Roman" w:hAnsi="Times New Roman" w:cs="Times New Roman"/>
              </w:rPr>
            </w:pPr>
            <w:r>
              <w:rPr>
                <w:rFonts w:ascii="Times New Roman" w:hAnsi="Times New Roman" w:cs="Times New Roman"/>
              </w:rPr>
              <w:t>Mortgage On Property</w:t>
            </w:r>
          </w:p>
        </w:tc>
        <w:tc>
          <w:tcPr>
            <w:tcW w:w="941" w:type="dxa"/>
          </w:tcPr>
          <w:p w14:paraId="44E780B0" w14:textId="77777777" w:rsidR="00C75459" w:rsidRDefault="00C75459" w:rsidP="00600C8D">
            <w:pPr>
              <w:spacing w:line="276" w:lineRule="auto"/>
              <w:jc w:val="right"/>
              <w:rPr>
                <w:rFonts w:ascii="Times New Roman" w:hAnsi="Times New Roman" w:cs="Times New Roman"/>
              </w:rPr>
            </w:pPr>
          </w:p>
        </w:tc>
      </w:tr>
      <w:tr w:rsidR="00C75459" w14:paraId="3C583B41" w14:textId="77777777" w:rsidTr="00C75459">
        <w:tc>
          <w:tcPr>
            <w:tcW w:w="3539" w:type="dxa"/>
          </w:tcPr>
          <w:p w14:paraId="4EDBD0B0" w14:textId="52EEF4F7" w:rsidR="00C75459" w:rsidRDefault="00C75459" w:rsidP="00600C8D">
            <w:pPr>
              <w:spacing w:line="276" w:lineRule="auto"/>
              <w:rPr>
                <w:rFonts w:ascii="Times New Roman" w:hAnsi="Times New Roman" w:cs="Times New Roman"/>
              </w:rPr>
            </w:pPr>
            <w:r>
              <w:rPr>
                <w:rFonts w:ascii="Times New Roman" w:hAnsi="Times New Roman" w:cs="Times New Roman"/>
              </w:rPr>
              <w:t>Office Expenses</w:t>
            </w:r>
          </w:p>
        </w:tc>
        <w:tc>
          <w:tcPr>
            <w:tcW w:w="969" w:type="dxa"/>
            <w:tcBorders>
              <w:right w:val="single" w:sz="4" w:space="0" w:color="auto"/>
            </w:tcBorders>
          </w:tcPr>
          <w:p w14:paraId="61E1CE1F" w14:textId="1A4954CE" w:rsidR="00C75459" w:rsidRDefault="00C75459" w:rsidP="00600C8D">
            <w:pPr>
              <w:spacing w:line="276" w:lineRule="auto"/>
              <w:jc w:val="right"/>
              <w:rPr>
                <w:rFonts w:ascii="Times New Roman" w:hAnsi="Times New Roman" w:cs="Times New Roman"/>
              </w:rPr>
            </w:pPr>
            <w:r>
              <w:rPr>
                <w:rFonts w:ascii="Times New Roman" w:hAnsi="Times New Roman" w:cs="Times New Roman"/>
              </w:rPr>
              <w:t>3,000</w:t>
            </w:r>
          </w:p>
        </w:tc>
        <w:tc>
          <w:tcPr>
            <w:tcW w:w="3567" w:type="dxa"/>
            <w:tcBorders>
              <w:left w:val="single" w:sz="4" w:space="0" w:color="auto"/>
            </w:tcBorders>
          </w:tcPr>
          <w:p w14:paraId="2EAD6FDA" w14:textId="79FBF8B6" w:rsidR="00C75459" w:rsidRDefault="00C75459" w:rsidP="00600C8D">
            <w:pPr>
              <w:spacing w:line="276" w:lineRule="auto"/>
              <w:rPr>
                <w:rFonts w:ascii="Times New Roman" w:hAnsi="Times New Roman" w:cs="Times New Roman"/>
              </w:rPr>
            </w:pPr>
            <w:r>
              <w:rPr>
                <w:rFonts w:ascii="Times New Roman" w:hAnsi="Times New Roman" w:cs="Times New Roman"/>
              </w:rPr>
              <w:t>Loan From Tom</w:t>
            </w:r>
          </w:p>
        </w:tc>
        <w:tc>
          <w:tcPr>
            <w:tcW w:w="941" w:type="dxa"/>
          </w:tcPr>
          <w:p w14:paraId="4EA8C9F2" w14:textId="77777777" w:rsidR="00C75459" w:rsidRDefault="00C75459" w:rsidP="00600C8D">
            <w:pPr>
              <w:spacing w:line="276" w:lineRule="auto"/>
              <w:jc w:val="right"/>
              <w:rPr>
                <w:rFonts w:ascii="Times New Roman" w:hAnsi="Times New Roman" w:cs="Times New Roman"/>
              </w:rPr>
            </w:pPr>
          </w:p>
        </w:tc>
      </w:tr>
      <w:tr w:rsidR="00C75459" w14:paraId="0F475417" w14:textId="77777777" w:rsidTr="00C75459">
        <w:tc>
          <w:tcPr>
            <w:tcW w:w="3539" w:type="dxa"/>
          </w:tcPr>
          <w:p w14:paraId="1FE60D7F" w14:textId="0864D603" w:rsidR="00C75459" w:rsidRDefault="00C75459" w:rsidP="00600C8D">
            <w:pPr>
              <w:spacing w:line="276" w:lineRule="auto"/>
              <w:rPr>
                <w:rFonts w:ascii="Times New Roman" w:hAnsi="Times New Roman" w:cs="Times New Roman"/>
              </w:rPr>
            </w:pPr>
            <w:r>
              <w:rPr>
                <w:rFonts w:ascii="Times New Roman" w:hAnsi="Times New Roman" w:cs="Times New Roman"/>
              </w:rPr>
              <w:t>Interest on Mortgage</w:t>
            </w:r>
          </w:p>
        </w:tc>
        <w:tc>
          <w:tcPr>
            <w:tcW w:w="969" w:type="dxa"/>
            <w:tcBorders>
              <w:right w:val="single" w:sz="4" w:space="0" w:color="auto"/>
            </w:tcBorders>
          </w:tcPr>
          <w:p w14:paraId="57A095A8" w14:textId="7B46C2B7" w:rsidR="00C75459" w:rsidRDefault="00C75459" w:rsidP="00600C8D">
            <w:pPr>
              <w:spacing w:line="276" w:lineRule="auto"/>
              <w:jc w:val="right"/>
              <w:rPr>
                <w:rFonts w:ascii="Times New Roman" w:hAnsi="Times New Roman" w:cs="Times New Roman"/>
              </w:rPr>
            </w:pPr>
            <w:r>
              <w:rPr>
                <w:rFonts w:ascii="Times New Roman" w:hAnsi="Times New Roman" w:cs="Times New Roman"/>
              </w:rPr>
              <w:t>720</w:t>
            </w:r>
          </w:p>
        </w:tc>
        <w:tc>
          <w:tcPr>
            <w:tcW w:w="3567" w:type="dxa"/>
            <w:tcBorders>
              <w:left w:val="single" w:sz="4" w:space="0" w:color="auto"/>
            </w:tcBorders>
          </w:tcPr>
          <w:p w14:paraId="469A23AD" w14:textId="03EFCAF5" w:rsidR="00C75459" w:rsidRDefault="00C75459" w:rsidP="00600C8D">
            <w:pPr>
              <w:spacing w:line="276" w:lineRule="auto"/>
              <w:rPr>
                <w:rFonts w:ascii="Times New Roman" w:hAnsi="Times New Roman" w:cs="Times New Roman"/>
              </w:rPr>
            </w:pPr>
            <w:r>
              <w:rPr>
                <w:rFonts w:ascii="Times New Roman" w:hAnsi="Times New Roman" w:cs="Times New Roman"/>
              </w:rPr>
              <w:t>Loan From Qin, 1 December 2022</w:t>
            </w:r>
          </w:p>
        </w:tc>
        <w:tc>
          <w:tcPr>
            <w:tcW w:w="941" w:type="dxa"/>
          </w:tcPr>
          <w:p w14:paraId="22576EEE" w14:textId="77777777" w:rsidR="00C75459" w:rsidRDefault="00C75459" w:rsidP="00600C8D">
            <w:pPr>
              <w:spacing w:line="276" w:lineRule="auto"/>
              <w:jc w:val="right"/>
              <w:rPr>
                <w:rFonts w:ascii="Times New Roman" w:hAnsi="Times New Roman" w:cs="Times New Roman"/>
              </w:rPr>
            </w:pPr>
          </w:p>
        </w:tc>
      </w:tr>
      <w:tr w:rsidR="00C75459" w14:paraId="71F57001" w14:textId="77777777" w:rsidTr="00C75459">
        <w:tc>
          <w:tcPr>
            <w:tcW w:w="3539" w:type="dxa"/>
          </w:tcPr>
          <w:p w14:paraId="3E71AF9A" w14:textId="7B8F9CB7" w:rsidR="00C75459" w:rsidRDefault="00C75459" w:rsidP="00600C8D">
            <w:pPr>
              <w:spacing w:line="276" w:lineRule="auto"/>
              <w:rPr>
                <w:rFonts w:ascii="Times New Roman" w:hAnsi="Times New Roman" w:cs="Times New Roman"/>
              </w:rPr>
            </w:pPr>
            <w:r>
              <w:rPr>
                <w:rFonts w:ascii="Times New Roman" w:hAnsi="Times New Roman" w:cs="Times New Roman"/>
              </w:rPr>
              <w:t>Drawings - Qin</w:t>
            </w:r>
          </w:p>
        </w:tc>
        <w:tc>
          <w:tcPr>
            <w:tcW w:w="969" w:type="dxa"/>
            <w:tcBorders>
              <w:right w:val="single" w:sz="4" w:space="0" w:color="auto"/>
            </w:tcBorders>
          </w:tcPr>
          <w:p w14:paraId="2A6A7818" w14:textId="66D9287E" w:rsidR="00C75459" w:rsidRDefault="00C75459" w:rsidP="00600C8D">
            <w:pPr>
              <w:spacing w:line="276" w:lineRule="auto"/>
              <w:jc w:val="right"/>
              <w:rPr>
                <w:rFonts w:ascii="Times New Roman" w:hAnsi="Times New Roman" w:cs="Times New Roman"/>
              </w:rPr>
            </w:pPr>
            <w:r>
              <w:rPr>
                <w:rFonts w:ascii="Times New Roman" w:hAnsi="Times New Roman" w:cs="Times New Roman"/>
              </w:rPr>
              <w:t>4,000</w:t>
            </w:r>
          </w:p>
        </w:tc>
        <w:tc>
          <w:tcPr>
            <w:tcW w:w="3567" w:type="dxa"/>
            <w:tcBorders>
              <w:left w:val="single" w:sz="4" w:space="0" w:color="auto"/>
            </w:tcBorders>
          </w:tcPr>
          <w:p w14:paraId="518DFFB1" w14:textId="48AE66CC" w:rsidR="00C75459" w:rsidRDefault="00C75459" w:rsidP="00600C8D">
            <w:pPr>
              <w:spacing w:line="276" w:lineRule="auto"/>
              <w:rPr>
                <w:rFonts w:ascii="Times New Roman" w:hAnsi="Times New Roman" w:cs="Times New Roman"/>
              </w:rPr>
            </w:pPr>
            <w:r>
              <w:rPr>
                <w:rFonts w:ascii="Times New Roman" w:hAnsi="Times New Roman" w:cs="Times New Roman"/>
              </w:rPr>
              <w:t>Sales Commission</w:t>
            </w:r>
          </w:p>
        </w:tc>
        <w:tc>
          <w:tcPr>
            <w:tcW w:w="941" w:type="dxa"/>
          </w:tcPr>
          <w:p w14:paraId="4F97145F" w14:textId="77777777" w:rsidR="00C75459" w:rsidRDefault="00C75459" w:rsidP="00600C8D">
            <w:pPr>
              <w:spacing w:line="276" w:lineRule="auto"/>
              <w:jc w:val="right"/>
              <w:rPr>
                <w:rFonts w:ascii="Times New Roman" w:hAnsi="Times New Roman" w:cs="Times New Roman"/>
              </w:rPr>
            </w:pPr>
          </w:p>
        </w:tc>
      </w:tr>
      <w:tr w:rsidR="00C75459" w14:paraId="7C0AF460" w14:textId="77777777" w:rsidTr="00C75459">
        <w:tc>
          <w:tcPr>
            <w:tcW w:w="3539" w:type="dxa"/>
          </w:tcPr>
          <w:p w14:paraId="6FD6BAFD" w14:textId="0D139F0E" w:rsidR="00C75459" w:rsidRDefault="00C75459" w:rsidP="00600C8D">
            <w:pPr>
              <w:spacing w:line="276" w:lineRule="auto"/>
              <w:rPr>
                <w:rFonts w:ascii="Times New Roman" w:hAnsi="Times New Roman" w:cs="Times New Roman"/>
              </w:rPr>
            </w:pPr>
            <w:r>
              <w:rPr>
                <w:rFonts w:ascii="Times New Roman" w:hAnsi="Times New Roman" w:cs="Times New Roman"/>
              </w:rPr>
              <w:t xml:space="preserve">                </w:t>
            </w:r>
            <w:r w:rsidRPr="00C75459">
              <w:rPr>
                <w:rFonts w:ascii="Times New Roman" w:hAnsi="Times New Roman" w:cs="Times New Roman"/>
                <w:sz w:val="14"/>
                <w:szCs w:val="14"/>
              </w:rPr>
              <w:t xml:space="preserve"> </w:t>
            </w:r>
            <w:r>
              <w:rPr>
                <w:rFonts w:ascii="Times New Roman" w:hAnsi="Times New Roman" w:cs="Times New Roman"/>
              </w:rPr>
              <w:t>- Tao</w:t>
            </w:r>
          </w:p>
        </w:tc>
        <w:tc>
          <w:tcPr>
            <w:tcW w:w="969" w:type="dxa"/>
            <w:tcBorders>
              <w:right w:val="single" w:sz="4" w:space="0" w:color="auto"/>
            </w:tcBorders>
          </w:tcPr>
          <w:p w14:paraId="1BD07A04" w14:textId="6022A4E5" w:rsidR="00C75459" w:rsidRDefault="00C75459" w:rsidP="00600C8D">
            <w:pPr>
              <w:spacing w:line="276" w:lineRule="auto"/>
              <w:jc w:val="right"/>
              <w:rPr>
                <w:rFonts w:ascii="Times New Roman" w:hAnsi="Times New Roman" w:cs="Times New Roman"/>
              </w:rPr>
            </w:pPr>
            <w:r>
              <w:rPr>
                <w:rFonts w:ascii="Times New Roman" w:hAnsi="Times New Roman" w:cs="Times New Roman"/>
              </w:rPr>
              <w:t>3,500</w:t>
            </w:r>
          </w:p>
        </w:tc>
        <w:tc>
          <w:tcPr>
            <w:tcW w:w="3567" w:type="dxa"/>
            <w:tcBorders>
              <w:left w:val="single" w:sz="4" w:space="0" w:color="auto"/>
            </w:tcBorders>
          </w:tcPr>
          <w:p w14:paraId="27E5B9E8" w14:textId="77777777" w:rsidR="00C75459" w:rsidRDefault="00C75459" w:rsidP="00600C8D">
            <w:pPr>
              <w:spacing w:line="276" w:lineRule="auto"/>
              <w:rPr>
                <w:rFonts w:ascii="Times New Roman" w:hAnsi="Times New Roman" w:cs="Times New Roman"/>
              </w:rPr>
            </w:pPr>
          </w:p>
        </w:tc>
        <w:tc>
          <w:tcPr>
            <w:tcW w:w="941" w:type="dxa"/>
          </w:tcPr>
          <w:p w14:paraId="3319B394" w14:textId="77777777" w:rsidR="00C75459" w:rsidRDefault="00C75459" w:rsidP="00600C8D">
            <w:pPr>
              <w:spacing w:line="276" w:lineRule="auto"/>
              <w:jc w:val="right"/>
              <w:rPr>
                <w:rFonts w:ascii="Times New Roman" w:hAnsi="Times New Roman" w:cs="Times New Roman"/>
              </w:rPr>
            </w:pPr>
          </w:p>
        </w:tc>
      </w:tr>
      <w:tr w:rsidR="00C75459" w14:paraId="1EDCD540" w14:textId="77777777" w:rsidTr="00C75459">
        <w:tc>
          <w:tcPr>
            <w:tcW w:w="3539" w:type="dxa"/>
          </w:tcPr>
          <w:p w14:paraId="4B4E0F3E" w14:textId="33AC78ED" w:rsidR="00C75459" w:rsidRDefault="00C75459" w:rsidP="00600C8D">
            <w:pPr>
              <w:spacing w:line="276" w:lineRule="auto"/>
              <w:rPr>
                <w:rFonts w:ascii="Times New Roman" w:hAnsi="Times New Roman" w:cs="Times New Roman"/>
              </w:rPr>
            </w:pPr>
            <w:r>
              <w:rPr>
                <w:rFonts w:ascii="Times New Roman" w:hAnsi="Times New Roman" w:cs="Times New Roman"/>
              </w:rPr>
              <w:t>Interest On Capital - Qin</w:t>
            </w:r>
          </w:p>
        </w:tc>
        <w:tc>
          <w:tcPr>
            <w:tcW w:w="969" w:type="dxa"/>
            <w:tcBorders>
              <w:right w:val="single" w:sz="4" w:space="0" w:color="auto"/>
            </w:tcBorders>
          </w:tcPr>
          <w:p w14:paraId="0CABADD8" w14:textId="67CBC1C5" w:rsidR="00C75459" w:rsidRDefault="00C75459" w:rsidP="00600C8D">
            <w:pPr>
              <w:spacing w:line="276" w:lineRule="auto"/>
              <w:jc w:val="right"/>
              <w:rPr>
                <w:rFonts w:ascii="Times New Roman" w:hAnsi="Times New Roman" w:cs="Times New Roman"/>
              </w:rPr>
            </w:pPr>
            <w:r>
              <w:rPr>
                <w:rFonts w:ascii="Times New Roman" w:hAnsi="Times New Roman" w:cs="Times New Roman"/>
              </w:rPr>
              <w:t>2,700</w:t>
            </w:r>
          </w:p>
        </w:tc>
        <w:tc>
          <w:tcPr>
            <w:tcW w:w="3567" w:type="dxa"/>
            <w:tcBorders>
              <w:left w:val="single" w:sz="4" w:space="0" w:color="auto"/>
            </w:tcBorders>
          </w:tcPr>
          <w:p w14:paraId="3138F5A9" w14:textId="77777777" w:rsidR="00C75459" w:rsidRDefault="00C75459" w:rsidP="00600C8D">
            <w:pPr>
              <w:spacing w:line="276" w:lineRule="auto"/>
              <w:rPr>
                <w:rFonts w:ascii="Times New Roman" w:hAnsi="Times New Roman" w:cs="Times New Roman"/>
              </w:rPr>
            </w:pPr>
          </w:p>
        </w:tc>
        <w:tc>
          <w:tcPr>
            <w:tcW w:w="941" w:type="dxa"/>
          </w:tcPr>
          <w:p w14:paraId="71352517" w14:textId="77777777" w:rsidR="00C75459" w:rsidRDefault="00C75459" w:rsidP="00600C8D">
            <w:pPr>
              <w:spacing w:line="276" w:lineRule="auto"/>
              <w:jc w:val="right"/>
              <w:rPr>
                <w:rFonts w:ascii="Times New Roman" w:hAnsi="Times New Roman" w:cs="Times New Roman"/>
              </w:rPr>
            </w:pPr>
          </w:p>
        </w:tc>
      </w:tr>
      <w:tr w:rsidR="00C75459" w14:paraId="435BCE61" w14:textId="77777777" w:rsidTr="00C75459">
        <w:tc>
          <w:tcPr>
            <w:tcW w:w="3539" w:type="dxa"/>
          </w:tcPr>
          <w:p w14:paraId="0CD88AB5" w14:textId="06E3758B" w:rsidR="00C75459" w:rsidRDefault="00C75459" w:rsidP="00600C8D">
            <w:pPr>
              <w:spacing w:line="276" w:lineRule="auto"/>
              <w:rPr>
                <w:rFonts w:ascii="Times New Roman" w:hAnsi="Times New Roman" w:cs="Times New Roman"/>
              </w:rPr>
            </w:pPr>
            <w:r>
              <w:rPr>
                <w:rFonts w:ascii="Times New Roman" w:hAnsi="Times New Roman" w:cs="Times New Roman"/>
              </w:rPr>
              <w:t xml:space="preserve">                               </w:t>
            </w:r>
            <w:r w:rsidRPr="00C75459">
              <w:rPr>
                <w:rFonts w:ascii="Times New Roman" w:hAnsi="Times New Roman" w:cs="Times New Roman"/>
                <w:sz w:val="14"/>
                <w:szCs w:val="14"/>
              </w:rPr>
              <w:t xml:space="preserve"> </w:t>
            </w:r>
            <w:r>
              <w:rPr>
                <w:rFonts w:ascii="Times New Roman" w:hAnsi="Times New Roman" w:cs="Times New Roman"/>
              </w:rPr>
              <w:t>- Tao</w:t>
            </w:r>
          </w:p>
        </w:tc>
        <w:tc>
          <w:tcPr>
            <w:tcW w:w="969" w:type="dxa"/>
            <w:tcBorders>
              <w:right w:val="single" w:sz="4" w:space="0" w:color="auto"/>
            </w:tcBorders>
          </w:tcPr>
          <w:p w14:paraId="6A4DFB5F" w14:textId="7618B1D7" w:rsidR="00C75459" w:rsidRDefault="00C75459" w:rsidP="00600C8D">
            <w:pPr>
              <w:spacing w:line="276" w:lineRule="auto"/>
              <w:jc w:val="right"/>
              <w:rPr>
                <w:rFonts w:ascii="Times New Roman" w:hAnsi="Times New Roman" w:cs="Times New Roman"/>
              </w:rPr>
            </w:pPr>
            <w:r>
              <w:rPr>
                <w:rFonts w:ascii="Times New Roman" w:hAnsi="Times New Roman" w:cs="Times New Roman"/>
              </w:rPr>
              <w:t>3,000</w:t>
            </w:r>
          </w:p>
        </w:tc>
        <w:tc>
          <w:tcPr>
            <w:tcW w:w="3567" w:type="dxa"/>
            <w:tcBorders>
              <w:left w:val="single" w:sz="4" w:space="0" w:color="auto"/>
            </w:tcBorders>
          </w:tcPr>
          <w:p w14:paraId="4CB15F80" w14:textId="77777777" w:rsidR="00C75459" w:rsidRDefault="00C75459" w:rsidP="00600C8D">
            <w:pPr>
              <w:spacing w:line="276" w:lineRule="auto"/>
              <w:rPr>
                <w:rFonts w:ascii="Times New Roman" w:hAnsi="Times New Roman" w:cs="Times New Roman"/>
              </w:rPr>
            </w:pPr>
          </w:p>
        </w:tc>
        <w:tc>
          <w:tcPr>
            <w:tcW w:w="941" w:type="dxa"/>
          </w:tcPr>
          <w:p w14:paraId="4BA9923B" w14:textId="77777777" w:rsidR="00C75459" w:rsidRDefault="00C75459" w:rsidP="00600C8D">
            <w:pPr>
              <w:spacing w:line="276" w:lineRule="auto"/>
              <w:jc w:val="right"/>
              <w:rPr>
                <w:rFonts w:ascii="Times New Roman" w:hAnsi="Times New Roman" w:cs="Times New Roman"/>
              </w:rPr>
            </w:pPr>
          </w:p>
        </w:tc>
      </w:tr>
      <w:tr w:rsidR="00C75459" w14:paraId="578FE2F4" w14:textId="77777777" w:rsidTr="00C75459">
        <w:tc>
          <w:tcPr>
            <w:tcW w:w="3539" w:type="dxa"/>
          </w:tcPr>
          <w:p w14:paraId="444061F4" w14:textId="5F7C778B" w:rsidR="00C75459" w:rsidRDefault="00C75459" w:rsidP="00600C8D">
            <w:pPr>
              <w:spacing w:line="276" w:lineRule="auto"/>
              <w:rPr>
                <w:rFonts w:ascii="Times New Roman" w:hAnsi="Times New Roman" w:cs="Times New Roman"/>
              </w:rPr>
            </w:pPr>
            <w:r>
              <w:rPr>
                <w:rFonts w:ascii="Times New Roman" w:hAnsi="Times New Roman" w:cs="Times New Roman"/>
              </w:rPr>
              <w:t>Net Profit</w:t>
            </w:r>
          </w:p>
        </w:tc>
        <w:tc>
          <w:tcPr>
            <w:tcW w:w="969" w:type="dxa"/>
            <w:tcBorders>
              <w:bottom w:val="single" w:sz="4" w:space="0" w:color="auto"/>
              <w:right w:val="single" w:sz="4" w:space="0" w:color="auto"/>
            </w:tcBorders>
          </w:tcPr>
          <w:p w14:paraId="74FA9977" w14:textId="5BE91825" w:rsidR="00C75459" w:rsidRDefault="00C75459" w:rsidP="00600C8D">
            <w:pPr>
              <w:spacing w:line="276" w:lineRule="auto"/>
              <w:jc w:val="right"/>
              <w:rPr>
                <w:rFonts w:ascii="Times New Roman" w:hAnsi="Times New Roman" w:cs="Times New Roman"/>
              </w:rPr>
            </w:pPr>
            <w:r>
              <w:rPr>
                <w:rFonts w:ascii="Times New Roman" w:hAnsi="Times New Roman" w:cs="Times New Roman"/>
              </w:rPr>
              <w:t>36,680</w:t>
            </w:r>
          </w:p>
        </w:tc>
        <w:tc>
          <w:tcPr>
            <w:tcW w:w="3567" w:type="dxa"/>
            <w:tcBorders>
              <w:left w:val="single" w:sz="4" w:space="0" w:color="auto"/>
            </w:tcBorders>
          </w:tcPr>
          <w:p w14:paraId="4CDE638A" w14:textId="77777777" w:rsidR="00C75459" w:rsidRDefault="00C75459" w:rsidP="00600C8D">
            <w:pPr>
              <w:spacing w:line="276" w:lineRule="auto"/>
              <w:rPr>
                <w:rFonts w:ascii="Times New Roman" w:hAnsi="Times New Roman" w:cs="Times New Roman"/>
              </w:rPr>
            </w:pPr>
          </w:p>
        </w:tc>
        <w:tc>
          <w:tcPr>
            <w:tcW w:w="941" w:type="dxa"/>
            <w:tcBorders>
              <w:bottom w:val="single" w:sz="4" w:space="0" w:color="auto"/>
            </w:tcBorders>
          </w:tcPr>
          <w:p w14:paraId="0A9D81F9" w14:textId="77777777" w:rsidR="00C75459" w:rsidRDefault="00C75459" w:rsidP="00600C8D">
            <w:pPr>
              <w:spacing w:line="276" w:lineRule="auto"/>
              <w:jc w:val="right"/>
              <w:rPr>
                <w:rFonts w:ascii="Times New Roman" w:hAnsi="Times New Roman" w:cs="Times New Roman"/>
              </w:rPr>
            </w:pPr>
          </w:p>
        </w:tc>
      </w:tr>
      <w:tr w:rsidR="00C75459" w14:paraId="0206E51F" w14:textId="77777777" w:rsidTr="00C75459">
        <w:tc>
          <w:tcPr>
            <w:tcW w:w="3539" w:type="dxa"/>
          </w:tcPr>
          <w:p w14:paraId="4AFCA49C" w14:textId="77777777" w:rsidR="00C75459" w:rsidRDefault="00C75459" w:rsidP="00600C8D">
            <w:pPr>
              <w:spacing w:line="276" w:lineRule="auto"/>
              <w:rPr>
                <w:rFonts w:ascii="Times New Roman" w:hAnsi="Times New Roman" w:cs="Times New Roman"/>
              </w:rPr>
            </w:pPr>
          </w:p>
        </w:tc>
        <w:tc>
          <w:tcPr>
            <w:tcW w:w="969" w:type="dxa"/>
            <w:tcBorders>
              <w:top w:val="single" w:sz="4" w:space="0" w:color="auto"/>
              <w:bottom w:val="double" w:sz="4" w:space="0" w:color="auto"/>
              <w:right w:val="single" w:sz="4" w:space="0" w:color="auto"/>
            </w:tcBorders>
          </w:tcPr>
          <w:p w14:paraId="5943DDA5" w14:textId="2C5E3392" w:rsidR="00C75459" w:rsidRDefault="00C75459" w:rsidP="00600C8D">
            <w:pPr>
              <w:spacing w:line="276" w:lineRule="auto"/>
              <w:jc w:val="right"/>
              <w:rPr>
                <w:rFonts w:ascii="Times New Roman" w:hAnsi="Times New Roman" w:cs="Times New Roman"/>
              </w:rPr>
            </w:pPr>
            <w:r>
              <w:rPr>
                <w:rFonts w:ascii="Times New Roman" w:hAnsi="Times New Roman" w:cs="Times New Roman"/>
              </w:rPr>
              <w:t>87,200</w:t>
            </w:r>
          </w:p>
        </w:tc>
        <w:tc>
          <w:tcPr>
            <w:tcW w:w="3567" w:type="dxa"/>
            <w:tcBorders>
              <w:left w:val="single" w:sz="4" w:space="0" w:color="auto"/>
            </w:tcBorders>
          </w:tcPr>
          <w:p w14:paraId="1B9AEF24" w14:textId="77777777" w:rsidR="00C75459" w:rsidRDefault="00C75459" w:rsidP="00600C8D">
            <w:pPr>
              <w:spacing w:line="276" w:lineRule="auto"/>
              <w:rPr>
                <w:rFonts w:ascii="Times New Roman" w:hAnsi="Times New Roman" w:cs="Times New Roman"/>
              </w:rPr>
            </w:pPr>
          </w:p>
        </w:tc>
        <w:tc>
          <w:tcPr>
            <w:tcW w:w="941" w:type="dxa"/>
            <w:tcBorders>
              <w:top w:val="single" w:sz="4" w:space="0" w:color="auto"/>
              <w:bottom w:val="double" w:sz="4" w:space="0" w:color="auto"/>
            </w:tcBorders>
          </w:tcPr>
          <w:p w14:paraId="21D4F6A5" w14:textId="6D88AC35" w:rsidR="00C75459" w:rsidRDefault="00C75459" w:rsidP="00600C8D">
            <w:pPr>
              <w:spacing w:line="276" w:lineRule="auto"/>
              <w:jc w:val="right"/>
              <w:rPr>
                <w:rFonts w:ascii="Times New Roman" w:hAnsi="Times New Roman" w:cs="Times New Roman"/>
              </w:rPr>
            </w:pPr>
            <w:r>
              <w:rPr>
                <w:rFonts w:ascii="Times New Roman" w:hAnsi="Times New Roman" w:cs="Times New Roman"/>
              </w:rPr>
              <w:t>87,200</w:t>
            </w:r>
          </w:p>
        </w:tc>
      </w:tr>
    </w:tbl>
    <w:p w14:paraId="51C951F2" w14:textId="77777777" w:rsidR="00C75459" w:rsidRPr="00C75459" w:rsidRDefault="00C75459" w:rsidP="003B01AD">
      <w:pPr>
        <w:spacing w:line="276" w:lineRule="auto"/>
        <w:jc w:val="both"/>
        <w:rPr>
          <w:rFonts w:ascii="Times New Roman" w:hAnsi="Times New Roman" w:cs="Times New Roman"/>
          <w:b/>
          <w:bCs/>
        </w:rPr>
      </w:pPr>
      <w:r w:rsidRPr="00C75459">
        <w:rPr>
          <w:rFonts w:ascii="Times New Roman" w:hAnsi="Times New Roman" w:cs="Times New Roman"/>
          <w:b/>
          <w:bCs/>
        </w:rPr>
        <w:t>Additional information:</w:t>
      </w:r>
    </w:p>
    <w:p w14:paraId="0BA31182" w14:textId="415E3A36" w:rsidR="00C75459" w:rsidRPr="00C75459" w:rsidRDefault="00C75459" w:rsidP="003B01AD">
      <w:pPr>
        <w:pStyle w:val="ListParagraph"/>
        <w:numPr>
          <w:ilvl w:val="0"/>
          <w:numId w:val="6"/>
        </w:numPr>
        <w:spacing w:line="276" w:lineRule="auto"/>
        <w:jc w:val="both"/>
        <w:rPr>
          <w:rFonts w:ascii="Times New Roman" w:hAnsi="Times New Roman" w:cs="Times New Roman"/>
        </w:rPr>
      </w:pPr>
      <w:r w:rsidRPr="00C75459">
        <w:rPr>
          <w:rFonts w:ascii="Times New Roman" w:hAnsi="Times New Roman" w:cs="Times New Roman"/>
        </w:rPr>
        <w:t>Annual partner salary was included in the wages and salaries.</w:t>
      </w:r>
    </w:p>
    <w:p w14:paraId="09E35064" w14:textId="50D5B49E" w:rsidR="00C75459" w:rsidRPr="00C75459" w:rsidRDefault="00C75459" w:rsidP="003B01AD">
      <w:pPr>
        <w:pStyle w:val="ListParagraph"/>
        <w:numPr>
          <w:ilvl w:val="0"/>
          <w:numId w:val="6"/>
        </w:numPr>
        <w:spacing w:line="276" w:lineRule="auto"/>
        <w:jc w:val="both"/>
        <w:rPr>
          <w:rFonts w:ascii="Times New Roman" w:hAnsi="Times New Roman" w:cs="Times New Roman"/>
        </w:rPr>
      </w:pPr>
      <w:r w:rsidRPr="00C75459">
        <w:rPr>
          <w:rFonts w:ascii="Times New Roman" w:hAnsi="Times New Roman" w:cs="Times New Roman"/>
        </w:rPr>
        <w:t>Insurance expenses included an amount of RM 360 which was paid for half year ended 31 December 2023.</w:t>
      </w:r>
    </w:p>
    <w:p w14:paraId="708FCD97" w14:textId="080B9949" w:rsidR="00C75459" w:rsidRPr="00C75459" w:rsidRDefault="00C75459" w:rsidP="003B01AD">
      <w:pPr>
        <w:pStyle w:val="ListParagraph"/>
        <w:numPr>
          <w:ilvl w:val="0"/>
          <w:numId w:val="6"/>
        </w:numPr>
        <w:spacing w:line="276" w:lineRule="auto"/>
        <w:jc w:val="both"/>
        <w:rPr>
          <w:rFonts w:ascii="Times New Roman" w:hAnsi="Times New Roman" w:cs="Times New Roman"/>
        </w:rPr>
      </w:pPr>
      <w:r w:rsidRPr="00C75459">
        <w:rPr>
          <w:rFonts w:ascii="Times New Roman" w:hAnsi="Times New Roman" w:cs="Times New Roman"/>
        </w:rPr>
        <w:t>Interest on loan was due to Qin.</w:t>
      </w:r>
    </w:p>
    <w:p w14:paraId="57CEFBB6" w14:textId="68D0837E" w:rsidR="00C75459" w:rsidRPr="00C75459" w:rsidRDefault="00C75459" w:rsidP="003B01AD">
      <w:pPr>
        <w:pStyle w:val="ListParagraph"/>
        <w:numPr>
          <w:ilvl w:val="0"/>
          <w:numId w:val="6"/>
        </w:numPr>
        <w:spacing w:line="276" w:lineRule="auto"/>
        <w:jc w:val="both"/>
        <w:rPr>
          <w:rFonts w:ascii="Times New Roman" w:hAnsi="Times New Roman" w:cs="Times New Roman"/>
        </w:rPr>
      </w:pPr>
      <w:r w:rsidRPr="00C75459">
        <w:rPr>
          <w:rFonts w:ascii="Times New Roman" w:hAnsi="Times New Roman" w:cs="Times New Roman"/>
        </w:rPr>
        <w:t>Additional cash RM 500 withdrawal by Tao was on 31 August 2023.</w:t>
      </w:r>
    </w:p>
    <w:p w14:paraId="3A9B5780" w14:textId="0D09665C" w:rsidR="00C75459" w:rsidRPr="00C75459" w:rsidRDefault="00C75459" w:rsidP="003B01AD">
      <w:pPr>
        <w:pStyle w:val="ListParagraph"/>
        <w:numPr>
          <w:ilvl w:val="0"/>
          <w:numId w:val="6"/>
        </w:numPr>
        <w:spacing w:after="0" w:line="276" w:lineRule="auto"/>
        <w:jc w:val="both"/>
        <w:rPr>
          <w:rFonts w:ascii="Times New Roman" w:hAnsi="Times New Roman" w:cs="Times New Roman"/>
        </w:rPr>
      </w:pPr>
      <w:r w:rsidRPr="00C75459">
        <w:rPr>
          <w:rFonts w:ascii="Times New Roman" w:hAnsi="Times New Roman" w:cs="Times New Roman"/>
        </w:rPr>
        <w:t>The partners had the following balances on their current accounts as at 1 September 2022:</w:t>
      </w:r>
    </w:p>
    <w:p w14:paraId="74788FEE" w14:textId="73B7D9F0" w:rsidR="00C75459" w:rsidRPr="00C75459" w:rsidRDefault="00C75459" w:rsidP="003B01AD">
      <w:pPr>
        <w:spacing w:after="0" w:line="276" w:lineRule="auto"/>
        <w:ind w:left="720" w:firstLine="720"/>
        <w:jc w:val="both"/>
        <w:rPr>
          <w:rFonts w:ascii="Times New Roman" w:hAnsi="Times New Roman" w:cs="Times New Roman"/>
        </w:rPr>
      </w:pPr>
      <w:r>
        <w:rPr>
          <w:rFonts w:ascii="Times New Roman" w:hAnsi="Times New Roman" w:cs="Times New Roman"/>
        </w:rPr>
        <w:t xml:space="preserve"> </w:t>
      </w:r>
      <w:r w:rsidRPr="00C75459">
        <w:rPr>
          <w:rFonts w:ascii="Times New Roman" w:hAnsi="Times New Roman" w:cs="Times New Roman"/>
        </w:rPr>
        <w:t>RM</w:t>
      </w:r>
      <w:r w:rsidRPr="00C75459">
        <w:rPr>
          <w:rFonts w:ascii="Times New Roman" w:hAnsi="Times New Roman" w:cs="Times New Roman"/>
        </w:rPr>
        <w:tab/>
      </w:r>
    </w:p>
    <w:p w14:paraId="503693C6" w14:textId="2B6F9BC7" w:rsidR="00C75459" w:rsidRPr="00C75459" w:rsidRDefault="00C75459" w:rsidP="003B01AD">
      <w:pPr>
        <w:spacing w:after="0" w:line="276" w:lineRule="auto"/>
        <w:ind w:firstLine="720"/>
        <w:jc w:val="both"/>
        <w:rPr>
          <w:rFonts w:ascii="Times New Roman" w:hAnsi="Times New Roman" w:cs="Times New Roman"/>
        </w:rPr>
      </w:pPr>
      <w:r w:rsidRPr="00C75459">
        <w:rPr>
          <w:rFonts w:ascii="Times New Roman" w:hAnsi="Times New Roman" w:cs="Times New Roman"/>
        </w:rPr>
        <w:t>Qin</w:t>
      </w:r>
      <w:r w:rsidRPr="00C75459">
        <w:rPr>
          <w:rFonts w:ascii="Times New Roman" w:hAnsi="Times New Roman" w:cs="Times New Roman"/>
        </w:rPr>
        <w:tab/>
      </w:r>
      <w:r>
        <w:rPr>
          <w:rFonts w:ascii="Times New Roman" w:hAnsi="Times New Roman" w:cs="Times New Roman"/>
        </w:rPr>
        <w:t xml:space="preserve">   </w:t>
      </w:r>
      <w:r w:rsidRPr="00C75459">
        <w:rPr>
          <w:rFonts w:ascii="Times New Roman" w:hAnsi="Times New Roman" w:cs="Times New Roman"/>
        </w:rPr>
        <w:t>340 (Credit)</w:t>
      </w:r>
    </w:p>
    <w:p w14:paraId="3AA71FA7" w14:textId="6F30B250" w:rsidR="00C75459" w:rsidRPr="00C75459" w:rsidRDefault="00C75459" w:rsidP="003B01AD">
      <w:pPr>
        <w:spacing w:after="0" w:line="276" w:lineRule="auto"/>
        <w:ind w:firstLine="720"/>
        <w:jc w:val="both"/>
        <w:rPr>
          <w:rFonts w:ascii="Times New Roman" w:hAnsi="Times New Roman" w:cs="Times New Roman"/>
        </w:rPr>
      </w:pPr>
      <w:r w:rsidRPr="00C75459">
        <w:rPr>
          <w:rFonts w:ascii="Times New Roman" w:hAnsi="Times New Roman" w:cs="Times New Roman"/>
        </w:rPr>
        <w:t>Tao</w:t>
      </w:r>
      <w:r w:rsidRPr="00C75459">
        <w:rPr>
          <w:rFonts w:ascii="Times New Roman" w:hAnsi="Times New Roman" w:cs="Times New Roman"/>
        </w:rPr>
        <w:tab/>
        <w:t>2,260 (Debit)</w:t>
      </w:r>
    </w:p>
    <w:p w14:paraId="794BC391" w14:textId="7AF04C77" w:rsidR="00206A61" w:rsidRPr="00600C8D" w:rsidRDefault="00C75459" w:rsidP="003B01AD">
      <w:pPr>
        <w:pStyle w:val="ListParagraph"/>
        <w:numPr>
          <w:ilvl w:val="0"/>
          <w:numId w:val="6"/>
        </w:numPr>
        <w:spacing w:line="276" w:lineRule="auto"/>
        <w:jc w:val="both"/>
        <w:rPr>
          <w:rFonts w:ascii="Times New Roman" w:hAnsi="Times New Roman" w:cs="Times New Roman"/>
        </w:rPr>
      </w:pPr>
      <w:r w:rsidRPr="00C75459">
        <w:rPr>
          <w:rFonts w:ascii="Times New Roman" w:hAnsi="Times New Roman" w:cs="Times New Roman"/>
        </w:rPr>
        <w:t>All the above appropriation items were not yet paid to the partners except RM 7,200 as part of the partner salary and RM 1,800 of the partner allowance were paid during the year.</w:t>
      </w:r>
    </w:p>
    <w:p w14:paraId="675F2B68" w14:textId="77777777" w:rsidR="003B01AD" w:rsidRPr="003B01AD" w:rsidRDefault="003B01AD" w:rsidP="003B01AD">
      <w:pPr>
        <w:spacing w:line="276" w:lineRule="auto"/>
        <w:jc w:val="both"/>
        <w:rPr>
          <w:rFonts w:ascii="Times New Roman" w:hAnsi="Times New Roman" w:cs="Times New Roman"/>
          <w:b/>
          <w:bCs/>
          <w:sz w:val="12"/>
          <w:szCs w:val="12"/>
        </w:rPr>
      </w:pPr>
    </w:p>
    <w:p w14:paraId="28F7AFFC" w14:textId="52B43B99" w:rsidR="00C75459" w:rsidRPr="00C75459" w:rsidRDefault="00C75459" w:rsidP="003B01AD">
      <w:pPr>
        <w:spacing w:line="276" w:lineRule="auto"/>
        <w:jc w:val="both"/>
        <w:rPr>
          <w:rFonts w:ascii="Times New Roman" w:hAnsi="Times New Roman" w:cs="Times New Roman"/>
          <w:b/>
          <w:bCs/>
        </w:rPr>
      </w:pPr>
      <w:r w:rsidRPr="00C75459">
        <w:rPr>
          <w:rFonts w:ascii="Times New Roman" w:hAnsi="Times New Roman" w:cs="Times New Roman"/>
          <w:b/>
          <w:bCs/>
        </w:rPr>
        <w:t>You are required to:</w:t>
      </w:r>
    </w:p>
    <w:p w14:paraId="41271B1B" w14:textId="65D51875" w:rsidR="00C75459" w:rsidRPr="00C75459" w:rsidRDefault="00C75459" w:rsidP="003B01AD">
      <w:pPr>
        <w:pStyle w:val="ListParagraph"/>
        <w:numPr>
          <w:ilvl w:val="1"/>
          <w:numId w:val="6"/>
        </w:numPr>
        <w:spacing w:line="276" w:lineRule="auto"/>
        <w:ind w:left="426"/>
        <w:jc w:val="both"/>
        <w:rPr>
          <w:rFonts w:ascii="Times New Roman" w:hAnsi="Times New Roman" w:cs="Times New Roman"/>
        </w:rPr>
      </w:pPr>
      <w:r w:rsidRPr="00C75459">
        <w:rPr>
          <w:rFonts w:ascii="Times New Roman" w:hAnsi="Times New Roman" w:cs="Times New Roman"/>
        </w:rPr>
        <w:t>redraft Income Statement for the year ended 31 August 2023 (Profit And Loss account and Appropriation account sections only) to find the correct profit;</w:t>
      </w:r>
    </w:p>
    <w:p w14:paraId="0AA6EA7F" w14:textId="48F7C1C3" w:rsidR="00C75459" w:rsidRPr="00C75459" w:rsidRDefault="00C75459" w:rsidP="003B01AD">
      <w:pPr>
        <w:pStyle w:val="ListParagraph"/>
        <w:numPr>
          <w:ilvl w:val="1"/>
          <w:numId w:val="6"/>
        </w:numPr>
        <w:spacing w:line="276" w:lineRule="auto"/>
        <w:ind w:left="426"/>
        <w:jc w:val="both"/>
        <w:rPr>
          <w:rFonts w:ascii="Times New Roman" w:hAnsi="Times New Roman" w:cs="Times New Roman"/>
        </w:rPr>
      </w:pPr>
      <w:r w:rsidRPr="00C75459">
        <w:rPr>
          <w:rFonts w:ascii="Times New Roman" w:hAnsi="Times New Roman" w:cs="Times New Roman"/>
        </w:rPr>
        <w:t>prepare partners' Current account in columnar form.</w:t>
      </w:r>
    </w:p>
    <w:sectPr w:rsidR="00C75459" w:rsidRPr="00C75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B06"/>
    <w:multiLevelType w:val="hybridMultilevel"/>
    <w:tmpl w:val="B4D6F556"/>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FC63084"/>
    <w:multiLevelType w:val="hybridMultilevel"/>
    <w:tmpl w:val="BE0C8866"/>
    <w:lvl w:ilvl="0" w:tplc="0809000F">
      <w:start w:val="1"/>
      <w:numFmt w:val="decimal"/>
      <w:lvlText w:val="%1."/>
      <w:lvlJc w:val="left"/>
      <w:pPr>
        <w:ind w:left="360" w:hanging="360"/>
      </w:pPr>
      <w:rPr>
        <w:rFonts w:hint="default"/>
      </w:rPr>
    </w:lvl>
    <w:lvl w:ilvl="1" w:tplc="2BBE8B28">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DC6395"/>
    <w:multiLevelType w:val="hybridMultilevel"/>
    <w:tmpl w:val="3A1A6F92"/>
    <w:lvl w:ilvl="0" w:tplc="18641A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412BF5"/>
    <w:multiLevelType w:val="hybridMultilevel"/>
    <w:tmpl w:val="2034DB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186206E"/>
    <w:multiLevelType w:val="hybridMultilevel"/>
    <w:tmpl w:val="BB621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964B1"/>
    <w:multiLevelType w:val="hybridMultilevel"/>
    <w:tmpl w:val="C870219C"/>
    <w:lvl w:ilvl="0" w:tplc="977CEB1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596258747">
    <w:abstractNumId w:val="3"/>
  </w:num>
  <w:num w:numId="2" w16cid:durableId="1803112021">
    <w:abstractNumId w:val="5"/>
  </w:num>
  <w:num w:numId="3" w16cid:durableId="53896577">
    <w:abstractNumId w:val="0"/>
  </w:num>
  <w:num w:numId="4" w16cid:durableId="1265922237">
    <w:abstractNumId w:val="4"/>
  </w:num>
  <w:num w:numId="5" w16cid:durableId="1378578509">
    <w:abstractNumId w:val="2"/>
  </w:num>
  <w:num w:numId="6" w16cid:durableId="54014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59"/>
    <w:rsid w:val="00140178"/>
    <w:rsid w:val="00206A61"/>
    <w:rsid w:val="002B464A"/>
    <w:rsid w:val="003B01AD"/>
    <w:rsid w:val="00600C8D"/>
    <w:rsid w:val="008C02CC"/>
    <w:rsid w:val="009A3F6E"/>
    <w:rsid w:val="00A921C9"/>
    <w:rsid w:val="00C75459"/>
    <w:rsid w:val="00CF3056"/>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D1207F"/>
  <w15:chartTrackingRefBased/>
  <w15:docId w15:val="{7355FB84-456D-0F40-8519-38BBA3FF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459"/>
    <w:rPr>
      <w:rFonts w:eastAsiaTheme="majorEastAsia" w:cstheme="majorBidi"/>
      <w:color w:val="272727" w:themeColor="text1" w:themeTint="D8"/>
    </w:rPr>
  </w:style>
  <w:style w:type="paragraph" w:styleId="Title">
    <w:name w:val="Title"/>
    <w:basedOn w:val="Normal"/>
    <w:next w:val="Normal"/>
    <w:link w:val="TitleChar"/>
    <w:uiPriority w:val="10"/>
    <w:qFormat/>
    <w:rsid w:val="00C75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459"/>
    <w:pPr>
      <w:spacing w:before="160"/>
      <w:jc w:val="center"/>
    </w:pPr>
    <w:rPr>
      <w:i/>
      <w:iCs/>
      <w:color w:val="404040" w:themeColor="text1" w:themeTint="BF"/>
    </w:rPr>
  </w:style>
  <w:style w:type="character" w:customStyle="1" w:styleId="QuoteChar">
    <w:name w:val="Quote Char"/>
    <w:basedOn w:val="DefaultParagraphFont"/>
    <w:link w:val="Quote"/>
    <w:uiPriority w:val="29"/>
    <w:rsid w:val="00C75459"/>
    <w:rPr>
      <w:i/>
      <w:iCs/>
      <w:color w:val="404040" w:themeColor="text1" w:themeTint="BF"/>
    </w:rPr>
  </w:style>
  <w:style w:type="paragraph" w:styleId="ListParagraph">
    <w:name w:val="List Paragraph"/>
    <w:basedOn w:val="Normal"/>
    <w:uiPriority w:val="34"/>
    <w:qFormat/>
    <w:rsid w:val="00C75459"/>
    <w:pPr>
      <w:ind w:left="720"/>
      <w:contextualSpacing/>
    </w:pPr>
  </w:style>
  <w:style w:type="character" w:styleId="IntenseEmphasis">
    <w:name w:val="Intense Emphasis"/>
    <w:basedOn w:val="DefaultParagraphFont"/>
    <w:uiPriority w:val="21"/>
    <w:qFormat/>
    <w:rsid w:val="00C75459"/>
    <w:rPr>
      <w:i/>
      <w:iCs/>
      <w:color w:val="0F4761" w:themeColor="accent1" w:themeShade="BF"/>
    </w:rPr>
  </w:style>
  <w:style w:type="paragraph" w:styleId="IntenseQuote">
    <w:name w:val="Intense Quote"/>
    <w:basedOn w:val="Normal"/>
    <w:next w:val="Normal"/>
    <w:link w:val="IntenseQuoteChar"/>
    <w:uiPriority w:val="30"/>
    <w:qFormat/>
    <w:rsid w:val="00C75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459"/>
    <w:rPr>
      <w:i/>
      <w:iCs/>
      <w:color w:val="0F4761" w:themeColor="accent1" w:themeShade="BF"/>
    </w:rPr>
  </w:style>
  <w:style w:type="character" w:styleId="IntenseReference">
    <w:name w:val="Intense Reference"/>
    <w:basedOn w:val="DefaultParagraphFont"/>
    <w:uiPriority w:val="32"/>
    <w:qFormat/>
    <w:rsid w:val="00C75459"/>
    <w:rPr>
      <w:b/>
      <w:bCs/>
      <w:smallCaps/>
      <w:color w:val="0F4761" w:themeColor="accent1" w:themeShade="BF"/>
      <w:spacing w:val="5"/>
    </w:rPr>
  </w:style>
  <w:style w:type="table" w:styleId="TableGrid">
    <w:name w:val="Table Grid"/>
    <w:basedOn w:val="TableNormal"/>
    <w:uiPriority w:val="39"/>
    <w:rsid w:val="00C7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2024-07-04T10:35:00Z</dcterms:created>
  <dcterms:modified xsi:type="dcterms:W3CDTF">2024-07-04T11:24:00Z</dcterms:modified>
</cp:coreProperties>
</file>