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1A54" w14:textId="179BF4C8" w:rsidR="009148C4" w:rsidRPr="00E815D1" w:rsidRDefault="009148C4" w:rsidP="0019444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5D1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4A379D68" w14:textId="17BD255D" w:rsidR="009148C4" w:rsidRPr="00E815D1" w:rsidRDefault="009148C4" w:rsidP="001944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On 31 July 2017, the Bank account of Chong Company as shown in the Cash Book indicated a debit balance of RM 1, 670 but this Bank Statement on the same date showed a different balance. After checking the Cash Book against the Bank Statement, the following differences were found:</w:t>
      </w:r>
    </w:p>
    <w:p w14:paraId="529E8D00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Cheques totaling RM 1, 680 issued to creditor had not been present to the bank for payment.</w:t>
      </w:r>
    </w:p>
    <w:p w14:paraId="27941A42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The Bank had received from a customer a credit transfer of RM 350 .</w:t>
      </w:r>
    </w:p>
    <w:p w14:paraId="77C026F9" w14:textId="59AAB908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Two ch</w:t>
      </w:r>
      <w:r w:rsidR="006540D8" w:rsidRPr="00E815D1">
        <w:rPr>
          <w:rFonts w:ascii="Times New Roman" w:hAnsi="Times New Roman" w:cs="Times New Roman"/>
          <w:sz w:val="24"/>
          <w:szCs w:val="24"/>
        </w:rPr>
        <w:t>e</w:t>
      </w:r>
      <w:r w:rsidRPr="00E815D1">
        <w:rPr>
          <w:rFonts w:ascii="Times New Roman" w:hAnsi="Times New Roman" w:cs="Times New Roman"/>
          <w:sz w:val="24"/>
          <w:szCs w:val="24"/>
        </w:rPr>
        <w:t xml:space="preserve">ques </w:t>
      </w:r>
      <w:r w:rsidR="006540D8" w:rsidRPr="00E815D1">
        <w:rPr>
          <w:rFonts w:ascii="Times New Roman" w:hAnsi="Times New Roman" w:cs="Times New Roman"/>
          <w:sz w:val="24"/>
          <w:szCs w:val="24"/>
        </w:rPr>
        <w:t>received</w:t>
      </w:r>
      <w:r w:rsidRPr="00E815D1">
        <w:rPr>
          <w:rFonts w:ascii="Times New Roman" w:hAnsi="Times New Roman" w:cs="Times New Roman"/>
          <w:sz w:val="24"/>
          <w:szCs w:val="24"/>
        </w:rPr>
        <w:t xml:space="preserve"> from customers, Fuji Company RM 250 and Sam Trading RM 1,562 respectively had not yet been credited to the bank.</w:t>
      </w:r>
    </w:p>
    <w:p w14:paraId="21A405DC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Interest on fixed deposit of RM 230 credited direct to the account by the bank had not been recorded in the Cash Book.</w:t>
      </w:r>
    </w:p>
    <w:p w14:paraId="2C8195E0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A cheque for RM 590 had been returned by the bank marked 'refer to drawer', but it had not been recorded in the Cash Book.</w:t>
      </w:r>
    </w:p>
    <w:p w14:paraId="025F7AC3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Payment for insurance RM 320 using the bank's standing order facility.</w:t>
      </w:r>
    </w:p>
    <w:p w14:paraId="23F529CA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Chong Company account had been wrongly credited by the bank with RM200 which should be credited to Zheng Company, another account holder.</w:t>
      </w:r>
    </w:p>
    <w:p w14:paraId="0F50DE8A" w14:textId="5C4113D8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A cheque for RM 630 rece</w:t>
      </w:r>
      <w:r w:rsidR="005440EA" w:rsidRPr="00E815D1">
        <w:rPr>
          <w:rFonts w:ascii="Times New Roman" w:hAnsi="Times New Roman" w:cs="Times New Roman"/>
          <w:sz w:val="24"/>
          <w:szCs w:val="24"/>
        </w:rPr>
        <w:t>i</w:t>
      </w:r>
      <w:r w:rsidRPr="00E815D1">
        <w:rPr>
          <w:rFonts w:ascii="Times New Roman" w:hAnsi="Times New Roman" w:cs="Times New Roman"/>
          <w:sz w:val="24"/>
          <w:szCs w:val="24"/>
        </w:rPr>
        <w:t>ved from John had been entered as RM 360 in the Cash Book.</w:t>
      </w:r>
    </w:p>
    <w:p w14:paraId="2C76086F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Bank charges of RM20 do not appear in the Cash Book</w:t>
      </w:r>
    </w:p>
    <w:p w14:paraId="472E5BEC" w14:textId="77777777" w:rsidR="009148C4" w:rsidRPr="00E815D1" w:rsidRDefault="009148C4" w:rsidP="0019444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Cash banked into the value of RM610 was wrongly credited to the Bank Statement as RM 601 by the bank.</w:t>
      </w:r>
    </w:p>
    <w:p w14:paraId="2FD4B682" w14:textId="77777777" w:rsidR="006540D8" w:rsidRPr="00E815D1" w:rsidRDefault="006540D8" w:rsidP="001944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93F28" w14:textId="77777777" w:rsidR="009148C4" w:rsidRPr="00E815D1" w:rsidRDefault="009148C4" w:rsidP="0019444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5D1">
        <w:rPr>
          <w:rFonts w:ascii="Times New Roman" w:hAnsi="Times New Roman" w:cs="Times New Roman"/>
          <w:b/>
          <w:bCs/>
          <w:sz w:val="24"/>
          <w:szCs w:val="24"/>
        </w:rPr>
        <w:t>You are required to:</w:t>
      </w:r>
    </w:p>
    <w:p w14:paraId="2448B3E1" w14:textId="0A5310F7" w:rsidR="009148C4" w:rsidRPr="00E815D1" w:rsidRDefault="009148C4" w:rsidP="00713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make the necessary entries in the Cash Book and bring down the adjusted balance.</w:t>
      </w:r>
    </w:p>
    <w:p w14:paraId="14298A1F" w14:textId="0AE4717A" w:rsidR="009148C4" w:rsidRPr="00E815D1" w:rsidRDefault="009148C4" w:rsidP="00713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draw up a statement reconciling the corrected Cash Book balance with the Bank Statement balance</w:t>
      </w:r>
      <w:r w:rsidR="00221953" w:rsidRPr="00E815D1">
        <w:rPr>
          <w:rFonts w:ascii="Times New Roman" w:hAnsi="Times New Roman" w:cs="Times New Roman"/>
          <w:sz w:val="24"/>
          <w:szCs w:val="24"/>
        </w:rPr>
        <w:t>.</w:t>
      </w:r>
    </w:p>
    <w:p w14:paraId="18A47066" w14:textId="0F538298" w:rsidR="009148C4" w:rsidRPr="00E815D1" w:rsidRDefault="009148C4" w:rsidP="00713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D1">
        <w:rPr>
          <w:rFonts w:ascii="Times New Roman" w:hAnsi="Times New Roman" w:cs="Times New Roman"/>
          <w:sz w:val="24"/>
          <w:szCs w:val="24"/>
        </w:rPr>
        <w:t>give three factors that cause the balance of Cash Book disagree with the balance shown in Bank Statement.</w:t>
      </w:r>
    </w:p>
    <w:p w14:paraId="20238BAB" w14:textId="77777777" w:rsidR="008C02CC" w:rsidRPr="00E815D1" w:rsidRDefault="008C02CC" w:rsidP="001944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02CC" w:rsidRPr="00E8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568"/>
    <w:multiLevelType w:val="hybridMultilevel"/>
    <w:tmpl w:val="4674675C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0361"/>
    <w:multiLevelType w:val="hybridMultilevel"/>
    <w:tmpl w:val="ACD4D8C0"/>
    <w:lvl w:ilvl="0" w:tplc="B57245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6844B6">
      <w:numFmt w:val="decimal"/>
      <w:lvlText w:val=""/>
      <w:lvlJc w:val="left"/>
    </w:lvl>
    <w:lvl w:ilvl="2" w:tplc="6D9A36D2">
      <w:numFmt w:val="decimal"/>
      <w:lvlText w:val=""/>
      <w:lvlJc w:val="left"/>
    </w:lvl>
    <w:lvl w:ilvl="3" w:tplc="95E4B0D8">
      <w:numFmt w:val="decimal"/>
      <w:lvlText w:val=""/>
      <w:lvlJc w:val="left"/>
    </w:lvl>
    <w:lvl w:ilvl="4" w:tplc="F90E420A">
      <w:numFmt w:val="decimal"/>
      <w:lvlText w:val=""/>
      <w:lvlJc w:val="left"/>
    </w:lvl>
    <w:lvl w:ilvl="5" w:tplc="018E1176">
      <w:numFmt w:val="decimal"/>
      <w:lvlText w:val=""/>
      <w:lvlJc w:val="left"/>
    </w:lvl>
    <w:lvl w:ilvl="6" w:tplc="3AC29D18">
      <w:numFmt w:val="decimal"/>
      <w:lvlText w:val=""/>
      <w:lvlJc w:val="left"/>
    </w:lvl>
    <w:lvl w:ilvl="7" w:tplc="23C249D6">
      <w:numFmt w:val="decimal"/>
      <w:lvlText w:val=""/>
      <w:lvlJc w:val="left"/>
    </w:lvl>
    <w:lvl w:ilvl="8" w:tplc="E632A872">
      <w:numFmt w:val="decimal"/>
      <w:lvlText w:val=""/>
      <w:lvlJc w:val="left"/>
    </w:lvl>
  </w:abstractNum>
  <w:abstractNum w:abstractNumId="2" w15:restartNumberingAfterBreak="0">
    <w:nsid w:val="383219DE"/>
    <w:multiLevelType w:val="hybridMultilevel"/>
    <w:tmpl w:val="1898EE4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7811393">
    <w:abstractNumId w:val="1"/>
  </w:num>
  <w:num w:numId="2" w16cid:durableId="2076312820">
    <w:abstractNumId w:val="2"/>
  </w:num>
  <w:num w:numId="3" w16cid:durableId="157000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C4"/>
    <w:rsid w:val="00117212"/>
    <w:rsid w:val="00140178"/>
    <w:rsid w:val="0019444D"/>
    <w:rsid w:val="00221953"/>
    <w:rsid w:val="005440EA"/>
    <w:rsid w:val="006540D8"/>
    <w:rsid w:val="006820F6"/>
    <w:rsid w:val="00713822"/>
    <w:rsid w:val="008C02CC"/>
    <w:rsid w:val="009148C4"/>
    <w:rsid w:val="009A3F6E"/>
    <w:rsid w:val="00A921C9"/>
    <w:rsid w:val="00E815D1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60768"/>
  <w15:chartTrackingRefBased/>
  <w15:docId w15:val="{2F02105D-695C-0A4A-8303-C6E7BD44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C4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2024-07-05T09:51:00Z</dcterms:created>
  <dcterms:modified xsi:type="dcterms:W3CDTF">2024-07-05T10:36:00Z</dcterms:modified>
</cp:coreProperties>
</file>