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DD14" w14:textId="089E63B0" w:rsidR="00A00F35" w:rsidRPr="005511CE" w:rsidRDefault="00A00F35" w:rsidP="00A00F35">
      <w:pPr>
        <w:spacing w:after="0"/>
        <w:jc w:val="center"/>
        <w:rPr>
          <w:rFonts w:ascii="MiSans Normal" w:eastAsia="MiSans Normal" w:hAnsi="MiSans Normal"/>
          <w:lang w:val="en-US"/>
        </w:rPr>
      </w:pPr>
      <w:r w:rsidRPr="005511CE">
        <w:rPr>
          <w:rFonts w:ascii="MiSans Normal" w:eastAsia="MiSans Normal" w:hAnsi="MiSans Normal" w:hint="eastAsia"/>
          <w:lang w:val="en-US"/>
        </w:rPr>
        <w:t>经济学上册</w:t>
      </w:r>
    </w:p>
    <w:p w14:paraId="426A2489" w14:textId="2C9DB3ED" w:rsidR="00A00F35" w:rsidRPr="005511CE" w:rsidRDefault="00A00F35" w:rsidP="00A00F35">
      <w:pPr>
        <w:spacing w:after="0"/>
        <w:jc w:val="center"/>
        <w:rPr>
          <w:rFonts w:ascii="MiSans Normal" w:eastAsia="MiSans Normal" w:hAnsi="MiSans Normal"/>
          <w:b/>
          <w:bCs/>
          <w:sz w:val="28"/>
          <w:szCs w:val="28"/>
        </w:rPr>
      </w:pPr>
      <w:r w:rsidRPr="005511CE">
        <w:rPr>
          <w:rFonts w:ascii="MiSans Normal" w:eastAsia="MiSans Normal" w:hAnsi="MiSans Normal" w:hint="eastAsia"/>
          <w:b/>
          <w:bCs/>
          <w:sz w:val="28"/>
          <w:szCs w:val="28"/>
        </w:rPr>
        <w:t>第</w:t>
      </w:r>
      <w:r w:rsidR="0070747B" w:rsidRPr="005511CE">
        <w:rPr>
          <w:rFonts w:ascii="MiSans Normal" w:eastAsia="MiSans Normal" w:hAnsi="MiSans Normal" w:hint="eastAsia"/>
          <w:b/>
          <w:bCs/>
          <w:sz w:val="28"/>
          <w:szCs w:val="28"/>
        </w:rPr>
        <w:t>5</w:t>
      </w:r>
      <w:r w:rsidRPr="005511CE">
        <w:rPr>
          <w:rFonts w:ascii="MiSans Normal" w:eastAsia="MiSans Normal" w:hAnsi="MiSans Normal" w:hint="eastAsia"/>
          <w:b/>
          <w:bCs/>
          <w:sz w:val="28"/>
          <w:szCs w:val="28"/>
        </w:rPr>
        <w:t xml:space="preserve">章 </w:t>
      </w:r>
      <w:r w:rsidR="0070747B" w:rsidRPr="005511CE">
        <w:rPr>
          <w:rFonts w:ascii="MiSans Normal" w:eastAsia="MiSans Normal" w:hAnsi="MiSans Normal" w:hint="eastAsia"/>
          <w:b/>
          <w:bCs/>
          <w:sz w:val="28"/>
          <w:szCs w:val="28"/>
        </w:rPr>
        <w:t>消费者行为的研究</w:t>
      </w:r>
    </w:p>
    <w:p w14:paraId="4FF600C8" w14:textId="32D2D945" w:rsidR="00A00F35" w:rsidRPr="005511CE" w:rsidRDefault="00A00F35" w:rsidP="00A00F35">
      <w:pPr>
        <w:spacing w:after="0"/>
        <w:jc w:val="center"/>
        <w:rPr>
          <w:rFonts w:ascii="MiSans Normal" w:eastAsia="MiSans Normal" w:hAnsi="MiSans Normal"/>
        </w:rPr>
      </w:pPr>
      <w:r w:rsidRPr="005511CE">
        <w:rPr>
          <w:rFonts w:ascii="MiSans Normal" w:eastAsia="MiSans Normal" w:hAnsi="MiSans Normal" w:hint="eastAsia"/>
        </w:rPr>
        <w:t xml:space="preserve">- </w:t>
      </w:r>
      <w:r w:rsidR="00797EF9" w:rsidRPr="005511CE">
        <w:rPr>
          <w:rFonts w:ascii="MiSans Normal" w:eastAsia="MiSans Normal" w:hAnsi="MiSans Normal" w:hint="eastAsia"/>
        </w:rPr>
        <w:t>章节重点</w:t>
      </w:r>
      <w:r w:rsidRPr="005511CE">
        <w:rPr>
          <w:rFonts w:ascii="MiSans Normal" w:eastAsia="MiSans Normal" w:hAnsi="MiSans Normal" w:hint="eastAsia"/>
        </w:rPr>
        <w:t>笔记 -</w:t>
      </w:r>
    </w:p>
    <w:p w14:paraId="1D0698AE" w14:textId="71F7722A" w:rsidR="001E56F4" w:rsidRPr="005511CE" w:rsidRDefault="001E56F4" w:rsidP="001E56F4">
      <w:pPr>
        <w:spacing w:after="0"/>
        <w:rPr>
          <w:rFonts w:ascii="MiSans Normal" w:eastAsia="MiSans Normal" w:hAnsi="MiSans Normal"/>
        </w:rPr>
      </w:pPr>
    </w:p>
    <w:p w14:paraId="53A6FE4D" w14:textId="6E13FEF8" w:rsidR="001E56F4" w:rsidRPr="005511CE" w:rsidRDefault="001E56F4" w:rsidP="001E56F4">
      <w:pPr>
        <w:spacing w:after="0"/>
        <w:jc w:val="center"/>
        <w:rPr>
          <w:rFonts w:ascii="MiSans Normal" w:eastAsia="MiSans Normal" w:hAnsi="MiSans Normal"/>
          <w:i/>
          <w:iCs/>
          <w:sz w:val="21"/>
          <w:szCs w:val="21"/>
        </w:rPr>
      </w:pPr>
      <w:r w:rsidRPr="005511CE">
        <w:rPr>
          <w:rFonts w:ascii="MiSans Normal" w:eastAsia="MiSans Normal" w:hAnsi="MiSans Normal" w:hint="eastAsia"/>
          <w:i/>
          <w:iCs/>
          <w:sz w:val="21"/>
          <w:szCs w:val="21"/>
        </w:rPr>
        <w:t>“本章将讨</w:t>
      </w:r>
      <w:r w:rsidR="0083138F">
        <w:rPr>
          <w:rFonts w:ascii="MiSans Normal" w:eastAsia="MiSans Normal" w:hAnsi="MiSans Normal" w:hint="eastAsia"/>
          <w:i/>
          <w:iCs/>
          <w:sz w:val="21"/>
          <w:szCs w:val="21"/>
        </w:rPr>
        <w:t>消费者如何根据</w:t>
      </w:r>
      <w:r w:rsidR="0083138F" w:rsidRPr="0083138F">
        <w:rPr>
          <w:rFonts w:ascii="MiSans Normal" w:eastAsia="MiSans Normal" w:hAnsi="MiSans Normal" w:hint="eastAsia"/>
          <w:i/>
          <w:iCs/>
          <w:sz w:val="21"/>
          <w:szCs w:val="21"/>
        </w:rPr>
        <w:t>边际效用，在预算内选择</w:t>
      </w:r>
      <w:r w:rsidR="0062094A">
        <w:rPr>
          <w:rFonts w:ascii="MiSans Normal" w:eastAsia="MiSans Normal" w:hAnsi="MiSans Normal" w:hint="eastAsia"/>
          <w:i/>
          <w:iCs/>
          <w:sz w:val="21"/>
          <w:szCs w:val="21"/>
        </w:rPr>
        <w:t>满足程度</w:t>
      </w:r>
      <w:r w:rsidR="0083138F" w:rsidRPr="0083138F">
        <w:rPr>
          <w:rFonts w:ascii="MiSans Normal" w:eastAsia="MiSans Normal" w:hAnsi="MiSans Normal" w:hint="eastAsia"/>
          <w:i/>
          <w:iCs/>
          <w:sz w:val="21"/>
          <w:szCs w:val="21"/>
        </w:rPr>
        <w:t>最大的</w:t>
      </w:r>
      <w:r w:rsidR="00615377">
        <w:rPr>
          <w:rFonts w:ascii="MiSans Normal" w:eastAsia="MiSans Normal" w:hAnsi="MiSans Normal" w:hint="eastAsia"/>
          <w:i/>
          <w:iCs/>
          <w:sz w:val="21"/>
          <w:szCs w:val="21"/>
        </w:rPr>
        <w:t>消费</w:t>
      </w:r>
      <w:r w:rsidR="0083138F" w:rsidRPr="0083138F">
        <w:rPr>
          <w:rFonts w:ascii="MiSans Normal" w:eastAsia="MiSans Normal" w:hAnsi="MiSans Normal" w:hint="eastAsia"/>
          <w:i/>
          <w:iCs/>
          <w:sz w:val="21"/>
          <w:szCs w:val="21"/>
        </w:rPr>
        <w:t>组合</w:t>
      </w:r>
      <w:r w:rsidR="00C11AC7" w:rsidRPr="005511CE">
        <w:rPr>
          <w:rFonts w:ascii="MiSans Normal" w:eastAsia="MiSans Normal" w:hAnsi="MiSans Normal" w:hint="eastAsia"/>
          <w:i/>
          <w:iCs/>
          <w:sz w:val="21"/>
          <w:szCs w:val="21"/>
        </w:rPr>
        <w:t>”</w:t>
      </w:r>
    </w:p>
    <w:p w14:paraId="72514F2A" w14:textId="77777777" w:rsidR="00797EF9" w:rsidRPr="005511CE" w:rsidRDefault="00797EF9" w:rsidP="00A00F35">
      <w:pPr>
        <w:spacing w:after="0"/>
        <w:jc w:val="center"/>
        <w:rPr>
          <w:rFonts w:ascii="MiSans Normal" w:eastAsia="MiSans Normal" w:hAnsi="MiSans Normal"/>
          <w:i/>
          <w:iCs/>
        </w:rPr>
      </w:pPr>
    </w:p>
    <w:p w14:paraId="55C9286E" w14:textId="77777777" w:rsidR="00B626D3" w:rsidRPr="005511CE" w:rsidRDefault="00B626D3" w:rsidP="00B626D3">
      <w:pPr>
        <w:pStyle w:val="ListParagraph"/>
        <w:spacing w:after="0"/>
        <w:ind w:left="360"/>
        <w:rPr>
          <w:rFonts w:ascii="MiSans Normal" w:eastAsia="MiSans Normal" w:hAnsi="MiSans Normal"/>
          <w:b/>
          <w:bCs/>
          <w:sz w:val="20"/>
          <w:szCs w:val="20"/>
          <w:lang w:val="en-US"/>
        </w:rPr>
      </w:pPr>
    </w:p>
    <w:p w14:paraId="47F316BE" w14:textId="2D4E7A2F" w:rsidR="00A75C04" w:rsidRPr="005511CE" w:rsidRDefault="0070747B" w:rsidP="0070747B">
      <w:pPr>
        <w:pStyle w:val="ListParagraph"/>
        <w:numPr>
          <w:ilvl w:val="0"/>
          <w:numId w:val="1"/>
        </w:numPr>
        <w:spacing w:after="0"/>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消费（Consumption）</w:t>
      </w:r>
      <w:r w:rsidRPr="005511CE">
        <w:rPr>
          <w:rFonts w:ascii="MiSans Normal" w:eastAsia="MiSans Normal" w:hAnsi="MiSans Normal" w:hint="eastAsia"/>
          <w:sz w:val="20"/>
          <w:szCs w:val="20"/>
          <w:lang w:val="en-US"/>
        </w:rPr>
        <w:t>：指人类为满足欲望而使用物品的经济行为</w:t>
      </w:r>
      <w:r w:rsidR="00405D99" w:rsidRPr="005511CE">
        <w:rPr>
          <w:rFonts w:ascii="MiSans Normal" w:eastAsia="MiSans Normal" w:hAnsi="MiSans Normal" w:hint="eastAsia"/>
          <w:sz w:val="20"/>
          <w:szCs w:val="20"/>
          <w:lang w:val="en-US"/>
        </w:rPr>
        <w:t>。</w:t>
      </w:r>
    </w:p>
    <w:p w14:paraId="61A52B77" w14:textId="77777777" w:rsidR="0070747B" w:rsidRPr="005511CE" w:rsidRDefault="0070747B" w:rsidP="0070747B">
      <w:pPr>
        <w:pStyle w:val="ListParagraph"/>
        <w:spacing w:after="0"/>
        <w:ind w:left="360"/>
        <w:rPr>
          <w:rFonts w:ascii="MiSans Normal" w:eastAsia="MiSans Normal" w:hAnsi="MiSans Normal"/>
          <w:sz w:val="20"/>
          <w:szCs w:val="20"/>
          <w:lang w:val="en-US"/>
        </w:rPr>
      </w:pPr>
    </w:p>
    <w:p w14:paraId="65E71758" w14:textId="7D6FC3F7" w:rsidR="0070747B" w:rsidRPr="005511CE" w:rsidRDefault="0070747B" w:rsidP="0070747B">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效用（Utility）</w:t>
      </w:r>
    </w:p>
    <w:p w14:paraId="3CDF45EC" w14:textId="46D574A2" w:rsidR="0070747B" w:rsidRPr="005511CE" w:rsidRDefault="0070747B" w:rsidP="0070747B">
      <w:pPr>
        <w:pStyle w:val="ListParagraph"/>
        <w:numPr>
          <w:ilvl w:val="0"/>
          <w:numId w:val="5"/>
        </w:numPr>
        <w:spacing w:after="0"/>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定义：</w:t>
      </w:r>
      <w:r w:rsidRPr="005511CE">
        <w:rPr>
          <w:rFonts w:ascii="MiSans Normal" w:eastAsia="MiSans Normal" w:hAnsi="MiSans Normal" w:hint="eastAsia"/>
          <w:sz w:val="20"/>
          <w:szCs w:val="20"/>
          <w:lang w:val="en-US"/>
        </w:rPr>
        <w:t>消费者使用物品所获得的满足程度。</w:t>
      </w:r>
    </w:p>
    <w:p w14:paraId="63836209" w14:textId="225AA9A6" w:rsidR="0070747B" w:rsidRPr="005511CE" w:rsidRDefault="0070747B" w:rsidP="0070747B">
      <w:pPr>
        <w:pStyle w:val="ListParagraph"/>
        <w:numPr>
          <w:ilvl w:val="0"/>
          <w:numId w:val="5"/>
        </w:numPr>
        <w:spacing w:after="0"/>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分类：</w:t>
      </w:r>
    </w:p>
    <w:p w14:paraId="6253D314" w14:textId="1D6C2767"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 xml:space="preserve">最初效用（Initial </w:t>
      </w:r>
      <w:r w:rsidRPr="005511CE">
        <w:rPr>
          <w:rFonts w:ascii="MiSans Normal" w:eastAsia="MiSans Normal" w:hAnsi="MiSans Normal"/>
          <w:b/>
          <w:bCs/>
          <w:sz w:val="20"/>
          <w:szCs w:val="20"/>
          <w:lang w:val="en-US"/>
        </w:rPr>
        <w:t>U</w:t>
      </w:r>
      <w:r w:rsidRPr="005511CE">
        <w:rPr>
          <w:rFonts w:ascii="MiSans Normal" w:eastAsia="MiSans Normal" w:hAnsi="MiSans Normal" w:hint="eastAsia"/>
          <w:b/>
          <w:bCs/>
          <w:sz w:val="20"/>
          <w:szCs w:val="20"/>
          <w:lang w:val="en-US"/>
        </w:rPr>
        <w:t>tility</w:t>
      </w:r>
      <w:r w:rsidRPr="005511CE">
        <w:rPr>
          <w:rFonts w:ascii="MiSans Normal" w:eastAsia="MiSans Normal" w:hAnsi="MiSans Normal" w:hint="eastAsia"/>
          <w:b/>
          <w:bCs/>
          <w:sz w:val="20"/>
          <w:szCs w:val="20"/>
          <w:lang w:val="en-US" w:eastAsia="zh-TW"/>
        </w:rPr>
        <w:t>）</w:t>
      </w:r>
      <w:r w:rsidRPr="005511CE">
        <w:rPr>
          <w:rFonts w:ascii="MiSans Normal" w:eastAsia="MiSans Normal" w:hAnsi="MiSans Normal" w:hint="eastAsia"/>
          <w:b/>
          <w:bCs/>
          <w:sz w:val="20"/>
          <w:szCs w:val="20"/>
          <w:lang w:val="en-US"/>
        </w:rPr>
        <w:t>：</w:t>
      </w:r>
      <w:r w:rsidRPr="005511CE">
        <w:rPr>
          <w:rFonts w:ascii="MiSans Normal" w:eastAsia="MiSans Normal" w:hAnsi="MiSans Normal" w:hint="eastAsia"/>
          <w:sz w:val="20"/>
          <w:szCs w:val="20"/>
          <w:lang w:val="en-US"/>
        </w:rPr>
        <w:t>消费第一个单位物品所产生的效用</w:t>
      </w:r>
      <w:r w:rsidR="00405D99" w:rsidRPr="005511CE">
        <w:rPr>
          <w:rFonts w:ascii="MiSans Normal" w:eastAsia="MiSans Normal" w:hAnsi="MiSans Normal" w:hint="eastAsia"/>
          <w:sz w:val="20"/>
          <w:szCs w:val="20"/>
          <w:lang w:val="en-US"/>
        </w:rPr>
        <w:t>。</w:t>
      </w:r>
    </w:p>
    <w:p w14:paraId="44D59289" w14:textId="59304EDE"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部分效用（Partial Utility）：</w:t>
      </w:r>
      <w:r w:rsidRPr="005511CE">
        <w:rPr>
          <w:rFonts w:ascii="MiSans Normal" w:eastAsia="MiSans Normal" w:hAnsi="MiSans Normal" w:hint="eastAsia"/>
          <w:sz w:val="20"/>
          <w:szCs w:val="20"/>
          <w:lang w:val="en-US"/>
        </w:rPr>
        <w:t>消费每一单位物品所产生的效用</w:t>
      </w:r>
      <w:r w:rsidR="00405D99" w:rsidRPr="005511CE">
        <w:rPr>
          <w:rFonts w:ascii="MiSans Normal" w:eastAsia="MiSans Normal" w:hAnsi="MiSans Normal" w:hint="eastAsia"/>
          <w:sz w:val="20"/>
          <w:szCs w:val="20"/>
          <w:lang w:val="en-US"/>
        </w:rPr>
        <w:t>。</w:t>
      </w:r>
    </w:p>
    <w:p w14:paraId="50637DAA" w14:textId="54D57EBE"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总效用（Total Utility）：</w:t>
      </w:r>
      <w:r w:rsidRPr="005511CE">
        <w:rPr>
          <w:rFonts w:ascii="MiSans Normal" w:eastAsia="MiSans Normal" w:hAnsi="MiSans Normal" w:hint="eastAsia"/>
          <w:sz w:val="20"/>
          <w:szCs w:val="20"/>
          <w:lang w:val="en-US"/>
        </w:rPr>
        <w:t>部分效用的总和</w:t>
      </w:r>
      <w:r w:rsidR="00405D99" w:rsidRPr="005511CE">
        <w:rPr>
          <w:rFonts w:ascii="MiSans Normal" w:eastAsia="MiSans Normal" w:hAnsi="MiSans Normal" w:hint="eastAsia"/>
          <w:sz w:val="20"/>
          <w:szCs w:val="20"/>
          <w:lang w:val="en-US"/>
        </w:rPr>
        <w:t>。</w:t>
      </w:r>
    </w:p>
    <w:p w14:paraId="13D8D22E" w14:textId="760C66ED"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最后效用（Final Utility）：</w:t>
      </w:r>
      <w:r w:rsidRPr="005511CE">
        <w:rPr>
          <w:rFonts w:ascii="MiSans Normal" w:eastAsia="MiSans Normal" w:hAnsi="MiSans Normal" w:hint="eastAsia"/>
          <w:sz w:val="20"/>
          <w:szCs w:val="20"/>
          <w:lang w:val="en-US"/>
        </w:rPr>
        <w:t>消费最后一单位物品所产生的效用</w:t>
      </w:r>
      <w:r w:rsidR="00405D99" w:rsidRPr="005511CE">
        <w:rPr>
          <w:rFonts w:ascii="MiSans Normal" w:eastAsia="MiSans Normal" w:hAnsi="MiSans Normal" w:hint="eastAsia"/>
          <w:sz w:val="20"/>
          <w:szCs w:val="20"/>
          <w:lang w:val="en-US"/>
        </w:rPr>
        <w:t>。</w:t>
      </w:r>
    </w:p>
    <w:p w14:paraId="0003E603" w14:textId="7878CB82"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边际效用（Marginal Utility）:</w:t>
      </w:r>
      <w:r w:rsidRPr="005511CE">
        <w:rPr>
          <w:rFonts w:ascii="MiSans Normal" w:eastAsia="MiSans Normal" w:hAnsi="MiSans Normal" w:hint="eastAsia"/>
          <w:sz w:val="20"/>
          <w:szCs w:val="20"/>
          <w:lang w:val="en-US"/>
        </w:rPr>
        <w:t xml:space="preserve">  在一定时间内，总效用随物品消费量增加引起的变动量</w:t>
      </w:r>
    </w:p>
    <w:p w14:paraId="309BB684" w14:textId="2F273FC9"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反效用（Disutility）：</w:t>
      </w:r>
      <w:r w:rsidRPr="005511CE">
        <w:rPr>
          <w:rFonts w:ascii="MiSans Normal" w:eastAsia="MiSans Normal" w:hAnsi="MiSans Normal" w:hint="eastAsia"/>
          <w:sz w:val="20"/>
          <w:szCs w:val="20"/>
          <w:lang w:val="en-US"/>
        </w:rPr>
        <w:t>消费者在一定时间内，连续消费同一种物品所带来的效用，会因其消费数量的增加而渐渐产生递减现象，到达某一数量后效用全失，再继续消费不会产生效用，反而产生反感。</w:t>
      </w:r>
    </w:p>
    <w:p w14:paraId="0F202E15" w14:textId="77777777" w:rsidR="0070747B" w:rsidRPr="005511CE" w:rsidRDefault="0070747B" w:rsidP="0070747B">
      <w:pPr>
        <w:spacing w:after="0"/>
        <w:rPr>
          <w:rFonts w:ascii="MiSans Normal" w:eastAsia="MiSans Normal" w:hAnsi="MiSans Normal"/>
          <w:sz w:val="20"/>
          <w:szCs w:val="20"/>
          <w:lang w:val="en-US"/>
        </w:rPr>
      </w:pPr>
    </w:p>
    <w:p w14:paraId="168A3A92" w14:textId="156EB506" w:rsidR="0070747B" w:rsidRPr="005511CE" w:rsidRDefault="0070747B" w:rsidP="0070747B">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边际效用递减法则（Law Of Diminishing Marginal Utility）</w:t>
      </w:r>
    </w:p>
    <w:p w14:paraId="11618B35" w14:textId="379172F5" w:rsidR="0070747B" w:rsidRPr="005511CE" w:rsidRDefault="0070747B" w:rsidP="0070747B">
      <w:pPr>
        <w:pStyle w:val="ListParagraph"/>
        <w:numPr>
          <w:ilvl w:val="0"/>
          <w:numId w:val="5"/>
        </w:numPr>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定义：</w:t>
      </w:r>
      <w:r w:rsidRPr="005511CE">
        <w:rPr>
          <w:rFonts w:ascii="MiSans Normal" w:eastAsia="MiSans Normal" w:hAnsi="MiSans Normal" w:hint="eastAsia"/>
          <w:sz w:val="20"/>
          <w:szCs w:val="20"/>
          <w:lang w:val="en-US"/>
        </w:rPr>
        <w:t>当消费者在同一段时间里连续消费某一种物品时，每增加消费一单位的物品所取得的效用都会比前一单位所取得的效用低</w:t>
      </w:r>
      <w:r w:rsidR="00EF06E1">
        <w:rPr>
          <w:rFonts w:ascii="MiSans Normal" w:eastAsia="MiSans Normal" w:hAnsi="MiSans Normal" w:hint="eastAsia"/>
          <w:sz w:val="20"/>
          <w:szCs w:val="20"/>
          <w:lang w:val="en-US"/>
        </w:rPr>
        <w:t>。</w:t>
      </w:r>
    </w:p>
    <w:p w14:paraId="79C42F39" w14:textId="2340763C" w:rsidR="0070747B" w:rsidRPr="005511CE" w:rsidRDefault="0070747B" w:rsidP="0070747B">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总效用（TU）与边际效用（MU）的关系：</w:t>
      </w:r>
    </w:p>
    <w:p w14:paraId="7654893A" w14:textId="6FFBCD8E"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当TU增加，其MU为正</w:t>
      </w:r>
    </w:p>
    <w:p w14:paraId="24216916" w14:textId="6766A6A5"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当TU达到最大时，其MU=0</w:t>
      </w:r>
    </w:p>
    <w:p w14:paraId="30C943F0" w14:textId="7316A019" w:rsidR="0070747B" w:rsidRPr="005511CE" w:rsidRDefault="0070747B" w:rsidP="0070747B">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noProof/>
          <w:sz w:val="28"/>
          <w:szCs w:val="28"/>
        </w:rPr>
        <w:drawing>
          <wp:anchor distT="0" distB="0" distL="114300" distR="114300" simplePos="0" relativeHeight="251659264" behindDoc="0" locked="0" layoutInCell="1" allowOverlap="1" wp14:anchorId="75FA817A" wp14:editId="3E7BF40A">
            <wp:simplePos x="0" y="0"/>
            <wp:positionH relativeFrom="column">
              <wp:posOffset>699796</wp:posOffset>
            </wp:positionH>
            <wp:positionV relativeFrom="paragraph">
              <wp:posOffset>253133</wp:posOffset>
            </wp:positionV>
            <wp:extent cx="3097763" cy="1591970"/>
            <wp:effectExtent l="0" t="0" r="1270" b="0"/>
            <wp:wrapNone/>
            <wp:docPr id="130186464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64640" name="Picture 1" descr="A graph of a func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7763" cy="1591970"/>
                    </a:xfrm>
                    <a:prstGeom prst="rect">
                      <a:avLst/>
                    </a:prstGeom>
                  </pic:spPr>
                </pic:pic>
              </a:graphicData>
            </a:graphic>
            <wp14:sizeRelH relativeFrom="margin">
              <wp14:pctWidth>0</wp14:pctWidth>
            </wp14:sizeRelH>
            <wp14:sizeRelV relativeFrom="margin">
              <wp14:pctHeight>0</wp14:pctHeight>
            </wp14:sizeRelV>
          </wp:anchor>
        </w:drawing>
      </w:r>
      <w:r w:rsidRPr="005511CE">
        <w:rPr>
          <w:rFonts w:ascii="MiSans Normal" w:eastAsia="MiSans Normal" w:hAnsi="MiSans Normal" w:hint="eastAsia"/>
          <w:sz w:val="20"/>
          <w:szCs w:val="20"/>
          <w:lang w:val="en-US"/>
        </w:rPr>
        <w:t>当TU减少时，其MU为负</w:t>
      </w:r>
    </w:p>
    <w:p w14:paraId="0F6AC46C" w14:textId="13E5A033" w:rsidR="0070747B" w:rsidRPr="005511CE" w:rsidRDefault="0070747B" w:rsidP="0070747B">
      <w:pPr>
        <w:pStyle w:val="ListParagraph"/>
        <w:spacing w:after="0"/>
        <w:rPr>
          <w:rFonts w:ascii="MiSans Normal" w:eastAsia="MiSans Normal" w:hAnsi="MiSans Normal"/>
          <w:sz w:val="20"/>
          <w:szCs w:val="20"/>
          <w:lang w:val="en-US"/>
        </w:rPr>
      </w:pPr>
    </w:p>
    <w:p w14:paraId="5425FF75" w14:textId="77777777" w:rsidR="009701A0" w:rsidRPr="005511CE" w:rsidRDefault="009701A0" w:rsidP="00EB1996">
      <w:pPr>
        <w:pStyle w:val="ListParagraph"/>
        <w:spacing w:after="0"/>
        <w:ind w:left="360"/>
        <w:rPr>
          <w:rFonts w:ascii="MiSans Normal" w:eastAsia="MiSans Normal" w:hAnsi="MiSans Normal"/>
          <w:b/>
          <w:bCs/>
          <w:lang w:val="en-US"/>
        </w:rPr>
      </w:pPr>
    </w:p>
    <w:p w14:paraId="5480A71C" w14:textId="77777777" w:rsidR="0070747B" w:rsidRPr="005511CE" w:rsidRDefault="0070747B" w:rsidP="00EB1996">
      <w:pPr>
        <w:pStyle w:val="ListParagraph"/>
        <w:spacing w:after="0"/>
        <w:ind w:left="360"/>
        <w:rPr>
          <w:rFonts w:ascii="MiSans Normal" w:eastAsia="MiSans Normal" w:hAnsi="MiSans Normal"/>
          <w:b/>
          <w:bCs/>
          <w:lang w:val="en-US"/>
        </w:rPr>
      </w:pPr>
    </w:p>
    <w:p w14:paraId="6790C606" w14:textId="77777777" w:rsidR="0070747B" w:rsidRPr="005511CE" w:rsidRDefault="0070747B" w:rsidP="00EB1996">
      <w:pPr>
        <w:pStyle w:val="ListParagraph"/>
        <w:spacing w:after="0"/>
        <w:ind w:left="360"/>
        <w:rPr>
          <w:rFonts w:ascii="MiSans Normal" w:eastAsia="MiSans Normal" w:hAnsi="MiSans Normal"/>
          <w:b/>
          <w:bCs/>
          <w:lang w:val="en-US"/>
        </w:rPr>
      </w:pPr>
    </w:p>
    <w:p w14:paraId="69E97F02" w14:textId="77777777" w:rsidR="0070747B" w:rsidRPr="005511CE" w:rsidRDefault="0070747B" w:rsidP="00EB1996">
      <w:pPr>
        <w:pStyle w:val="ListParagraph"/>
        <w:spacing w:after="0"/>
        <w:ind w:left="360"/>
        <w:rPr>
          <w:rFonts w:ascii="MiSans Normal" w:eastAsia="MiSans Normal" w:hAnsi="MiSans Normal"/>
          <w:b/>
          <w:bCs/>
          <w:lang w:val="en-US"/>
        </w:rPr>
      </w:pPr>
    </w:p>
    <w:p w14:paraId="45BEE741" w14:textId="77777777" w:rsidR="0070747B" w:rsidRPr="005511CE" w:rsidRDefault="0070747B" w:rsidP="0070747B">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lastRenderedPageBreak/>
        <w:t>水与钻石之价值矛盾</w:t>
      </w:r>
    </w:p>
    <w:p w14:paraId="47BA854D" w14:textId="48AED41E" w:rsidR="0070747B" w:rsidRPr="005511CE" w:rsidRDefault="0070747B" w:rsidP="0070747B">
      <w:pPr>
        <w:pStyle w:val="ListParagraph"/>
        <w:numPr>
          <w:ilvl w:val="0"/>
          <w:numId w:val="5"/>
        </w:numPr>
        <w:spacing w:after="0"/>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作用：</w:t>
      </w:r>
      <w:r w:rsidRPr="005511CE">
        <w:rPr>
          <w:rFonts w:ascii="MiSans Normal" w:eastAsia="MiSans Normal" w:hAnsi="MiSans Normal" w:hint="eastAsia"/>
          <w:sz w:val="20"/>
          <w:szCs w:val="20"/>
          <w:lang w:val="en-US"/>
        </w:rPr>
        <w:t>反映出物品的价格取决于边际效用的大小，而总效用取决于供给量</w:t>
      </w:r>
      <w:r w:rsidR="00405D99" w:rsidRPr="005511CE">
        <w:rPr>
          <w:rFonts w:ascii="MiSans Normal" w:eastAsia="MiSans Normal" w:hAnsi="MiSans Normal" w:hint="eastAsia"/>
          <w:sz w:val="20"/>
          <w:szCs w:val="20"/>
          <w:lang w:val="en-US"/>
        </w:rPr>
        <w:t>。</w:t>
      </w:r>
    </w:p>
    <w:p w14:paraId="5998A8E6" w14:textId="23FAF41F" w:rsidR="0070747B" w:rsidRPr="005511CE" w:rsidRDefault="0070747B" w:rsidP="0070747B">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水和钻石的关系：</w:t>
      </w:r>
    </w:p>
    <w:tbl>
      <w:tblPr>
        <w:tblStyle w:val="TableGrid"/>
        <w:tblW w:w="0" w:type="auto"/>
        <w:tblInd w:w="723" w:type="dxa"/>
        <w:tblLook w:val="04A0" w:firstRow="1" w:lastRow="0" w:firstColumn="1" w:lastColumn="0" w:noHBand="0" w:noVBand="1"/>
      </w:tblPr>
      <w:tblGrid>
        <w:gridCol w:w="2018"/>
        <w:gridCol w:w="2775"/>
        <w:gridCol w:w="2775"/>
      </w:tblGrid>
      <w:tr w:rsidR="0070747B" w:rsidRPr="005511CE" w14:paraId="38F493AC" w14:textId="77777777" w:rsidTr="0070747B">
        <w:tc>
          <w:tcPr>
            <w:tcW w:w="2018" w:type="dxa"/>
          </w:tcPr>
          <w:p w14:paraId="7D665EA7" w14:textId="77777777" w:rsidR="0070747B" w:rsidRPr="005511CE" w:rsidRDefault="0070747B" w:rsidP="00F51426">
            <w:pPr>
              <w:pStyle w:val="ListParagraph"/>
              <w:ind w:left="0"/>
              <w:rPr>
                <w:rFonts w:ascii="MiSans Normal" w:eastAsia="MiSans Normal" w:hAnsi="MiSans Normal"/>
                <w:sz w:val="20"/>
                <w:szCs w:val="20"/>
              </w:rPr>
            </w:pPr>
          </w:p>
        </w:tc>
        <w:tc>
          <w:tcPr>
            <w:tcW w:w="2775" w:type="dxa"/>
          </w:tcPr>
          <w:p w14:paraId="5B4A333D" w14:textId="77777777" w:rsidR="0070747B" w:rsidRPr="005511CE" w:rsidRDefault="0070747B" w:rsidP="00F51426">
            <w:pPr>
              <w:pStyle w:val="ListParagraph"/>
              <w:ind w:left="0"/>
              <w:rPr>
                <w:rFonts w:ascii="MiSans Normal" w:eastAsia="MiSans Normal" w:hAnsi="MiSans Normal"/>
                <w:b/>
                <w:bCs/>
                <w:sz w:val="20"/>
                <w:szCs w:val="20"/>
              </w:rPr>
            </w:pPr>
            <w:r w:rsidRPr="005511CE">
              <w:rPr>
                <w:rFonts w:ascii="MiSans Normal" w:eastAsia="MiSans Normal" w:hAnsi="MiSans Normal" w:hint="eastAsia"/>
                <w:b/>
                <w:bCs/>
                <w:sz w:val="20"/>
                <w:szCs w:val="20"/>
              </w:rPr>
              <w:t>水</w:t>
            </w:r>
          </w:p>
        </w:tc>
        <w:tc>
          <w:tcPr>
            <w:tcW w:w="2775" w:type="dxa"/>
          </w:tcPr>
          <w:p w14:paraId="489C8DB1" w14:textId="77777777" w:rsidR="0070747B" w:rsidRPr="005511CE" w:rsidRDefault="0070747B" w:rsidP="00F51426">
            <w:pPr>
              <w:pStyle w:val="ListParagraph"/>
              <w:ind w:left="0"/>
              <w:rPr>
                <w:rFonts w:ascii="MiSans Normal" w:eastAsia="MiSans Normal" w:hAnsi="MiSans Normal"/>
                <w:b/>
                <w:bCs/>
                <w:sz w:val="20"/>
                <w:szCs w:val="20"/>
              </w:rPr>
            </w:pPr>
            <w:r w:rsidRPr="005511CE">
              <w:rPr>
                <w:rFonts w:ascii="MiSans Normal" w:eastAsia="MiSans Normal" w:hAnsi="MiSans Normal" w:hint="eastAsia"/>
                <w:b/>
                <w:bCs/>
                <w:sz w:val="20"/>
                <w:szCs w:val="20"/>
              </w:rPr>
              <w:t>钻石</w:t>
            </w:r>
          </w:p>
        </w:tc>
      </w:tr>
      <w:tr w:rsidR="0070747B" w:rsidRPr="005511CE" w14:paraId="3C456727" w14:textId="77777777" w:rsidTr="0070747B">
        <w:tc>
          <w:tcPr>
            <w:tcW w:w="2018" w:type="dxa"/>
          </w:tcPr>
          <w:p w14:paraId="19D1F532" w14:textId="49B6D34A" w:rsidR="0070747B" w:rsidRPr="005511CE" w:rsidRDefault="0070747B" w:rsidP="00F51426">
            <w:pPr>
              <w:pStyle w:val="ListParagraph"/>
              <w:ind w:left="0"/>
              <w:rPr>
                <w:rFonts w:ascii="MiSans Normal" w:eastAsia="MiSans Normal" w:hAnsi="MiSans Normal"/>
                <w:b/>
                <w:bCs/>
                <w:sz w:val="20"/>
                <w:szCs w:val="20"/>
              </w:rPr>
            </w:pPr>
            <w:r w:rsidRPr="005511CE">
              <w:rPr>
                <w:rFonts w:ascii="MiSans Normal" w:eastAsia="MiSans Normal" w:hAnsi="MiSans Normal" w:hint="eastAsia"/>
                <w:b/>
                <w:bCs/>
                <w:sz w:val="20"/>
                <w:szCs w:val="20"/>
              </w:rPr>
              <w:t>边际效用（MU）</w:t>
            </w:r>
          </w:p>
        </w:tc>
        <w:tc>
          <w:tcPr>
            <w:tcW w:w="2775" w:type="dxa"/>
          </w:tcPr>
          <w:p w14:paraId="26B82C1F" w14:textId="77777777" w:rsidR="0070747B" w:rsidRPr="005511CE" w:rsidRDefault="0070747B" w:rsidP="00F51426">
            <w:pPr>
              <w:pStyle w:val="ListParagraph"/>
              <w:ind w:left="0"/>
              <w:rPr>
                <w:rFonts w:ascii="MiSans Normal" w:eastAsia="MiSans Normal" w:hAnsi="MiSans Normal"/>
                <w:sz w:val="20"/>
                <w:szCs w:val="20"/>
              </w:rPr>
            </w:pPr>
            <w:r w:rsidRPr="005511CE">
              <w:rPr>
                <w:rFonts w:ascii="MiSans Normal" w:eastAsia="MiSans Normal" w:hAnsi="MiSans Normal" w:hint="eastAsia"/>
                <w:sz w:val="20"/>
                <w:szCs w:val="20"/>
              </w:rPr>
              <w:t>低（价值低）</w:t>
            </w:r>
          </w:p>
        </w:tc>
        <w:tc>
          <w:tcPr>
            <w:tcW w:w="2775" w:type="dxa"/>
          </w:tcPr>
          <w:p w14:paraId="02817A81" w14:textId="77777777" w:rsidR="0070747B" w:rsidRPr="005511CE" w:rsidRDefault="0070747B" w:rsidP="00F51426">
            <w:pPr>
              <w:pStyle w:val="ListParagraph"/>
              <w:ind w:left="0"/>
              <w:rPr>
                <w:rFonts w:ascii="MiSans Normal" w:eastAsia="MiSans Normal" w:hAnsi="MiSans Normal"/>
                <w:sz w:val="20"/>
                <w:szCs w:val="20"/>
              </w:rPr>
            </w:pPr>
            <w:r w:rsidRPr="005511CE">
              <w:rPr>
                <w:rFonts w:ascii="MiSans Normal" w:eastAsia="MiSans Normal" w:hAnsi="MiSans Normal" w:hint="eastAsia"/>
                <w:sz w:val="20"/>
                <w:szCs w:val="20"/>
              </w:rPr>
              <w:t>高（价值高）</w:t>
            </w:r>
          </w:p>
        </w:tc>
      </w:tr>
      <w:tr w:rsidR="0070747B" w:rsidRPr="005511CE" w14:paraId="068CE943" w14:textId="77777777" w:rsidTr="0070747B">
        <w:tc>
          <w:tcPr>
            <w:tcW w:w="2018" w:type="dxa"/>
          </w:tcPr>
          <w:p w14:paraId="4D93172A" w14:textId="799EEDEA" w:rsidR="0070747B" w:rsidRPr="005511CE" w:rsidRDefault="0070747B" w:rsidP="00F51426">
            <w:pPr>
              <w:pStyle w:val="ListParagraph"/>
              <w:ind w:left="0"/>
              <w:rPr>
                <w:rFonts w:ascii="MiSans Normal" w:eastAsia="MiSans Normal" w:hAnsi="MiSans Normal"/>
                <w:b/>
                <w:bCs/>
                <w:sz w:val="20"/>
                <w:szCs w:val="20"/>
              </w:rPr>
            </w:pPr>
            <w:r w:rsidRPr="005511CE">
              <w:rPr>
                <w:rFonts w:ascii="MiSans Normal" w:eastAsia="MiSans Normal" w:hAnsi="MiSans Normal" w:hint="eastAsia"/>
                <w:b/>
                <w:bCs/>
                <w:sz w:val="20"/>
                <w:szCs w:val="20"/>
              </w:rPr>
              <w:t>总效用（TU）</w:t>
            </w:r>
          </w:p>
        </w:tc>
        <w:tc>
          <w:tcPr>
            <w:tcW w:w="2775" w:type="dxa"/>
          </w:tcPr>
          <w:p w14:paraId="1EEC887E" w14:textId="77777777" w:rsidR="0070747B" w:rsidRPr="005511CE" w:rsidRDefault="0070747B" w:rsidP="00F51426">
            <w:pPr>
              <w:pStyle w:val="ListParagraph"/>
              <w:ind w:left="0"/>
              <w:rPr>
                <w:rFonts w:ascii="MiSans Normal" w:eastAsia="MiSans Normal" w:hAnsi="MiSans Normal"/>
                <w:sz w:val="20"/>
                <w:szCs w:val="20"/>
              </w:rPr>
            </w:pPr>
            <w:r w:rsidRPr="005511CE">
              <w:rPr>
                <w:rFonts w:ascii="MiSans Normal" w:eastAsia="MiSans Normal" w:hAnsi="MiSans Normal" w:hint="eastAsia"/>
                <w:sz w:val="20"/>
                <w:szCs w:val="20"/>
              </w:rPr>
              <w:t>高（供给量多）</w:t>
            </w:r>
          </w:p>
        </w:tc>
        <w:tc>
          <w:tcPr>
            <w:tcW w:w="2775" w:type="dxa"/>
          </w:tcPr>
          <w:p w14:paraId="733D0244" w14:textId="77777777" w:rsidR="0070747B" w:rsidRPr="005511CE" w:rsidRDefault="0070747B" w:rsidP="00F51426">
            <w:pPr>
              <w:pStyle w:val="ListParagraph"/>
              <w:ind w:left="0"/>
              <w:rPr>
                <w:rFonts w:ascii="MiSans Normal" w:eastAsia="MiSans Normal" w:hAnsi="MiSans Normal"/>
                <w:sz w:val="20"/>
                <w:szCs w:val="20"/>
              </w:rPr>
            </w:pPr>
            <w:r w:rsidRPr="005511CE">
              <w:rPr>
                <w:rFonts w:ascii="MiSans Normal" w:eastAsia="MiSans Normal" w:hAnsi="MiSans Normal" w:hint="eastAsia"/>
                <w:sz w:val="20"/>
                <w:szCs w:val="20"/>
              </w:rPr>
              <w:t>低（供给量少）</w:t>
            </w:r>
          </w:p>
        </w:tc>
      </w:tr>
    </w:tbl>
    <w:p w14:paraId="30BE992A" w14:textId="443E69E0" w:rsidR="0070747B" w:rsidRPr="005511CE" w:rsidRDefault="0070747B" w:rsidP="0070747B">
      <w:pPr>
        <w:pStyle w:val="ListParagraph"/>
        <w:spacing w:after="0"/>
        <w:ind w:left="360"/>
        <w:rPr>
          <w:rFonts w:ascii="MiSans Normal" w:eastAsia="MiSans Normal" w:hAnsi="MiSans Normal"/>
          <w:b/>
          <w:bCs/>
          <w:sz w:val="20"/>
          <w:szCs w:val="20"/>
          <w:lang w:val="en-US"/>
        </w:rPr>
      </w:pPr>
    </w:p>
    <w:p w14:paraId="470DBBCB" w14:textId="4E6DA04C" w:rsidR="00F15BD7" w:rsidRPr="005511CE" w:rsidRDefault="00F15BD7" w:rsidP="00F15BD7">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消费者均衡（C</w:t>
      </w:r>
      <w:r w:rsidRPr="005511CE">
        <w:rPr>
          <w:rFonts w:ascii="MiSans Normal" w:eastAsia="MiSans Normal" w:hAnsi="MiSans Normal"/>
          <w:b/>
          <w:bCs/>
          <w:sz w:val="20"/>
          <w:szCs w:val="20"/>
          <w:lang w:val="en-US"/>
        </w:rPr>
        <w:t xml:space="preserve">onsumer </w:t>
      </w:r>
      <w:r w:rsidRPr="005511CE">
        <w:rPr>
          <w:rFonts w:ascii="MiSans Normal" w:eastAsia="MiSans Normal" w:hAnsi="MiSans Normal" w:hint="eastAsia"/>
          <w:b/>
          <w:bCs/>
          <w:sz w:val="20"/>
          <w:szCs w:val="20"/>
          <w:lang w:val="en-US"/>
        </w:rPr>
        <w:t>E</w:t>
      </w:r>
      <w:r w:rsidRPr="005511CE">
        <w:rPr>
          <w:rFonts w:ascii="MiSans Normal" w:eastAsia="MiSans Normal" w:hAnsi="MiSans Normal"/>
          <w:b/>
          <w:bCs/>
          <w:sz w:val="20"/>
          <w:szCs w:val="20"/>
          <w:lang w:val="en-US"/>
        </w:rPr>
        <w:t>quilibrium</w:t>
      </w:r>
      <w:r w:rsidRPr="005511CE">
        <w:rPr>
          <w:rFonts w:ascii="MiSans Normal" w:eastAsia="MiSans Normal" w:hAnsi="MiSans Normal" w:hint="eastAsia"/>
          <w:b/>
          <w:bCs/>
          <w:sz w:val="20"/>
          <w:szCs w:val="20"/>
          <w:lang w:val="en-US"/>
        </w:rPr>
        <w:t>）</w:t>
      </w:r>
    </w:p>
    <w:p w14:paraId="6B8B8959" w14:textId="2C4FC3AE" w:rsidR="0070747B" w:rsidRPr="005511CE" w:rsidRDefault="00F15BD7" w:rsidP="00F15BD7">
      <w:pPr>
        <w:pStyle w:val="ListParagraph"/>
        <w:spacing w:after="0"/>
        <w:ind w:left="360"/>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消费者在既定的收入和物品价格下，进行各种物品的购买组合，以实现最大的满足。</w:t>
      </w:r>
    </w:p>
    <w:p w14:paraId="5C329CD8" w14:textId="77777777" w:rsidR="00F15BD7" w:rsidRPr="005511CE" w:rsidRDefault="00F15BD7" w:rsidP="00F15BD7">
      <w:pPr>
        <w:pStyle w:val="ListParagraph"/>
        <w:spacing w:after="0"/>
        <w:ind w:left="360"/>
        <w:rPr>
          <w:rFonts w:ascii="MiSans Normal" w:eastAsia="MiSans Normal" w:hAnsi="MiSans Normal"/>
          <w:sz w:val="20"/>
          <w:szCs w:val="20"/>
          <w:lang w:val="en-US"/>
        </w:rPr>
      </w:pPr>
    </w:p>
    <w:p w14:paraId="1ECC6FB8" w14:textId="7E2BD262" w:rsidR="00F15BD7" w:rsidRPr="005511CE" w:rsidRDefault="00F15BD7" w:rsidP="00F15BD7">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分析消费者均衡的方法</w:t>
      </w:r>
    </w:p>
    <w:tbl>
      <w:tblPr>
        <w:tblStyle w:val="TableGrid"/>
        <w:tblW w:w="8694" w:type="dxa"/>
        <w:tblInd w:w="373" w:type="dxa"/>
        <w:tblLook w:val="04A0" w:firstRow="1" w:lastRow="0" w:firstColumn="1" w:lastColumn="0" w:noHBand="0" w:noVBand="1"/>
      </w:tblPr>
      <w:tblGrid>
        <w:gridCol w:w="4347"/>
        <w:gridCol w:w="4347"/>
      </w:tblGrid>
      <w:tr w:rsidR="00F15BD7" w:rsidRPr="005511CE" w14:paraId="2C5687AF" w14:textId="77777777" w:rsidTr="00F15BD7">
        <w:tc>
          <w:tcPr>
            <w:tcW w:w="4347" w:type="dxa"/>
          </w:tcPr>
          <w:p w14:paraId="1E7EE41F" w14:textId="347FF024" w:rsidR="00F15BD7" w:rsidRPr="005511CE" w:rsidRDefault="00F15BD7" w:rsidP="00F51426">
            <w:pPr>
              <w:pStyle w:val="ListParagraph"/>
              <w:ind w:left="0"/>
              <w:jc w:val="center"/>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边际效用分析法</w:t>
            </w:r>
          </w:p>
        </w:tc>
        <w:tc>
          <w:tcPr>
            <w:tcW w:w="4347" w:type="dxa"/>
          </w:tcPr>
          <w:p w14:paraId="4163CA59" w14:textId="6A6C9079" w:rsidR="00F15BD7" w:rsidRPr="005511CE" w:rsidRDefault="00F15BD7" w:rsidP="00F51426">
            <w:pPr>
              <w:pStyle w:val="ListParagraph"/>
              <w:ind w:left="0"/>
              <w:jc w:val="center"/>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无异曲线分析法</w:t>
            </w:r>
          </w:p>
        </w:tc>
      </w:tr>
    </w:tbl>
    <w:p w14:paraId="1D2DB956" w14:textId="77777777" w:rsidR="00F15BD7" w:rsidRPr="005511CE" w:rsidRDefault="00F15BD7" w:rsidP="00F15BD7">
      <w:pPr>
        <w:pStyle w:val="ListParagraph"/>
        <w:spacing w:after="0"/>
        <w:ind w:left="360"/>
        <w:rPr>
          <w:rFonts w:ascii="MiSans Normal" w:eastAsia="MiSans Normal" w:hAnsi="MiSans Normal"/>
          <w:sz w:val="20"/>
          <w:szCs w:val="20"/>
          <w:lang w:val="en-US"/>
        </w:rPr>
      </w:pPr>
    </w:p>
    <w:p w14:paraId="5A9E043E" w14:textId="421EB3EA" w:rsidR="00F15BD7" w:rsidRPr="005511CE" w:rsidRDefault="00F15BD7" w:rsidP="00F15BD7">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边际效用均等法则</w:t>
      </w:r>
    </w:p>
    <w:p w14:paraId="371D5FD4" w14:textId="70EFD296" w:rsidR="00F15BD7" w:rsidRPr="005511CE" w:rsidRDefault="00F15BD7" w:rsidP="00F15BD7">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定义：</w:t>
      </w:r>
      <w:r w:rsidRPr="005511CE">
        <w:rPr>
          <w:rFonts w:ascii="MiSans Normal" w:eastAsia="MiSans Normal" w:hAnsi="MiSans Normal" w:hint="eastAsia"/>
          <w:sz w:val="20"/>
          <w:szCs w:val="20"/>
          <w:lang w:val="en-US"/>
        </w:rPr>
        <w:t>物品用于每一种用途的边际效用皆均等时，总效用最大</w:t>
      </w:r>
    </w:p>
    <w:p w14:paraId="213AEC55" w14:textId="497C0472" w:rsidR="00F15BD7" w:rsidRPr="005511CE" w:rsidRDefault="00F15BD7" w:rsidP="00F15BD7">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两种情况：</w:t>
      </w:r>
    </w:p>
    <w:p w14:paraId="29D14C12" w14:textId="7C163AE1" w:rsidR="00F15BD7" w:rsidRPr="005511CE" w:rsidRDefault="00F15BD7" w:rsidP="00F15BD7">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不考虑物品价格（无限预算）：</w:t>
      </w:r>
      <m:oMath>
        <m:r>
          <w:rPr>
            <w:rFonts w:ascii="Cambria Math" w:eastAsia="MiSans Normal" w:hAnsi="Cambria Math"/>
            <w:sz w:val="20"/>
            <w:szCs w:val="20"/>
            <w:lang w:val="en-US"/>
          </w:rPr>
          <m:t>M</m:t>
        </m:r>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U</m:t>
            </m:r>
          </m:e>
          <m:sub>
            <m:r>
              <w:rPr>
                <w:rFonts w:ascii="Cambria Math" w:eastAsia="MiSans Normal" w:hAnsi="Cambria Math"/>
                <w:sz w:val="20"/>
                <w:szCs w:val="20"/>
                <w:lang w:val="en-US"/>
              </w:rPr>
              <m:t>1</m:t>
            </m:r>
          </m:sub>
        </m:sSub>
        <m:r>
          <w:rPr>
            <w:rFonts w:ascii="Cambria Math" w:eastAsia="MiSans Normal" w:hAnsi="Cambria Math"/>
            <w:sz w:val="20"/>
            <w:szCs w:val="20"/>
            <w:lang w:val="en-US"/>
          </w:rPr>
          <m:t>=M</m:t>
        </m:r>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U</m:t>
            </m:r>
          </m:e>
          <m:sub>
            <m:r>
              <w:rPr>
                <w:rFonts w:ascii="Cambria Math" w:eastAsia="MiSans Normal" w:hAnsi="Cambria Math"/>
                <w:sz w:val="20"/>
                <w:szCs w:val="20"/>
                <w:lang w:val="en-US"/>
              </w:rPr>
              <m:t>2</m:t>
            </m:r>
          </m:sub>
        </m:sSub>
        <m:r>
          <w:rPr>
            <w:rFonts w:ascii="Cambria Math" w:eastAsia="MiSans Normal" w:hAnsi="Cambria Math"/>
            <w:sz w:val="20"/>
            <w:szCs w:val="20"/>
            <w:lang w:val="en-US"/>
          </w:rPr>
          <m:t>=M</m:t>
        </m:r>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U</m:t>
            </m:r>
          </m:e>
          <m:sub>
            <m:r>
              <w:rPr>
                <w:rFonts w:ascii="Cambria Math" w:eastAsia="MiSans Normal" w:hAnsi="Cambria Math"/>
                <w:sz w:val="20"/>
                <w:szCs w:val="20"/>
                <w:lang w:val="en-US"/>
              </w:rPr>
              <m:t>3</m:t>
            </m:r>
          </m:sub>
        </m:sSub>
        <m:r>
          <w:rPr>
            <w:rFonts w:ascii="Cambria Math" w:eastAsia="MiSans Normal" w:hAnsi="Cambria Math"/>
            <w:sz w:val="20"/>
            <w:szCs w:val="20"/>
            <w:lang w:val="en-US"/>
          </w:rPr>
          <m:t>=M</m:t>
        </m:r>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U</m:t>
            </m:r>
          </m:e>
          <m:sub>
            <m:r>
              <w:rPr>
                <w:rFonts w:ascii="Cambria Math" w:eastAsia="MiSans Normal" w:hAnsi="Cambria Math"/>
                <w:sz w:val="20"/>
                <w:szCs w:val="20"/>
                <w:lang w:val="en-US"/>
              </w:rPr>
              <m:t>4</m:t>
            </m:r>
          </m:sub>
        </m:sSub>
        <m:r>
          <w:rPr>
            <w:rFonts w:ascii="Cambria Math" w:eastAsia="MiSans Normal" w:hAnsi="Cambria Math"/>
            <w:sz w:val="20"/>
            <w:szCs w:val="20"/>
            <w:lang w:val="en-US"/>
          </w:rPr>
          <m:t>=…=M</m:t>
        </m:r>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U</m:t>
            </m:r>
          </m:e>
          <m:sub>
            <m:r>
              <w:rPr>
                <w:rFonts w:ascii="Cambria Math" w:eastAsia="MiSans Normal" w:hAnsi="Cambria Math"/>
                <w:sz w:val="20"/>
                <w:szCs w:val="20"/>
                <w:lang w:val="en-US"/>
              </w:rPr>
              <m:t>n</m:t>
            </m:r>
          </m:sub>
        </m:sSub>
      </m:oMath>
    </w:p>
    <w:p w14:paraId="2E734CFB" w14:textId="57E0A019" w:rsidR="00F15BD7" w:rsidRPr="005511CE" w:rsidRDefault="00F15BD7" w:rsidP="00F15BD7">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考虑物品价格（有限预算）：</w:t>
      </w:r>
      <m:oMath>
        <m:f>
          <m:fPr>
            <m:ctrlPr>
              <w:rPr>
                <w:rFonts w:ascii="Cambria Math" w:eastAsia="MiSans Normal" w:hAnsi="Cambria Math"/>
                <w:i/>
                <w:sz w:val="28"/>
                <w:szCs w:val="28"/>
                <w:lang w:val="en-US"/>
              </w:rPr>
            </m:ctrlPr>
          </m:fPr>
          <m:num>
            <m:r>
              <w:rPr>
                <w:rFonts w:ascii="Cambria Math" w:eastAsia="MiSans Normal" w:hAnsi="Cambria Math"/>
                <w:sz w:val="28"/>
                <w:szCs w:val="28"/>
                <w:lang w:val="en-US"/>
              </w:rPr>
              <m:t>M</m:t>
            </m:r>
            <m:sSub>
              <m:sSubPr>
                <m:ctrlPr>
                  <w:rPr>
                    <w:rFonts w:ascii="Cambria Math" w:eastAsia="MiSans Normal" w:hAnsi="Cambria Math"/>
                    <w:i/>
                    <w:sz w:val="28"/>
                    <w:szCs w:val="28"/>
                    <w:lang w:val="en-US"/>
                  </w:rPr>
                </m:ctrlPr>
              </m:sSubPr>
              <m:e>
                <m:r>
                  <w:rPr>
                    <w:rFonts w:ascii="Cambria Math" w:eastAsia="MiSans Normal" w:hAnsi="Cambria Math"/>
                    <w:sz w:val="28"/>
                    <w:szCs w:val="28"/>
                    <w:lang w:val="en-US"/>
                  </w:rPr>
                  <m:t>U</m:t>
                </m:r>
              </m:e>
              <m:sub>
                <m:r>
                  <w:rPr>
                    <w:rFonts w:ascii="Cambria Math" w:eastAsia="MiSans Normal" w:hAnsi="Cambria Math"/>
                    <w:sz w:val="28"/>
                    <w:szCs w:val="28"/>
                    <w:lang w:val="en-US"/>
                  </w:rPr>
                  <m:t>1</m:t>
                </m:r>
              </m:sub>
            </m:sSub>
            <m:ctrlPr>
              <w:rPr>
                <w:rFonts w:ascii="Cambria Math" w:eastAsia="MiSans Normal" w:hAnsi="Cambria Math" w:hint="eastAsia"/>
                <w:i/>
                <w:sz w:val="28"/>
                <w:szCs w:val="28"/>
                <w:lang w:val="en-US"/>
              </w:rPr>
            </m:ctrlPr>
          </m:num>
          <m:den>
            <m:sSub>
              <m:sSubPr>
                <m:ctrlPr>
                  <w:rPr>
                    <w:rFonts w:ascii="Cambria Math" w:eastAsia="MiSans Normal" w:hAnsi="Cambria Math"/>
                    <w:i/>
                    <w:sz w:val="28"/>
                    <w:szCs w:val="28"/>
                    <w:lang w:val="en-US"/>
                  </w:rPr>
                </m:ctrlPr>
              </m:sSubPr>
              <m:e>
                <m:r>
                  <w:rPr>
                    <w:rFonts w:ascii="Cambria Math" w:eastAsia="MiSans Normal" w:hAnsi="Cambria Math" w:hint="eastAsia"/>
                    <w:sz w:val="28"/>
                    <w:szCs w:val="28"/>
                    <w:lang w:val="en-US"/>
                  </w:rPr>
                  <m:t>P</m:t>
                </m:r>
                <m:ctrlPr>
                  <w:rPr>
                    <w:rFonts w:ascii="Cambria Math" w:eastAsia="MiSans Normal" w:hAnsi="Cambria Math" w:hint="eastAsia"/>
                    <w:i/>
                    <w:sz w:val="28"/>
                    <w:szCs w:val="28"/>
                    <w:lang w:val="en-US"/>
                  </w:rPr>
                </m:ctrlPr>
              </m:e>
              <m:sub>
                <m:r>
                  <w:rPr>
                    <w:rFonts w:ascii="Cambria Math" w:eastAsia="MiSans Normal" w:hAnsi="Cambria Math"/>
                    <w:sz w:val="28"/>
                    <w:szCs w:val="28"/>
                    <w:lang w:val="en-US"/>
                  </w:rPr>
                  <m:t>1</m:t>
                </m:r>
              </m:sub>
            </m:sSub>
          </m:den>
        </m:f>
        <m:r>
          <w:rPr>
            <w:rFonts w:ascii="Cambria Math" w:eastAsia="MiSans Normal" w:hAnsi="Cambria Math"/>
            <w:sz w:val="28"/>
            <w:szCs w:val="28"/>
            <w:lang w:val="en-US"/>
          </w:rPr>
          <m:t>=</m:t>
        </m:r>
        <m:f>
          <m:fPr>
            <m:ctrlPr>
              <w:rPr>
                <w:rFonts w:ascii="Cambria Math" w:eastAsia="MiSans Normal" w:hAnsi="Cambria Math"/>
                <w:i/>
                <w:sz w:val="28"/>
                <w:szCs w:val="28"/>
                <w:lang w:val="en-US"/>
              </w:rPr>
            </m:ctrlPr>
          </m:fPr>
          <m:num>
            <m:r>
              <w:rPr>
                <w:rFonts w:ascii="Cambria Math" w:eastAsia="MiSans Normal" w:hAnsi="Cambria Math"/>
                <w:sz w:val="28"/>
                <w:szCs w:val="28"/>
                <w:lang w:val="en-US"/>
              </w:rPr>
              <m:t>M</m:t>
            </m:r>
            <m:sSub>
              <m:sSubPr>
                <m:ctrlPr>
                  <w:rPr>
                    <w:rFonts w:ascii="Cambria Math" w:eastAsia="MiSans Normal" w:hAnsi="Cambria Math"/>
                    <w:i/>
                    <w:sz w:val="28"/>
                    <w:szCs w:val="28"/>
                    <w:lang w:val="en-US"/>
                  </w:rPr>
                </m:ctrlPr>
              </m:sSubPr>
              <m:e>
                <m:r>
                  <w:rPr>
                    <w:rFonts w:ascii="Cambria Math" w:eastAsia="MiSans Normal" w:hAnsi="Cambria Math"/>
                    <w:sz w:val="28"/>
                    <w:szCs w:val="28"/>
                    <w:lang w:val="en-US"/>
                  </w:rPr>
                  <m:t>U</m:t>
                </m:r>
              </m:e>
              <m:sub>
                <m:r>
                  <w:rPr>
                    <w:rFonts w:ascii="Cambria Math" w:eastAsia="MiSans Normal" w:hAnsi="Cambria Math"/>
                    <w:sz w:val="28"/>
                    <w:szCs w:val="28"/>
                    <w:lang w:val="en-US"/>
                  </w:rPr>
                  <m:t>2</m:t>
                </m:r>
              </m:sub>
            </m:sSub>
            <m:ctrlPr>
              <w:rPr>
                <w:rFonts w:ascii="Cambria Math" w:eastAsia="MiSans Normal" w:hAnsi="Cambria Math" w:hint="eastAsia"/>
                <w:i/>
                <w:sz w:val="28"/>
                <w:szCs w:val="28"/>
                <w:lang w:val="en-US"/>
              </w:rPr>
            </m:ctrlPr>
          </m:num>
          <m:den>
            <m:sSub>
              <m:sSubPr>
                <m:ctrlPr>
                  <w:rPr>
                    <w:rFonts w:ascii="Cambria Math" w:eastAsia="MiSans Normal" w:hAnsi="Cambria Math"/>
                    <w:i/>
                    <w:sz w:val="28"/>
                    <w:szCs w:val="28"/>
                    <w:lang w:val="en-US"/>
                  </w:rPr>
                </m:ctrlPr>
              </m:sSubPr>
              <m:e>
                <m:r>
                  <w:rPr>
                    <w:rFonts w:ascii="Cambria Math" w:eastAsia="MiSans Normal" w:hAnsi="Cambria Math" w:hint="eastAsia"/>
                    <w:sz w:val="28"/>
                    <w:szCs w:val="28"/>
                    <w:lang w:val="en-US"/>
                  </w:rPr>
                  <m:t>P</m:t>
                </m:r>
                <m:ctrlPr>
                  <w:rPr>
                    <w:rFonts w:ascii="Cambria Math" w:eastAsia="MiSans Normal" w:hAnsi="Cambria Math" w:hint="eastAsia"/>
                    <w:i/>
                    <w:sz w:val="28"/>
                    <w:szCs w:val="28"/>
                    <w:lang w:val="en-US"/>
                  </w:rPr>
                </m:ctrlPr>
              </m:e>
              <m:sub>
                <m:r>
                  <w:rPr>
                    <w:rFonts w:ascii="Cambria Math" w:eastAsia="MiSans Normal" w:hAnsi="Cambria Math"/>
                    <w:sz w:val="28"/>
                    <w:szCs w:val="28"/>
                    <w:lang w:val="en-US"/>
                  </w:rPr>
                  <m:t>2</m:t>
                </m:r>
              </m:sub>
            </m:sSub>
          </m:den>
        </m:f>
        <m:r>
          <w:rPr>
            <w:rFonts w:ascii="Cambria Math" w:eastAsia="MiSans Normal" w:hAnsi="Cambria Math"/>
            <w:sz w:val="28"/>
            <w:szCs w:val="28"/>
            <w:lang w:val="en-US"/>
          </w:rPr>
          <m:t>=</m:t>
        </m:r>
        <m:f>
          <m:fPr>
            <m:ctrlPr>
              <w:rPr>
                <w:rFonts w:ascii="Cambria Math" w:eastAsia="MiSans Normal" w:hAnsi="Cambria Math"/>
                <w:i/>
                <w:sz w:val="28"/>
                <w:szCs w:val="28"/>
                <w:lang w:val="en-US"/>
              </w:rPr>
            </m:ctrlPr>
          </m:fPr>
          <m:num>
            <m:r>
              <w:rPr>
                <w:rFonts w:ascii="Cambria Math" w:eastAsia="MiSans Normal" w:hAnsi="Cambria Math"/>
                <w:sz w:val="28"/>
                <w:szCs w:val="28"/>
                <w:lang w:val="en-US"/>
              </w:rPr>
              <m:t>M</m:t>
            </m:r>
            <m:sSub>
              <m:sSubPr>
                <m:ctrlPr>
                  <w:rPr>
                    <w:rFonts w:ascii="Cambria Math" w:eastAsia="MiSans Normal" w:hAnsi="Cambria Math"/>
                    <w:i/>
                    <w:sz w:val="28"/>
                    <w:szCs w:val="28"/>
                    <w:lang w:val="en-US"/>
                  </w:rPr>
                </m:ctrlPr>
              </m:sSubPr>
              <m:e>
                <m:r>
                  <w:rPr>
                    <w:rFonts w:ascii="Cambria Math" w:eastAsia="MiSans Normal" w:hAnsi="Cambria Math"/>
                    <w:sz w:val="28"/>
                    <w:szCs w:val="28"/>
                    <w:lang w:val="en-US"/>
                  </w:rPr>
                  <m:t>U</m:t>
                </m:r>
              </m:e>
              <m:sub>
                <m:r>
                  <w:rPr>
                    <w:rFonts w:ascii="Cambria Math" w:eastAsia="MiSans Normal" w:hAnsi="Cambria Math"/>
                    <w:sz w:val="28"/>
                    <w:szCs w:val="28"/>
                    <w:lang w:val="en-US"/>
                  </w:rPr>
                  <m:t>3</m:t>
                </m:r>
              </m:sub>
            </m:sSub>
            <m:ctrlPr>
              <w:rPr>
                <w:rFonts w:ascii="Cambria Math" w:eastAsia="MiSans Normal" w:hAnsi="Cambria Math" w:hint="eastAsia"/>
                <w:i/>
                <w:sz w:val="28"/>
                <w:szCs w:val="28"/>
                <w:lang w:val="en-US"/>
              </w:rPr>
            </m:ctrlPr>
          </m:num>
          <m:den>
            <m:sSub>
              <m:sSubPr>
                <m:ctrlPr>
                  <w:rPr>
                    <w:rFonts w:ascii="Cambria Math" w:eastAsia="MiSans Normal" w:hAnsi="Cambria Math"/>
                    <w:i/>
                    <w:sz w:val="28"/>
                    <w:szCs w:val="28"/>
                    <w:lang w:val="en-US"/>
                  </w:rPr>
                </m:ctrlPr>
              </m:sSubPr>
              <m:e>
                <m:r>
                  <w:rPr>
                    <w:rFonts w:ascii="Cambria Math" w:eastAsia="MiSans Normal" w:hAnsi="Cambria Math" w:hint="eastAsia"/>
                    <w:sz w:val="28"/>
                    <w:szCs w:val="28"/>
                    <w:lang w:val="en-US"/>
                  </w:rPr>
                  <m:t>P</m:t>
                </m:r>
                <m:ctrlPr>
                  <w:rPr>
                    <w:rFonts w:ascii="Cambria Math" w:eastAsia="MiSans Normal" w:hAnsi="Cambria Math" w:hint="eastAsia"/>
                    <w:i/>
                    <w:sz w:val="28"/>
                    <w:szCs w:val="28"/>
                    <w:lang w:val="en-US"/>
                  </w:rPr>
                </m:ctrlPr>
              </m:e>
              <m:sub>
                <m:r>
                  <w:rPr>
                    <w:rFonts w:ascii="Cambria Math" w:eastAsia="MiSans Normal" w:hAnsi="Cambria Math"/>
                    <w:sz w:val="28"/>
                    <w:szCs w:val="28"/>
                    <w:lang w:val="en-US"/>
                  </w:rPr>
                  <m:t>3</m:t>
                </m:r>
              </m:sub>
            </m:sSub>
          </m:den>
        </m:f>
        <m:r>
          <w:rPr>
            <w:rFonts w:ascii="Cambria Math" w:eastAsia="MiSans Normal" w:hAnsi="Cambria Math"/>
            <w:sz w:val="28"/>
            <w:szCs w:val="28"/>
            <w:lang w:val="en-US"/>
          </w:rPr>
          <m:t>=</m:t>
        </m:r>
        <m:f>
          <m:fPr>
            <m:ctrlPr>
              <w:rPr>
                <w:rFonts w:ascii="Cambria Math" w:eastAsia="MiSans Normal" w:hAnsi="Cambria Math"/>
                <w:i/>
                <w:sz w:val="28"/>
                <w:szCs w:val="28"/>
                <w:lang w:val="en-US"/>
              </w:rPr>
            </m:ctrlPr>
          </m:fPr>
          <m:num>
            <m:r>
              <w:rPr>
                <w:rFonts w:ascii="Cambria Math" w:eastAsia="MiSans Normal" w:hAnsi="Cambria Math"/>
                <w:sz w:val="28"/>
                <w:szCs w:val="28"/>
                <w:lang w:val="en-US"/>
              </w:rPr>
              <m:t>M</m:t>
            </m:r>
            <m:sSub>
              <m:sSubPr>
                <m:ctrlPr>
                  <w:rPr>
                    <w:rFonts w:ascii="Cambria Math" w:eastAsia="MiSans Normal" w:hAnsi="Cambria Math"/>
                    <w:i/>
                    <w:sz w:val="28"/>
                    <w:szCs w:val="28"/>
                    <w:lang w:val="en-US"/>
                  </w:rPr>
                </m:ctrlPr>
              </m:sSubPr>
              <m:e>
                <m:r>
                  <w:rPr>
                    <w:rFonts w:ascii="Cambria Math" w:eastAsia="MiSans Normal" w:hAnsi="Cambria Math"/>
                    <w:sz w:val="28"/>
                    <w:szCs w:val="28"/>
                    <w:lang w:val="en-US"/>
                  </w:rPr>
                  <m:t>U</m:t>
                </m:r>
              </m:e>
              <m:sub>
                <m:r>
                  <w:rPr>
                    <w:rFonts w:ascii="Cambria Math" w:eastAsia="MiSans Normal" w:hAnsi="Cambria Math"/>
                    <w:sz w:val="28"/>
                    <w:szCs w:val="28"/>
                    <w:lang w:val="en-US"/>
                  </w:rPr>
                  <m:t>4</m:t>
                </m:r>
              </m:sub>
            </m:sSub>
          </m:num>
          <m:den>
            <m:sSub>
              <m:sSubPr>
                <m:ctrlPr>
                  <w:rPr>
                    <w:rFonts w:ascii="Cambria Math" w:eastAsia="MiSans Normal" w:hAnsi="Cambria Math"/>
                    <w:i/>
                    <w:sz w:val="28"/>
                    <w:szCs w:val="28"/>
                    <w:lang w:val="en-US"/>
                  </w:rPr>
                </m:ctrlPr>
              </m:sSubPr>
              <m:e>
                <m:r>
                  <w:rPr>
                    <w:rFonts w:ascii="Cambria Math" w:eastAsia="MiSans Normal" w:hAnsi="Cambria Math" w:hint="eastAsia"/>
                    <w:sz w:val="28"/>
                    <w:szCs w:val="28"/>
                    <w:lang w:val="en-US"/>
                  </w:rPr>
                  <m:t>P</m:t>
                </m:r>
                <m:ctrlPr>
                  <w:rPr>
                    <w:rFonts w:ascii="Cambria Math" w:eastAsia="MiSans Normal" w:hAnsi="Cambria Math" w:hint="eastAsia"/>
                    <w:i/>
                    <w:sz w:val="28"/>
                    <w:szCs w:val="28"/>
                    <w:lang w:val="en-US"/>
                  </w:rPr>
                </m:ctrlPr>
              </m:e>
              <m:sub>
                <m:r>
                  <w:rPr>
                    <w:rFonts w:ascii="Cambria Math" w:eastAsia="MiSans Normal" w:hAnsi="Cambria Math"/>
                    <w:sz w:val="28"/>
                    <w:szCs w:val="28"/>
                    <w:lang w:val="en-US"/>
                  </w:rPr>
                  <m:t>4</m:t>
                </m:r>
              </m:sub>
            </m:sSub>
          </m:den>
        </m:f>
        <m:r>
          <w:rPr>
            <w:rFonts w:ascii="Cambria Math" w:eastAsia="MiSans Normal" w:hAnsi="Cambria Math"/>
            <w:sz w:val="28"/>
            <w:szCs w:val="28"/>
            <w:lang w:val="en-US"/>
          </w:rPr>
          <m:t>=…=</m:t>
        </m:r>
        <m:f>
          <m:fPr>
            <m:ctrlPr>
              <w:rPr>
                <w:rFonts w:ascii="Cambria Math" w:eastAsia="MiSans Normal" w:hAnsi="Cambria Math"/>
                <w:i/>
                <w:sz w:val="28"/>
                <w:szCs w:val="28"/>
                <w:lang w:val="en-US"/>
              </w:rPr>
            </m:ctrlPr>
          </m:fPr>
          <m:num>
            <m:r>
              <w:rPr>
                <w:rFonts w:ascii="Cambria Math" w:eastAsia="MiSans Normal" w:hAnsi="Cambria Math"/>
                <w:sz w:val="28"/>
                <w:szCs w:val="28"/>
                <w:lang w:val="en-US"/>
              </w:rPr>
              <m:t>M</m:t>
            </m:r>
            <m:sSub>
              <m:sSubPr>
                <m:ctrlPr>
                  <w:rPr>
                    <w:rFonts w:ascii="Cambria Math" w:eastAsia="MiSans Normal" w:hAnsi="Cambria Math"/>
                    <w:i/>
                    <w:sz w:val="28"/>
                    <w:szCs w:val="28"/>
                    <w:lang w:val="en-US"/>
                  </w:rPr>
                </m:ctrlPr>
              </m:sSubPr>
              <m:e>
                <m:r>
                  <w:rPr>
                    <w:rFonts w:ascii="Cambria Math" w:eastAsia="MiSans Normal" w:hAnsi="Cambria Math"/>
                    <w:sz w:val="28"/>
                    <w:szCs w:val="28"/>
                    <w:lang w:val="en-US"/>
                  </w:rPr>
                  <m:t>U</m:t>
                </m:r>
              </m:e>
              <m:sub>
                <m:r>
                  <w:rPr>
                    <w:rFonts w:ascii="Cambria Math" w:eastAsia="MiSans Normal" w:hAnsi="Cambria Math"/>
                    <w:sz w:val="28"/>
                    <w:szCs w:val="28"/>
                    <w:lang w:val="en-US"/>
                  </w:rPr>
                  <m:t>n</m:t>
                </m:r>
              </m:sub>
            </m:sSub>
          </m:num>
          <m:den>
            <m:sSub>
              <m:sSubPr>
                <m:ctrlPr>
                  <w:rPr>
                    <w:rFonts w:ascii="Cambria Math" w:eastAsia="MiSans Normal" w:hAnsi="Cambria Math"/>
                    <w:i/>
                    <w:sz w:val="28"/>
                    <w:szCs w:val="28"/>
                    <w:lang w:val="en-US"/>
                  </w:rPr>
                </m:ctrlPr>
              </m:sSubPr>
              <m:e>
                <m:r>
                  <w:rPr>
                    <w:rFonts w:ascii="Cambria Math" w:eastAsia="MiSans Normal" w:hAnsi="Cambria Math"/>
                    <w:sz w:val="28"/>
                    <w:szCs w:val="28"/>
                    <w:lang w:val="en-US"/>
                  </w:rPr>
                  <m:t>P</m:t>
                </m:r>
              </m:e>
              <m:sub>
                <m:r>
                  <w:rPr>
                    <w:rFonts w:ascii="Cambria Math" w:eastAsia="MiSans Normal" w:hAnsi="Cambria Math"/>
                    <w:sz w:val="28"/>
                    <w:szCs w:val="28"/>
                    <w:lang w:val="en-US"/>
                  </w:rPr>
                  <m:t>n</m:t>
                </m:r>
              </m:sub>
            </m:sSub>
          </m:den>
        </m:f>
      </m:oMath>
    </w:p>
    <w:p w14:paraId="1721F57E" w14:textId="77777777" w:rsidR="00F15BD7" w:rsidRPr="005511CE" w:rsidRDefault="00F15BD7" w:rsidP="00F15BD7">
      <w:pPr>
        <w:pStyle w:val="ListParagraph"/>
        <w:spacing w:after="0"/>
        <w:ind w:left="1134"/>
        <w:rPr>
          <w:rFonts w:ascii="MiSans Normal" w:eastAsia="MiSans Normal" w:hAnsi="MiSans Normal"/>
          <w:sz w:val="20"/>
          <w:szCs w:val="20"/>
          <w:lang w:val="en-US"/>
        </w:rPr>
      </w:pPr>
    </w:p>
    <w:p w14:paraId="4F2F1858" w14:textId="67EC518E" w:rsidR="00F15BD7" w:rsidRPr="005511CE" w:rsidRDefault="00F15BD7" w:rsidP="00F15BD7">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无异曲线（Indifference Curve）</w:t>
      </w:r>
    </w:p>
    <w:p w14:paraId="09C9DA5B" w14:textId="259E65A9" w:rsidR="00F15BD7" w:rsidRPr="005511CE" w:rsidRDefault="00F15BD7" w:rsidP="00F15BD7">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定义：</w:t>
      </w:r>
      <w:r w:rsidRPr="005511CE">
        <w:rPr>
          <w:rFonts w:ascii="MiSans Normal" w:eastAsia="MiSans Normal" w:hAnsi="MiSans Normal" w:hint="eastAsia"/>
          <w:sz w:val="20"/>
          <w:szCs w:val="20"/>
          <w:lang w:val="en-US"/>
        </w:rPr>
        <w:t>消费者对两种物品的各种数量组合，均能产生相同满足程度的一条曲线</w:t>
      </w:r>
      <w:r w:rsidR="00405D99" w:rsidRPr="005511CE">
        <w:rPr>
          <w:rFonts w:ascii="MiSans Normal" w:eastAsia="MiSans Normal" w:hAnsi="MiSans Normal" w:hint="eastAsia"/>
          <w:sz w:val="20"/>
          <w:szCs w:val="20"/>
          <w:lang w:val="en-US"/>
        </w:rPr>
        <w:t>。</w:t>
      </w:r>
    </w:p>
    <w:p w14:paraId="1A13305F" w14:textId="631D94F0" w:rsidR="00F15BD7" w:rsidRPr="005511CE" w:rsidRDefault="00F15BD7" w:rsidP="00F15BD7">
      <w:pPr>
        <w:pStyle w:val="ListParagraph"/>
        <w:numPr>
          <w:ilvl w:val="0"/>
          <w:numId w:val="5"/>
        </w:numPr>
        <w:spacing w:after="0"/>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特征：</w:t>
      </w:r>
    </w:p>
    <w:p w14:paraId="46D259B4" w14:textId="77777777" w:rsidR="00F15BD7" w:rsidRPr="005511CE" w:rsidRDefault="00F15BD7" w:rsidP="00F15BD7">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由左上方向右下方延伸</w:t>
      </w:r>
    </w:p>
    <w:p w14:paraId="0EC8333F" w14:textId="77777777" w:rsidR="00F15BD7" w:rsidRPr="005511CE" w:rsidRDefault="00F15BD7" w:rsidP="00F15BD7">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距离原点越远的无异曲线，代表消费者的满足程度越大</w:t>
      </w:r>
    </w:p>
    <w:p w14:paraId="3162BE19" w14:textId="77777777" w:rsidR="00F15BD7" w:rsidRPr="005511CE" w:rsidRDefault="00F15BD7" w:rsidP="00F15BD7">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任何两条无异曲线绝不相连</w:t>
      </w:r>
    </w:p>
    <w:p w14:paraId="34238020" w14:textId="77777777" w:rsidR="00F15BD7" w:rsidRPr="005511CE" w:rsidRDefault="00F15BD7" w:rsidP="00F15BD7">
      <w:pPr>
        <w:pStyle w:val="ListParagraph"/>
        <w:numPr>
          <w:ilvl w:val="1"/>
          <w:numId w:val="5"/>
        </w:numPr>
        <w:spacing w:after="0"/>
        <w:ind w:left="1134"/>
        <w:rPr>
          <w:rFonts w:ascii="MiSans Normal" w:eastAsia="MiSans Normal" w:hAnsi="MiSans Normal"/>
          <w:sz w:val="20"/>
          <w:szCs w:val="20"/>
          <w:lang w:val="en-US"/>
        </w:rPr>
      </w:pPr>
      <w:r w:rsidRPr="005511CE">
        <w:rPr>
          <w:rFonts w:ascii="MiSans Normal" w:eastAsia="MiSans Normal" w:hAnsi="MiSans Normal" w:hint="eastAsia"/>
          <w:sz w:val="20"/>
          <w:szCs w:val="20"/>
          <w:lang w:val="en-US"/>
        </w:rPr>
        <w:t>无异曲线凹向原点</w:t>
      </w:r>
    </w:p>
    <w:p w14:paraId="51DF4199" w14:textId="02833356" w:rsidR="00F15BD7" w:rsidRPr="005511CE" w:rsidRDefault="00F15BD7" w:rsidP="00F15BD7">
      <w:pPr>
        <w:spacing w:after="0"/>
        <w:rPr>
          <w:rFonts w:ascii="MiSans Normal" w:eastAsia="MiSans Normal" w:hAnsi="MiSans Normal"/>
          <w:sz w:val="20"/>
          <w:szCs w:val="20"/>
          <w:lang w:val="en-US"/>
        </w:rPr>
      </w:pPr>
    </w:p>
    <w:p w14:paraId="6DCBE6C9" w14:textId="0AEA5F18" w:rsidR="00F15BD7" w:rsidRPr="005511CE" w:rsidRDefault="00F15BD7" w:rsidP="00F15BD7">
      <w:pPr>
        <w:pStyle w:val="ListParagraph"/>
        <w:numPr>
          <w:ilvl w:val="0"/>
          <w:numId w:val="1"/>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预算线（</w:t>
      </w:r>
      <w:r w:rsidR="00405D99" w:rsidRPr="005511CE">
        <w:rPr>
          <w:rFonts w:ascii="MiSans Normal" w:eastAsia="MiSans Normal" w:hAnsi="MiSans Normal" w:hint="eastAsia"/>
          <w:b/>
          <w:bCs/>
          <w:sz w:val="20"/>
          <w:szCs w:val="20"/>
          <w:lang w:val="en-US"/>
        </w:rPr>
        <w:t>Budget Line）</w:t>
      </w:r>
    </w:p>
    <w:p w14:paraId="575E181A" w14:textId="65EDF8E2" w:rsidR="00405D99" w:rsidRPr="005511CE" w:rsidRDefault="00405D99" w:rsidP="00405D99">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定义：</w:t>
      </w:r>
      <w:r w:rsidRPr="005511CE">
        <w:rPr>
          <w:rFonts w:ascii="MiSans Normal" w:eastAsia="MiSans Normal" w:hAnsi="MiSans Normal" w:hint="eastAsia"/>
          <w:sz w:val="20"/>
          <w:szCs w:val="20"/>
          <w:lang w:val="en-US"/>
        </w:rPr>
        <w:t>消费者在已知的收入及已知的价格下，有能力购买到的两种物品的各种组合之连线。</w:t>
      </w:r>
    </w:p>
    <w:p w14:paraId="2A4EA1B5" w14:textId="34099714" w:rsidR="00405D99" w:rsidRPr="005511CE" w:rsidRDefault="005511CE" w:rsidP="00405D99">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公式：</w:t>
      </w:r>
      <m:oMath>
        <m:sSub>
          <m:sSubPr>
            <m:ctrlPr>
              <w:rPr>
                <w:rFonts w:ascii="Cambria Math" w:eastAsia="MiSans Normal" w:hAnsi="Cambria Math"/>
                <w:i/>
                <w:sz w:val="20"/>
                <w:szCs w:val="20"/>
                <w:lang w:val="en-US"/>
              </w:rPr>
            </m:ctrlPr>
          </m:sSubPr>
          <m:e>
            <m:r>
              <w:rPr>
                <w:rFonts w:ascii="Cambria Math" w:eastAsia="MiSans Normal" w:hAnsi="Cambria Math" w:hint="eastAsia"/>
                <w:sz w:val="20"/>
                <w:szCs w:val="20"/>
                <w:lang w:val="en-US"/>
              </w:rPr>
              <m:t>P</m:t>
            </m:r>
            <m:ctrlPr>
              <w:rPr>
                <w:rFonts w:ascii="Cambria Math" w:eastAsia="MiSans Normal" w:hAnsi="Cambria Math" w:hint="eastAsia"/>
                <w:i/>
                <w:sz w:val="20"/>
                <w:szCs w:val="20"/>
                <w:lang w:val="en-US"/>
              </w:rPr>
            </m:ctrlPr>
          </m:e>
          <m:sub>
            <m:r>
              <w:rPr>
                <w:rFonts w:ascii="Cambria Math" w:eastAsia="MiSans Normal" w:hAnsi="Cambria Math"/>
                <w:sz w:val="20"/>
                <w:szCs w:val="20"/>
                <w:lang w:val="en-US"/>
              </w:rPr>
              <m:t>X</m:t>
            </m:r>
          </m:sub>
        </m:sSub>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Q</m:t>
            </m:r>
          </m:e>
          <m:sub>
            <m:r>
              <w:rPr>
                <w:rFonts w:ascii="Cambria Math" w:eastAsia="MiSans Normal" w:hAnsi="Cambria Math"/>
                <w:sz w:val="20"/>
                <w:szCs w:val="20"/>
                <w:lang w:val="en-US"/>
              </w:rPr>
              <m:t>X</m:t>
            </m:r>
          </m:sub>
        </m:sSub>
        <m:r>
          <w:rPr>
            <w:rFonts w:ascii="Cambria Math" w:eastAsia="MiSans Normal" w:hAnsi="Cambria Math"/>
            <w:sz w:val="20"/>
            <w:szCs w:val="20"/>
            <w:lang w:val="en-US"/>
          </w:rPr>
          <m:t>+</m:t>
        </m:r>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P</m:t>
            </m:r>
          </m:e>
          <m:sub>
            <m:r>
              <w:rPr>
                <w:rFonts w:ascii="Cambria Math" w:eastAsia="MiSans Normal" w:hAnsi="Cambria Math"/>
                <w:sz w:val="20"/>
                <w:szCs w:val="20"/>
                <w:lang w:val="en-US"/>
              </w:rPr>
              <m:t>Y</m:t>
            </m:r>
          </m:sub>
        </m:sSub>
        <m:sSub>
          <m:sSubPr>
            <m:ctrlPr>
              <w:rPr>
                <w:rFonts w:ascii="Cambria Math" w:eastAsia="MiSans Normal" w:hAnsi="Cambria Math"/>
                <w:i/>
                <w:sz w:val="20"/>
                <w:szCs w:val="20"/>
                <w:lang w:val="en-US"/>
              </w:rPr>
            </m:ctrlPr>
          </m:sSubPr>
          <m:e>
            <m:r>
              <w:rPr>
                <w:rFonts w:ascii="Cambria Math" w:eastAsia="MiSans Normal" w:hAnsi="Cambria Math"/>
                <w:sz w:val="20"/>
                <w:szCs w:val="20"/>
                <w:lang w:val="en-US"/>
              </w:rPr>
              <m:t>Q</m:t>
            </m:r>
          </m:e>
          <m:sub>
            <m:r>
              <w:rPr>
                <w:rFonts w:ascii="Cambria Math" w:eastAsia="MiSans Normal" w:hAnsi="Cambria Math"/>
                <w:sz w:val="20"/>
                <w:szCs w:val="20"/>
                <w:lang w:val="en-US"/>
              </w:rPr>
              <m:t>Y</m:t>
            </m:r>
          </m:sub>
        </m:sSub>
        <m:r>
          <w:rPr>
            <w:rFonts w:ascii="Cambria Math" w:eastAsia="MiSans Normal" w:hAnsi="Cambria Math"/>
            <w:sz w:val="20"/>
            <w:szCs w:val="20"/>
            <w:lang w:val="en-US"/>
          </w:rPr>
          <m:t>=M</m:t>
        </m:r>
      </m:oMath>
      <w:r w:rsidRPr="005511CE">
        <w:rPr>
          <w:rFonts w:ascii="MiSans Normal" w:eastAsia="MiSans Normal" w:hAnsi="MiSans Normal" w:hint="eastAsia"/>
          <w:sz w:val="20"/>
          <w:szCs w:val="20"/>
        </w:rPr>
        <w:t>（</w:t>
      </w:r>
      <w:r>
        <w:rPr>
          <w:rFonts w:ascii="MiSans Normal" w:eastAsia="MiSans Normal" w:hAnsi="MiSans Normal" w:hint="eastAsia"/>
          <w:sz w:val="20"/>
          <w:szCs w:val="20"/>
        </w:rPr>
        <w:t>其中P为价格，Q为数量，M为预算）</w:t>
      </w:r>
    </w:p>
    <w:p w14:paraId="1CB17B91" w14:textId="77777777" w:rsidR="005511CE" w:rsidRPr="005511CE" w:rsidRDefault="005511CE" w:rsidP="005511CE">
      <w:pPr>
        <w:spacing w:after="0"/>
        <w:rPr>
          <w:rFonts w:ascii="MiSans Normal" w:eastAsia="MiSans Normal" w:hAnsi="MiSans Normal"/>
          <w:b/>
          <w:bCs/>
          <w:sz w:val="20"/>
          <w:szCs w:val="20"/>
          <w:lang w:val="en-US"/>
        </w:rPr>
      </w:pPr>
    </w:p>
    <w:p w14:paraId="610D8B72" w14:textId="1E8871B6" w:rsidR="005511CE" w:rsidRPr="005511CE" w:rsidRDefault="005511CE" w:rsidP="005511CE">
      <w:pPr>
        <w:pStyle w:val="ListParagraph"/>
        <w:numPr>
          <w:ilvl w:val="0"/>
          <w:numId w:val="1"/>
        </w:numPr>
        <w:spacing w:after="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边际替代率</w:t>
      </w:r>
      <w:r w:rsidRPr="005511CE">
        <w:rPr>
          <w:rFonts w:ascii="MiSans Normal" w:eastAsia="MiSans Normal" w:hAnsi="MiSans Normal" w:hint="eastAsia"/>
          <w:b/>
          <w:bCs/>
          <w:sz w:val="20"/>
          <w:szCs w:val="20"/>
          <w:lang w:val="en-US"/>
        </w:rPr>
        <w:t>（</w:t>
      </w:r>
      <w:r>
        <w:rPr>
          <w:rFonts w:ascii="MiSans Normal" w:eastAsia="MiSans Normal" w:hAnsi="MiSans Normal"/>
          <w:b/>
          <w:bCs/>
          <w:sz w:val="20"/>
          <w:szCs w:val="20"/>
          <w:lang w:val="en-US"/>
        </w:rPr>
        <w:t>MRS</w:t>
      </w:r>
      <w:r>
        <w:rPr>
          <w:rFonts w:ascii="MiSans Normal" w:eastAsia="MiSans Normal" w:hAnsi="MiSans Normal" w:hint="eastAsia"/>
          <w:b/>
          <w:bCs/>
          <w:sz w:val="20"/>
          <w:szCs w:val="20"/>
          <w:lang w:val="en-US"/>
        </w:rPr>
        <w:t>，</w:t>
      </w:r>
      <w:r w:rsidRPr="005511CE">
        <w:rPr>
          <w:rFonts w:ascii="MiSans Normal" w:eastAsia="MiSans Normal" w:hAnsi="MiSans Normal" w:hint="eastAsia"/>
          <w:b/>
          <w:bCs/>
          <w:sz w:val="20"/>
          <w:szCs w:val="20"/>
          <w:lang w:val="en-US"/>
        </w:rPr>
        <w:t>Marginal Rate of Substitution</w:t>
      </w:r>
      <w:r w:rsidRPr="005511CE">
        <w:rPr>
          <w:rFonts w:ascii="MiSans Normal" w:eastAsia="MiSans Normal" w:hAnsi="MiSans Normal"/>
          <w:b/>
          <w:bCs/>
          <w:sz w:val="20"/>
          <w:szCs w:val="20"/>
          <w:lang w:val="en-US"/>
        </w:rPr>
        <w:t>）</w:t>
      </w:r>
    </w:p>
    <w:p w14:paraId="6DF5A6D1" w14:textId="4C74769B" w:rsidR="005511CE" w:rsidRPr="005511CE" w:rsidRDefault="005511CE" w:rsidP="005511CE">
      <w:pPr>
        <w:pStyle w:val="ListParagraph"/>
        <w:numPr>
          <w:ilvl w:val="0"/>
          <w:numId w:val="5"/>
        </w:numPr>
        <w:spacing w:after="0"/>
        <w:rPr>
          <w:rFonts w:ascii="MiSans Normal" w:eastAsia="MiSans Normal" w:hAnsi="MiSans Normal"/>
          <w:b/>
          <w:bCs/>
          <w:sz w:val="20"/>
          <w:szCs w:val="20"/>
          <w:lang w:val="en-US"/>
        </w:rPr>
      </w:pPr>
      <w:r w:rsidRPr="005511CE">
        <w:rPr>
          <w:rFonts w:ascii="MiSans Normal" w:eastAsia="MiSans Normal" w:hAnsi="MiSans Normal" w:hint="eastAsia"/>
          <w:b/>
          <w:bCs/>
          <w:sz w:val="20"/>
          <w:szCs w:val="20"/>
          <w:lang w:val="en-US"/>
        </w:rPr>
        <w:t>定义：</w:t>
      </w:r>
      <w:r>
        <w:rPr>
          <w:rFonts w:ascii="MiSans Normal" w:eastAsia="MiSans Normal" w:hAnsi="MiSans Normal"/>
          <w:sz w:val="20"/>
          <w:szCs w:val="20"/>
          <w:lang w:val="en-US"/>
        </w:rPr>
        <w:t>为了维持同一效用水准</w:t>
      </w:r>
      <w:r>
        <w:rPr>
          <w:rFonts w:ascii="MiSans Normal" w:eastAsia="MiSans Normal" w:hAnsi="MiSans Normal" w:hint="eastAsia"/>
          <w:sz w:val="20"/>
          <w:szCs w:val="20"/>
          <w:lang w:val="en-US"/>
        </w:rPr>
        <w:t>，</w:t>
      </w:r>
      <w:r>
        <w:rPr>
          <w:rFonts w:ascii="MiSans Normal" w:eastAsia="MiSans Normal" w:hAnsi="MiSans Normal"/>
          <w:sz w:val="20"/>
          <w:szCs w:val="20"/>
          <w:lang w:val="en-US"/>
        </w:rPr>
        <w:t>每增加一单位X物品所需放弃</w:t>
      </w:r>
      <w:r>
        <w:rPr>
          <w:rFonts w:ascii="MiSans Normal" w:eastAsia="MiSans Normal" w:hAnsi="MiSans Normal" w:hint="eastAsia"/>
          <w:sz w:val="20"/>
          <w:szCs w:val="20"/>
          <w:lang w:val="en-US"/>
        </w:rPr>
        <w:t>Y</w:t>
      </w:r>
      <w:r>
        <w:rPr>
          <w:rFonts w:ascii="MiSans Normal" w:eastAsia="MiSans Normal" w:hAnsi="MiSans Normal"/>
          <w:sz w:val="20"/>
          <w:szCs w:val="20"/>
          <w:lang w:val="en-US"/>
        </w:rPr>
        <w:t>物品的数量</w:t>
      </w:r>
    </w:p>
    <w:p w14:paraId="31A0C4A5" w14:textId="45BAA79C" w:rsidR="005511CE" w:rsidRPr="00981CE2" w:rsidRDefault="005511CE" w:rsidP="00981CE2">
      <w:pPr>
        <w:pStyle w:val="ListParagraph"/>
        <w:numPr>
          <w:ilvl w:val="0"/>
          <w:numId w:val="5"/>
        </w:numPr>
        <w:spacing w:after="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公式</w:t>
      </w:r>
      <w:r w:rsidRPr="005511CE">
        <w:rPr>
          <w:rFonts w:ascii="MiSans Normal" w:eastAsia="MiSans Normal" w:hAnsi="MiSans Normal" w:hint="eastAsia"/>
          <w:b/>
          <w:bCs/>
          <w:sz w:val="20"/>
          <w:szCs w:val="20"/>
          <w:lang w:val="en-US"/>
        </w:rPr>
        <w:t>：</w:t>
      </w:r>
      <m:oMath>
        <m:r>
          <w:rPr>
            <w:rFonts w:ascii="Cambria Math" w:eastAsia="MiSans Normal" w:hAnsi="Cambria Math" w:hint="eastAsia"/>
            <w:sz w:val="20"/>
            <w:szCs w:val="20"/>
            <w:lang w:val="en-US"/>
          </w:rPr>
          <m:t>MR</m:t>
        </m:r>
        <m:sSub>
          <m:sSubPr>
            <m:ctrlPr>
              <w:rPr>
                <w:rFonts w:ascii="Cambria Math" w:eastAsia="MiSans Normal" w:hAnsi="Cambria Math"/>
                <w:i/>
                <w:sz w:val="20"/>
                <w:szCs w:val="20"/>
                <w:lang w:val="en-US"/>
              </w:rPr>
            </m:ctrlPr>
          </m:sSubPr>
          <m:e>
            <m:r>
              <w:rPr>
                <w:rFonts w:ascii="Cambria Math" w:eastAsia="MiSans Normal" w:hAnsi="Cambria Math" w:hint="eastAsia"/>
                <w:sz w:val="20"/>
                <w:szCs w:val="20"/>
                <w:lang w:val="en-US"/>
              </w:rPr>
              <m:t>S</m:t>
            </m:r>
            <m:ctrlPr>
              <w:rPr>
                <w:rFonts w:ascii="Cambria Math" w:eastAsia="MiSans Normal" w:hAnsi="Cambria Math" w:hint="eastAsia"/>
                <w:i/>
                <w:sz w:val="20"/>
                <w:szCs w:val="20"/>
                <w:lang w:val="en-US"/>
              </w:rPr>
            </m:ctrlPr>
          </m:e>
          <m:sub>
            <m:r>
              <w:rPr>
                <w:rFonts w:ascii="Cambria Math" w:eastAsia="MiSans Normal" w:hAnsi="Cambria Math"/>
                <w:sz w:val="20"/>
                <w:szCs w:val="20"/>
                <w:lang w:val="en-US"/>
              </w:rPr>
              <m:t>XY</m:t>
            </m:r>
          </m:sub>
        </m:sSub>
        <m:r>
          <m:rPr>
            <m:sty m:val="bi"/>
          </m:rPr>
          <w:rPr>
            <w:rFonts w:ascii="Cambria Math" w:eastAsia="MiSans Normal" w:hAnsi="Cambria Math"/>
            <w:sz w:val="20"/>
            <w:szCs w:val="20"/>
            <w:lang w:val="en-US"/>
          </w:rPr>
          <m:t>=</m:t>
        </m:r>
      </m:oMath>
      <w:r w:rsidR="00030211">
        <w:rPr>
          <w:rFonts w:ascii="MiSans Normal" w:eastAsia="MiSans Normal" w:hAnsi="MiSans Normal"/>
          <w:b/>
          <w:bCs/>
          <w:sz w:val="20"/>
          <w:szCs w:val="20"/>
          <w:lang w:val="en-US"/>
        </w:rPr>
        <w:t xml:space="preserve">  </w:t>
      </w:r>
      <m:oMath>
        <m:r>
          <m:rPr>
            <m:sty m:val="bi"/>
          </m:rPr>
          <w:rPr>
            <w:rFonts w:ascii="Cambria Math" w:eastAsia="MiSans Normal" w:hAnsi="Cambria Math"/>
            <w:sz w:val="20"/>
            <w:szCs w:val="20"/>
            <w:lang w:val="en-US"/>
          </w:rPr>
          <m:t>-</m:t>
        </m:r>
        <m:f>
          <m:fPr>
            <m:ctrlPr>
              <w:rPr>
                <w:rFonts w:ascii="Cambria Math" w:eastAsia="MiSans Normal" w:hAnsi="Cambria Math"/>
                <w:sz w:val="28"/>
                <w:szCs w:val="28"/>
                <w:lang w:val="en-US"/>
              </w:rPr>
            </m:ctrlPr>
          </m:fPr>
          <m:num>
            <m:r>
              <w:rPr>
                <w:rFonts w:ascii="Cambria Math" w:eastAsia="MiSans Normal" w:hAnsi="Cambria Math"/>
                <w:sz w:val="28"/>
                <w:szCs w:val="28"/>
                <w:lang w:val="en-US"/>
              </w:rPr>
              <m:t>∆Y</m:t>
            </m:r>
          </m:num>
          <m:den>
            <m:r>
              <w:rPr>
                <w:rFonts w:ascii="Cambria Math" w:eastAsia="MiSans Normal" w:hAnsi="Cambria Math"/>
                <w:sz w:val="28"/>
                <w:szCs w:val="28"/>
                <w:lang w:val="en-US"/>
              </w:rPr>
              <m:t>∆X</m:t>
            </m:r>
          </m:den>
        </m:f>
      </m:oMath>
    </w:p>
    <w:p w14:paraId="3A99C427" w14:textId="66BC7F60" w:rsidR="005511CE" w:rsidRPr="00030211" w:rsidRDefault="00030211" w:rsidP="00030211">
      <w:pPr>
        <w:pStyle w:val="ListParagraph"/>
        <w:numPr>
          <w:ilvl w:val="0"/>
          <w:numId w:val="1"/>
        </w:numPr>
        <w:spacing w:after="0"/>
        <w:rPr>
          <w:rFonts w:ascii="MiSans Normal" w:eastAsia="MiSans Normal" w:hAnsi="MiSans Normal"/>
          <w:b/>
          <w:bCs/>
          <w:sz w:val="20"/>
          <w:szCs w:val="20"/>
          <w:lang w:val="en-US"/>
        </w:rPr>
      </w:pPr>
      <w:r w:rsidRPr="00030211">
        <w:rPr>
          <w:rFonts w:ascii="MiSans Normal" w:eastAsia="MiSans Normal" w:hAnsi="MiSans Normal" w:hint="eastAsia"/>
          <w:b/>
          <w:bCs/>
          <w:sz w:val="20"/>
          <w:szCs w:val="20"/>
          <w:lang w:val="en-US"/>
        </w:rPr>
        <w:lastRenderedPageBreak/>
        <w:t>边际替代率递减法则</w:t>
      </w:r>
      <w:r>
        <w:rPr>
          <w:rFonts w:ascii="MiSans Normal" w:eastAsia="MiSans Normal" w:hAnsi="MiSans Normal" w:hint="eastAsia"/>
          <w:b/>
          <w:bCs/>
          <w:sz w:val="20"/>
          <w:szCs w:val="20"/>
          <w:lang w:val="en-US"/>
        </w:rPr>
        <w:t>（Law</w:t>
      </w:r>
      <w:r>
        <w:rPr>
          <w:rFonts w:ascii="MiSans Normal" w:eastAsia="MiSans Normal" w:hAnsi="MiSans Normal"/>
          <w:b/>
          <w:bCs/>
          <w:sz w:val="20"/>
          <w:szCs w:val="20"/>
          <w:lang w:val="en-US"/>
        </w:rPr>
        <w:t xml:space="preserve"> Of Diminishing </w:t>
      </w:r>
      <w:r w:rsidRPr="005511CE">
        <w:rPr>
          <w:rFonts w:ascii="MiSans Normal" w:eastAsia="MiSans Normal" w:hAnsi="MiSans Normal" w:hint="eastAsia"/>
          <w:b/>
          <w:bCs/>
          <w:sz w:val="20"/>
          <w:szCs w:val="20"/>
          <w:lang w:val="en-US"/>
        </w:rPr>
        <w:t>Marginal Rate of Substitution</w:t>
      </w:r>
      <w:r>
        <w:rPr>
          <w:rFonts w:ascii="MiSans Normal" w:eastAsia="MiSans Normal" w:hAnsi="MiSans Normal"/>
          <w:b/>
          <w:bCs/>
          <w:sz w:val="20"/>
          <w:szCs w:val="20"/>
          <w:lang w:val="en-US"/>
        </w:rPr>
        <w:t>）</w:t>
      </w:r>
    </w:p>
    <w:p w14:paraId="24363F83" w14:textId="07902906" w:rsidR="00030211" w:rsidRDefault="00030211" w:rsidP="00030211">
      <w:pPr>
        <w:pStyle w:val="ListParagraph"/>
        <w:numPr>
          <w:ilvl w:val="0"/>
          <w:numId w:val="5"/>
        </w:numPr>
        <w:spacing w:after="0"/>
        <w:rPr>
          <w:rFonts w:ascii="MiSans Normal" w:eastAsia="MiSans Normal" w:hAnsi="MiSans Normal"/>
          <w:sz w:val="20"/>
          <w:szCs w:val="20"/>
          <w:lang w:val="en-US"/>
        </w:rPr>
      </w:pPr>
      <w:r w:rsidRPr="00030211">
        <w:rPr>
          <w:rFonts w:ascii="MiSans Normal" w:eastAsia="MiSans Normal" w:hAnsi="MiSans Normal" w:hint="eastAsia"/>
          <w:b/>
          <w:bCs/>
          <w:sz w:val="20"/>
          <w:szCs w:val="20"/>
          <w:lang w:val="en-US"/>
        </w:rPr>
        <w:t>定义：</w:t>
      </w:r>
      <w:r>
        <w:rPr>
          <w:rFonts w:ascii="MiSans Normal" w:eastAsia="MiSans Normal" w:hAnsi="MiSans Normal"/>
          <w:sz w:val="20"/>
          <w:szCs w:val="20"/>
          <w:lang w:val="en-US"/>
        </w:rPr>
        <w:t>用X物品替代</w:t>
      </w:r>
      <w:r>
        <w:rPr>
          <w:rFonts w:ascii="MiSans Normal" w:eastAsia="MiSans Normal" w:hAnsi="MiSans Normal" w:hint="eastAsia"/>
          <w:sz w:val="20"/>
          <w:szCs w:val="20"/>
          <w:lang w:val="en-US"/>
        </w:rPr>
        <w:t>Y</w:t>
      </w:r>
      <w:r>
        <w:rPr>
          <w:rFonts w:ascii="MiSans Normal" w:eastAsia="MiSans Normal" w:hAnsi="MiSans Normal"/>
          <w:sz w:val="20"/>
          <w:szCs w:val="20"/>
          <w:lang w:val="en-US"/>
        </w:rPr>
        <w:t>物品的过程中</w:t>
      </w:r>
      <w:r>
        <w:rPr>
          <w:rFonts w:ascii="MiSans Normal" w:eastAsia="MiSans Normal" w:hAnsi="MiSans Normal" w:hint="eastAsia"/>
          <w:sz w:val="20"/>
          <w:szCs w:val="20"/>
          <w:lang w:val="en-US"/>
        </w:rPr>
        <w:t>，</w:t>
      </w:r>
      <w:r>
        <w:rPr>
          <w:rFonts w:ascii="MiSans Normal" w:eastAsia="MiSans Normal" w:hAnsi="MiSans Normal"/>
          <w:sz w:val="20"/>
          <w:szCs w:val="20"/>
          <w:lang w:val="en-US"/>
        </w:rPr>
        <w:t>消费者为了保持同一效用水准</w:t>
      </w:r>
      <w:r>
        <w:rPr>
          <w:rFonts w:ascii="MiSans Normal" w:eastAsia="MiSans Normal" w:hAnsi="MiSans Normal" w:hint="eastAsia"/>
          <w:sz w:val="20"/>
          <w:szCs w:val="20"/>
          <w:lang w:val="en-US"/>
        </w:rPr>
        <w:t>，</w:t>
      </w:r>
      <w:r>
        <w:rPr>
          <w:rFonts w:ascii="MiSans Normal" w:eastAsia="MiSans Normal" w:hAnsi="MiSans Normal"/>
          <w:sz w:val="20"/>
          <w:szCs w:val="20"/>
          <w:lang w:val="en-US"/>
        </w:rPr>
        <w:t>为了增加一单位X物品而所愿意放弃</w:t>
      </w:r>
      <w:r>
        <w:rPr>
          <w:rFonts w:ascii="MiSans Normal" w:eastAsia="MiSans Normal" w:hAnsi="MiSans Normal" w:hint="eastAsia"/>
          <w:sz w:val="20"/>
          <w:szCs w:val="20"/>
          <w:lang w:val="en-US"/>
        </w:rPr>
        <w:t>Y</w:t>
      </w:r>
      <w:r>
        <w:rPr>
          <w:rFonts w:ascii="MiSans Normal" w:eastAsia="MiSans Normal" w:hAnsi="MiSans Normal"/>
          <w:sz w:val="20"/>
          <w:szCs w:val="20"/>
          <w:lang w:val="en-US"/>
        </w:rPr>
        <w:t>物品的数量会越来越少</w:t>
      </w:r>
      <w:r>
        <w:rPr>
          <w:rFonts w:ascii="MiSans Normal" w:eastAsia="MiSans Normal" w:hAnsi="MiSans Normal" w:hint="eastAsia"/>
          <w:sz w:val="20"/>
          <w:szCs w:val="20"/>
          <w:lang w:val="en-US"/>
        </w:rPr>
        <w:t>。</w:t>
      </w:r>
    </w:p>
    <w:p w14:paraId="656735E9" w14:textId="03B49987" w:rsidR="00F15BD7" w:rsidRPr="00216A6C" w:rsidRDefault="00030211" w:rsidP="00216A6C">
      <w:pPr>
        <w:pStyle w:val="ListParagraph"/>
        <w:numPr>
          <w:ilvl w:val="0"/>
          <w:numId w:val="5"/>
        </w:numPr>
        <w:spacing w:after="0"/>
        <w:rPr>
          <w:rFonts w:ascii="MiSans Normal" w:eastAsia="MiSans Normal" w:hAnsi="MiSans Normal"/>
          <w:b/>
          <w:bCs/>
          <w:sz w:val="20"/>
          <w:szCs w:val="20"/>
          <w:lang w:val="en-US"/>
        </w:rPr>
      </w:pPr>
      <w:r w:rsidRPr="00216A6C">
        <w:rPr>
          <w:rFonts w:ascii="MiSans Normal" w:eastAsia="MiSans Normal" w:hAnsi="MiSans Normal" w:hint="eastAsia"/>
          <w:b/>
          <w:bCs/>
          <w:sz w:val="20"/>
          <w:szCs w:val="20"/>
          <w:lang w:val="en-US"/>
        </w:rPr>
        <w:t>原因：</w:t>
      </w:r>
      <w:r w:rsidR="005511CE" w:rsidRPr="00216A6C">
        <w:rPr>
          <w:rFonts w:ascii="MiSans Normal" w:eastAsia="MiSans Normal" w:hAnsi="MiSans Normal" w:hint="eastAsia"/>
          <w:sz w:val="20"/>
          <w:szCs w:val="20"/>
          <w:lang w:val="en-US"/>
        </w:rPr>
        <w:t>消费者不断增加X物品的使用量时，X物品在其心目中的重要性会逐渐减少，</w:t>
      </w:r>
      <w:r w:rsidRPr="00216A6C">
        <w:rPr>
          <w:rFonts w:ascii="MiSans Normal" w:eastAsia="MiSans Normal" w:hAnsi="MiSans Normal" w:hint="eastAsia"/>
          <w:sz w:val="20"/>
          <w:szCs w:val="20"/>
          <w:lang w:val="en-US"/>
        </w:rPr>
        <w:t>而不断减少Y物品的使用量时，Y物品在消费者心目中的重要性会逐渐提高</w:t>
      </w:r>
      <w:r w:rsidR="005511CE" w:rsidRPr="00216A6C">
        <w:rPr>
          <w:rFonts w:ascii="MiSans Normal" w:eastAsia="MiSans Normal" w:hAnsi="MiSans Normal" w:hint="eastAsia"/>
          <w:sz w:val="20"/>
          <w:szCs w:val="20"/>
          <w:lang w:val="en-US"/>
        </w:rPr>
        <w:t>。因此消费者持续增加消费一单位的X物品，所愿意减少的Y物品数量会越来越少。</w:t>
      </w:r>
    </w:p>
    <w:p w14:paraId="3B3E18BE" w14:textId="29259FBD" w:rsidR="00216A6C" w:rsidRPr="00216A6C" w:rsidRDefault="00216A6C" w:rsidP="00216A6C">
      <w:pPr>
        <w:pStyle w:val="ListParagraph"/>
        <w:numPr>
          <w:ilvl w:val="0"/>
          <w:numId w:val="5"/>
        </w:numPr>
        <w:spacing w:after="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结果：</w:t>
      </w:r>
      <w:r w:rsidRPr="00216A6C">
        <w:rPr>
          <w:rFonts w:ascii="MiSans Normal" w:eastAsia="MiSans Normal" w:hAnsi="MiSans Normal" w:hint="eastAsia"/>
          <w:sz w:val="20"/>
          <w:szCs w:val="20"/>
          <w:lang w:val="en-US"/>
        </w:rPr>
        <w:t>无异曲线凸向原点。</w:t>
      </w:r>
    </w:p>
    <w:p w14:paraId="476DC281" w14:textId="2C2BD44F" w:rsidR="00216A6C" w:rsidRDefault="00216A6C" w:rsidP="00216A6C">
      <w:pPr>
        <w:spacing w:after="0"/>
        <w:rPr>
          <w:rFonts w:ascii="MiSans Normal" w:eastAsia="MiSans Normal" w:hAnsi="MiSans Normal"/>
          <w:b/>
          <w:bCs/>
          <w:sz w:val="20"/>
          <w:szCs w:val="20"/>
          <w:lang w:val="en-US"/>
        </w:rPr>
      </w:pPr>
    </w:p>
    <w:p w14:paraId="5DF1D9B8" w14:textId="191E8848" w:rsidR="00216A6C" w:rsidRDefault="007804D7" w:rsidP="00216A6C">
      <w:pPr>
        <w:pStyle w:val="ListParagraph"/>
        <w:numPr>
          <w:ilvl w:val="0"/>
          <w:numId w:val="1"/>
        </w:numPr>
        <w:spacing w:after="0"/>
        <w:rPr>
          <w:rFonts w:ascii="MiSans Normal" w:eastAsia="MiSans Normal" w:hAnsi="MiSans Normal"/>
          <w:b/>
          <w:bCs/>
          <w:sz w:val="20"/>
          <w:szCs w:val="20"/>
          <w:lang w:val="en-US"/>
        </w:rPr>
      </w:pPr>
      <w:r>
        <w:rPr>
          <w:noProof/>
        </w:rPr>
        <w:drawing>
          <wp:anchor distT="0" distB="0" distL="114300" distR="114300" simplePos="0" relativeHeight="251661312" behindDoc="1" locked="0" layoutInCell="1" allowOverlap="1" wp14:anchorId="4397F348" wp14:editId="2D3061C3">
            <wp:simplePos x="0" y="0"/>
            <wp:positionH relativeFrom="column">
              <wp:posOffset>3548380</wp:posOffset>
            </wp:positionH>
            <wp:positionV relativeFrom="paragraph">
              <wp:posOffset>152400</wp:posOffset>
            </wp:positionV>
            <wp:extent cx="2094230" cy="1720215"/>
            <wp:effectExtent l="0" t="0" r="1270" b="0"/>
            <wp:wrapTight wrapText="bothSides">
              <wp:wrapPolygon edited="0">
                <wp:start x="0" y="0"/>
                <wp:lineTo x="0" y="21369"/>
                <wp:lineTo x="21482" y="21369"/>
                <wp:lineTo x="21482" y="0"/>
                <wp:lineTo x="0" y="0"/>
              </wp:wrapPolygon>
            </wp:wrapTight>
            <wp:docPr id="1" name="Picture 1" descr="【微观经济学】消费者行为理论：无差异曲线和特殊的效用函数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观经济学】消费者行为理论：无差异曲线和特殊的效用函数 - 知乎"/>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2094230"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16A6C" w:rsidRPr="00216A6C">
        <w:rPr>
          <w:rFonts w:ascii="MiSans Normal" w:eastAsia="MiSans Normal" w:hAnsi="MiSans Normal" w:hint="eastAsia"/>
          <w:b/>
          <w:bCs/>
          <w:sz w:val="20"/>
          <w:szCs w:val="20"/>
          <w:lang w:val="en-US"/>
        </w:rPr>
        <w:t>无异曲线不能相交</w:t>
      </w:r>
    </w:p>
    <w:p w14:paraId="087B0D9A" w14:textId="0018F671" w:rsidR="00216A6C" w:rsidRPr="00216A6C" w:rsidRDefault="00216A6C" w:rsidP="00216A6C">
      <w:pPr>
        <w:pStyle w:val="ListParagraph"/>
        <w:spacing w:after="0"/>
        <w:ind w:left="360"/>
        <w:rPr>
          <w:rFonts w:ascii="MiSans Normal" w:eastAsia="MiSans Normal" w:hAnsi="MiSans Normal"/>
          <w:sz w:val="20"/>
          <w:szCs w:val="20"/>
          <w:lang w:val="en-US"/>
        </w:rPr>
      </w:pPr>
      <w:r w:rsidRPr="00216A6C">
        <w:rPr>
          <w:rFonts w:ascii="MiSans Normal" w:eastAsia="MiSans Normal" w:hAnsi="MiSans Normal" w:hint="eastAsia"/>
          <w:sz w:val="20"/>
          <w:szCs w:val="20"/>
          <w:lang w:val="en-US"/>
        </w:rPr>
        <w:t>设U</w:t>
      </w:r>
      <w:r w:rsidRPr="007804D7">
        <w:rPr>
          <w:rFonts w:ascii="MiSans Normal" w:eastAsia="MiSans Normal" w:hAnsi="MiSans Normal" w:hint="eastAsia"/>
          <w:sz w:val="20"/>
          <w:szCs w:val="20"/>
          <w:vertAlign w:val="subscript"/>
          <w:lang w:val="en-US"/>
        </w:rPr>
        <w:t>1</w:t>
      </w:r>
      <w:r w:rsidRPr="00216A6C">
        <w:rPr>
          <w:rFonts w:ascii="MiSans Normal" w:eastAsia="MiSans Normal" w:hAnsi="MiSans Normal" w:hint="eastAsia"/>
          <w:sz w:val="20"/>
          <w:szCs w:val="20"/>
          <w:lang w:val="en-US"/>
        </w:rPr>
        <w:t>的效用为10，U</w:t>
      </w:r>
      <w:r w:rsidRPr="007804D7">
        <w:rPr>
          <w:rFonts w:ascii="MiSans Normal" w:eastAsia="MiSans Normal" w:hAnsi="MiSans Normal" w:hint="eastAsia"/>
          <w:sz w:val="20"/>
          <w:szCs w:val="20"/>
          <w:vertAlign w:val="subscript"/>
          <w:lang w:val="en-US"/>
        </w:rPr>
        <w:t>2</w:t>
      </w:r>
      <w:r w:rsidRPr="00216A6C">
        <w:rPr>
          <w:rFonts w:ascii="MiSans Normal" w:eastAsia="MiSans Normal" w:hAnsi="MiSans Normal" w:hint="eastAsia"/>
          <w:sz w:val="20"/>
          <w:szCs w:val="20"/>
          <w:lang w:val="en-US"/>
        </w:rPr>
        <w:t>效用为20</w:t>
      </w:r>
    </w:p>
    <w:p w14:paraId="73C58FA1" w14:textId="3DB4A35B" w:rsidR="00216A6C" w:rsidRPr="00216A6C" w:rsidRDefault="00216A6C" w:rsidP="00216A6C">
      <w:pPr>
        <w:pStyle w:val="ListParagraph"/>
        <w:spacing w:after="0"/>
        <w:ind w:left="360"/>
        <w:rPr>
          <w:rFonts w:ascii="MiSans Normal" w:eastAsia="MiSans Normal" w:hAnsi="MiSans Normal"/>
          <w:sz w:val="20"/>
          <w:szCs w:val="20"/>
          <w:lang w:val="en-US"/>
        </w:rPr>
      </w:pPr>
      <w:r w:rsidRPr="00216A6C">
        <w:rPr>
          <w:rFonts w:ascii="MiSans Normal" w:eastAsia="MiSans Normal" w:hAnsi="MiSans Normal" w:hint="eastAsia"/>
          <w:sz w:val="20"/>
          <w:szCs w:val="20"/>
          <w:lang w:val="en-US"/>
        </w:rPr>
        <w:t>点D，E，A位于U</w:t>
      </w:r>
      <w:r w:rsidRPr="007804D7">
        <w:rPr>
          <w:rFonts w:ascii="MiSans Normal" w:eastAsia="MiSans Normal" w:hAnsi="MiSans Normal" w:hint="eastAsia"/>
          <w:sz w:val="20"/>
          <w:szCs w:val="20"/>
          <w:vertAlign w:val="subscript"/>
          <w:lang w:val="en-US"/>
        </w:rPr>
        <w:t>1</w:t>
      </w:r>
      <w:r w:rsidRPr="00216A6C">
        <w:rPr>
          <w:rFonts w:ascii="MiSans Normal" w:eastAsia="MiSans Normal" w:hAnsi="MiSans Normal" w:hint="eastAsia"/>
          <w:sz w:val="20"/>
          <w:szCs w:val="20"/>
          <w:lang w:val="en-US"/>
        </w:rPr>
        <w:t>，意味着这些点的效用为10</w:t>
      </w:r>
    </w:p>
    <w:p w14:paraId="7D2406A6" w14:textId="0A3540FD" w:rsidR="00216A6C" w:rsidRPr="00216A6C" w:rsidRDefault="00216A6C" w:rsidP="00216A6C">
      <w:pPr>
        <w:pStyle w:val="ListParagraph"/>
        <w:spacing w:after="0"/>
        <w:ind w:left="360"/>
        <w:rPr>
          <w:rFonts w:ascii="MiSans Normal" w:eastAsia="MiSans Normal" w:hAnsi="MiSans Normal"/>
          <w:sz w:val="20"/>
          <w:szCs w:val="20"/>
          <w:lang w:val="en-US"/>
        </w:rPr>
      </w:pPr>
      <w:r w:rsidRPr="00216A6C">
        <w:rPr>
          <w:rFonts w:ascii="MiSans Normal" w:eastAsia="MiSans Normal" w:hAnsi="MiSans Normal" w:hint="eastAsia"/>
          <w:sz w:val="20"/>
          <w:szCs w:val="20"/>
          <w:lang w:val="en-US"/>
        </w:rPr>
        <w:t>点C，E，B位于U</w:t>
      </w:r>
      <w:r w:rsidRPr="007804D7">
        <w:rPr>
          <w:rFonts w:ascii="MiSans Normal" w:eastAsia="MiSans Normal" w:hAnsi="MiSans Normal" w:hint="eastAsia"/>
          <w:sz w:val="20"/>
          <w:szCs w:val="20"/>
          <w:vertAlign w:val="subscript"/>
          <w:lang w:val="en-US"/>
        </w:rPr>
        <w:t>2</w:t>
      </w:r>
      <w:r w:rsidRPr="00216A6C">
        <w:rPr>
          <w:rFonts w:ascii="MiSans Normal" w:eastAsia="MiSans Normal" w:hAnsi="MiSans Normal" w:hint="eastAsia"/>
          <w:sz w:val="20"/>
          <w:szCs w:val="20"/>
          <w:lang w:val="en-US"/>
        </w:rPr>
        <w:t>，意味着这些点的效用为20</w:t>
      </w:r>
    </w:p>
    <w:p w14:paraId="6A20158C" w14:textId="0C51F6EB" w:rsidR="00216A6C" w:rsidRPr="00216A6C" w:rsidRDefault="00216A6C" w:rsidP="00216A6C">
      <w:pPr>
        <w:pStyle w:val="ListParagraph"/>
        <w:spacing w:after="0"/>
        <w:ind w:left="360"/>
        <w:rPr>
          <w:rFonts w:ascii="MiSans Normal" w:eastAsia="MiSans Normal" w:hAnsi="MiSans Normal"/>
          <w:sz w:val="20"/>
          <w:szCs w:val="20"/>
          <w:lang w:val="en-US"/>
        </w:rPr>
      </w:pPr>
      <w:r w:rsidRPr="00216A6C">
        <w:rPr>
          <w:rFonts w:ascii="MiSans Normal" w:eastAsia="MiSans Normal" w:hAnsi="MiSans Normal" w:hint="eastAsia"/>
          <w:sz w:val="20"/>
          <w:szCs w:val="20"/>
          <w:lang w:val="en-US"/>
        </w:rPr>
        <w:t>点E同时处于U</w:t>
      </w:r>
      <w:r w:rsidRPr="007804D7">
        <w:rPr>
          <w:rFonts w:ascii="MiSans Normal" w:eastAsia="MiSans Normal" w:hAnsi="MiSans Normal" w:hint="eastAsia"/>
          <w:sz w:val="20"/>
          <w:szCs w:val="20"/>
          <w:vertAlign w:val="subscript"/>
          <w:lang w:val="en-US"/>
        </w:rPr>
        <w:t>1</w:t>
      </w:r>
      <w:r w:rsidRPr="00216A6C">
        <w:rPr>
          <w:rFonts w:ascii="MiSans Normal" w:eastAsia="MiSans Normal" w:hAnsi="MiSans Normal" w:hint="eastAsia"/>
          <w:sz w:val="20"/>
          <w:szCs w:val="20"/>
          <w:lang w:val="en-US"/>
        </w:rPr>
        <w:t>，U</w:t>
      </w:r>
      <w:r w:rsidRPr="007804D7">
        <w:rPr>
          <w:rFonts w:ascii="MiSans Normal" w:eastAsia="MiSans Normal" w:hAnsi="MiSans Normal" w:hint="eastAsia"/>
          <w:sz w:val="20"/>
          <w:szCs w:val="20"/>
          <w:vertAlign w:val="subscript"/>
          <w:lang w:val="en-US"/>
        </w:rPr>
        <w:t>2</w:t>
      </w:r>
      <w:r w:rsidRPr="00216A6C">
        <w:rPr>
          <w:rFonts w:ascii="MiSans Normal" w:eastAsia="MiSans Normal" w:hAnsi="MiSans Normal" w:hint="eastAsia"/>
          <w:sz w:val="20"/>
          <w:szCs w:val="20"/>
          <w:lang w:val="en-US"/>
        </w:rPr>
        <w:t>，意味着其效用为10与20</w:t>
      </w:r>
    </w:p>
    <w:p w14:paraId="6BE796D0" w14:textId="07C68B6C" w:rsidR="00216A6C" w:rsidRPr="00216A6C" w:rsidRDefault="00216A6C" w:rsidP="00216A6C">
      <w:pPr>
        <w:pStyle w:val="ListParagraph"/>
        <w:spacing w:after="0"/>
        <w:ind w:left="360"/>
        <w:rPr>
          <w:rFonts w:ascii="MiSans Normal" w:eastAsia="MiSans Normal" w:hAnsi="MiSans Normal"/>
          <w:sz w:val="20"/>
          <w:szCs w:val="20"/>
          <w:lang w:val="en-US"/>
        </w:rPr>
      </w:pPr>
      <w:r w:rsidRPr="00216A6C">
        <w:rPr>
          <w:rFonts w:ascii="MiSans Normal" w:eastAsia="MiSans Normal" w:hAnsi="MiSans Normal" w:hint="eastAsia"/>
          <w:sz w:val="20"/>
          <w:szCs w:val="20"/>
          <w:lang w:val="en-US"/>
        </w:rPr>
        <w:t>10怎么可能又会等于20？</w:t>
      </w:r>
    </w:p>
    <w:p w14:paraId="6887909B" w14:textId="7F4CD572" w:rsidR="00216A6C" w:rsidRPr="00216A6C" w:rsidRDefault="00216A6C" w:rsidP="00216A6C">
      <w:pPr>
        <w:pStyle w:val="ListParagraph"/>
        <w:spacing w:after="0"/>
        <w:ind w:left="360"/>
        <w:rPr>
          <w:rFonts w:ascii="MiSans Normal" w:eastAsia="MiSans Normal" w:hAnsi="MiSans Normal"/>
          <w:sz w:val="20"/>
          <w:szCs w:val="20"/>
          <w:lang w:val="en-US"/>
        </w:rPr>
      </w:pPr>
      <w:r w:rsidRPr="00216A6C">
        <w:rPr>
          <w:rFonts w:ascii="MiSans Normal" w:eastAsia="MiSans Normal" w:hAnsi="MiSans Normal" w:hint="eastAsia"/>
          <w:sz w:val="20"/>
          <w:szCs w:val="20"/>
          <w:lang w:val="en-US"/>
        </w:rPr>
        <w:t>故无异曲线不能相交</w:t>
      </w:r>
    </w:p>
    <w:p w14:paraId="05196BC0" w14:textId="77777777" w:rsidR="0070747B" w:rsidRPr="005511CE" w:rsidRDefault="0070747B" w:rsidP="00EB1996">
      <w:pPr>
        <w:pStyle w:val="ListParagraph"/>
        <w:spacing w:after="0"/>
        <w:ind w:left="360"/>
        <w:rPr>
          <w:rFonts w:ascii="MiSans Normal" w:eastAsia="MiSans Normal" w:hAnsi="MiSans Normal"/>
          <w:b/>
          <w:bCs/>
          <w:lang w:val="en-US"/>
        </w:rPr>
      </w:pPr>
    </w:p>
    <w:p w14:paraId="000F53AE" w14:textId="3403D070" w:rsidR="007804D7" w:rsidRDefault="007804D7" w:rsidP="007804D7">
      <w:pPr>
        <w:pStyle w:val="ListParagraph"/>
        <w:numPr>
          <w:ilvl w:val="0"/>
          <w:numId w:val="1"/>
        </w:numPr>
        <w:spacing w:after="0"/>
        <w:rPr>
          <w:rFonts w:ascii="MiSans Normal" w:eastAsia="MiSans Normal" w:hAnsi="MiSans Normal"/>
          <w:b/>
          <w:bCs/>
          <w:sz w:val="20"/>
          <w:szCs w:val="20"/>
          <w:lang w:val="en-US"/>
        </w:rPr>
      </w:pPr>
      <w:r>
        <w:rPr>
          <w:noProof/>
        </w:rPr>
        <w:drawing>
          <wp:anchor distT="0" distB="0" distL="114300" distR="114300" simplePos="0" relativeHeight="251663360" behindDoc="0" locked="0" layoutInCell="1" allowOverlap="1" wp14:anchorId="251906B2" wp14:editId="450C2450">
            <wp:simplePos x="0" y="0"/>
            <wp:positionH relativeFrom="column">
              <wp:posOffset>3545840</wp:posOffset>
            </wp:positionH>
            <wp:positionV relativeFrom="paragraph">
              <wp:posOffset>12065</wp:posOffset>
            </wp:positionV>
            <wp:extent cx="2192020" cy="1986280"/>
            <wp:effectExtent l="0" t="0" r="5080" b="0"/>
            <wp:wrapSquare wrapText="bothSides"/>
            <wp:docPr id="2" name="Picture 2" descr="Consumption: Importance, Keynesian Function and Optim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Importance, Keynesian Function and Optimisa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b="6596"/>
                    <a:stretch/>
                  </pic:blipFill>
                  <pic:spPr bwMode="auto">
                    <a:xfrm>
                      <a:off x="0" y="0"/>
                      <a:ext cx="2192020" cy="1986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04D7">
        <w:rPr>
          <w:rFonts w:ascii="MiSans Normal" w:eastAsia="MiSans Normal" w:hAnsi="MiSans Normal" w:hint="eastAsia"/>
          <w:b/>
          <w:bCs/>
          <w:sz w:val="20"/>
          <w:szCs w:val="20"/>
          <w:lang w:val="en-US"/>
        </w:rPr>
        <w:t>无异曲线与预算线</w:t>
      </w:r>
    </w:p>
    <w:p w14:paraId="4A9AABDC" w14:textId="05280AC7" w:rsidR="007804D7" w:rsidRPr="007804D7" w:rsidRDefault="007804D7" w:rsidP="007804D7">
      <w:pPr>
        <w:pStyle w:val="ListParagraph"/>
        <w:spacing w:after="0"/>
        <w:ind w:left="360"/>
        <w:rPr>
          <w:rFonts w:ascii="MiSans Normal" w:eastAsia="MiSans Normal" w:hAnsi="MiSans Normal"/>
          <w:sz w:val="20"/>
          <w:szCs w:val="20"/>
          <w:lang w:val="en-US"/>
        </w:rPr>
      </w:pPr>
      <w:r w:rsidRPr="007804D7">
        <w:rPr>
          <w:rFonts w:ascii="MiSans Normal" w:eastAsia="MiSans Normal" w:hAnsi="MiSans Normal" w:hint="eastAsia"/>
          <w:sz w:val="20"/>
          <w:szCs w:val="20"/>
          <w:lang w:val="en-US"/>
        </w:rPr>
        <w:t>无异曲线与预算线的相切点便是消费者均衡</w:t>
      </w:r>
    </w:p>
    <w:p w14:paraId="2ABFF482" w14:textId="55321199" w:rsidR="007804D7" w:rsidRPr="007804D7" w:rsidRDefault="007804D7" w:rsidP="007804D7">
      <w:pPr>
        <w:pStyle w:val="ListParagraph"/>
        <w:spacing w:after="0"/>
        <w:ind w:left="360"/>
        <w:rPr>
          <w:rFonts w:ascii="MiSans Normal" w:eastAsia="MiSans Normal" w:hAnsi="MiSans Normal"/>
          <w:sz w:val="20"/>
          <w:szCs w:val="20"/>
          <w:lang w:val="en-US"/>
        </w:rPr>
      </w:pPr>
      <w:r w:rsidRPr="007804D7">
        <w:rPr>
          <w:rFonts w:ascii="MiSans Normal" w:eastAsia="MiSans Normal" w:hAnsi="MiSans Normal" w:hint="eastAsia"/>
          <w:sz w:val="20"/>
          <w:szCs w:val="20"/>
          <w:lang w:val="en-US"/>
        </w:rPr>
        <w:t>AB相连的线为预算线</w:t>
      </w:r>
    </w:p>
    <w:p w14:paraId="2113F40C" w14:textId="3EFF9232" w:rsidR="007804D7" w:rsidRPr="007804D7" w:rsidRDefault="007804D7" w:rsidP="007804D7">
      <w:pPr>
        <w:pStyle w:val="ListParagraph"/>
        <w:spacing w:after="0"/>
        <w:ind w:left="360"/>
        <w:rPr>
          <w:rFonts w:ascii="MiSans Normal" w:eastAsia="MiSans Normal" w:hAnsi="MiSans Normal"/>
          <w:sz w:val="20"/>
          <w:szCs w:val="20"/>
          <w:lang w:val="en-US"/>
        </w:rPr>
      </w:pPr>
      <w:r w:rsidRPr="007804D7">
        <w:rPr>
          <w:rFonts w:ascii="MiSans Normal" w:eastAsia="MiSans Normal" w:hAnsi="MiSans Normal" w:hint="eastAsia"/>
          <w:sz w:val="20"/>
          <w:szCs w:val="20"/>
          <w:lang w:val="en-US"/>
        </w:rPr>
        <w:t>预算线与IC</w:t>
      </w:r>
      <w:r w:rsidRPr="007804D7">
        <w:rPr>
          <w:rFonts w:ascii="MiSans Normal" w:eastAsia="MiSans Normal" w:hAnsi="MiSans Normal" w:hint="eastAsia"/>
          <w:sz w:val="20"/>
          <w:szCs w:val="20"/>
          <w:vertAlign w:val="subscript"/>
          <w:lang w:val="en-US"/>
        </w:rPr>
        <w:t>1</w:t>
      </w:r>
      <w:r w:rsidRPr="007804D7">
        <w:rPr>
          <w:rFonts w:ascii="MiSans Normal" w:eastAsia="MiSans Normal" w:hAnsi="MiSans Normal" w:hint="eastAsia"/>
          <w:sz w:val="20"/>
          <w:szCs w:val="20"/>
          <w:lang w:val="en-US"/>
        </w:rPr>
        <w:t>，IC</w:t>
      </w:r>
      <w:r w:rsidRPr="007804D7">
        <w:rPr>
          <w:rFonts w:ascii="MiSans Normal" w:eastAsia="MiSans Normal" w:hAnsi="MiSans Normal" w:hint="eastAsia"/>
          <w:sz w:val="20"/>
          <w:szCs w:val="20"/>
          <w:vertAlign w:val="subscript"/>
          <w:lang w:val="en-US"/>
        </w:rPr>
        <w:t>2</w:t>
      </w:r>
      <w:r w:rsidRPr="007804D7">
        <w:rPr>
          <w:rFonts w:ascii="MiSans Normal" w:eastAsia="MiSans Normal" w:hAnsi="MiSans Normal" w:hint="eastAsia"/>
          <w:sz w:val="20"/>
          <w:szCs w:val="20"/>
          <w:lang w:val="en-US"/>
        </w:rPr>
        <w:t>有相切，但均衡点只能是F点</w:t>
      </w:r>
    </w:p>
    <w:p w14:paraId="41D66A5F" w14:textId="0B00AD44" w:rsidR="005511CE" w:rsidRPr="007804D7" w:rsidRDefault="007804D7" w:rsidP="007804D7">
      <w:pPr>
        <w:pStyle w:val="ListParagraph"/>
        <w:spacing w:after="0"/>
        <w:ind w:left="360"/>
        <w:rPr>
          <w:rFonts w:ascii="MiSans Normal" w:eastAsia="MiSans Normal" w:hAnsi="MiSans Normal"/>
          <w:sz w:val="20"/>
          <w:szCs w:val="20"/>
          <w:lang w:val="en-US"/>
        </w:rPr>
      </w:pPr>
      <w:r w:rsidRPr="007804D7">
        <w:rPr>
          <w:rFonts w:ascii="MiSans Normal" w:eastAsia="MiSans Normal" w:hAnsi="MiSans Normal" w:hint="eastAsia"/>
          <w:sz w:val="20"/>
          <w:szCs w:val="20"/>
          <w:lang w:val="en-US"/>
        </w:rPr>
        <w:t>原因是IC</w:t>
      </w:r>
      <w:r w:rsidRPr="007804D7">
        <w:rPr>
          <w:rFonts w:ascii="MiSans Normal" w:eastAsia="MiSans Normal" w:hAnsi="MiSans Normal" w:hint="eastAsia"/>
          <w:sz w:val="20"/>
          <w:szCs w:val="20"/>
          <w:vertAlign w:val="subscript"/>
          <w:lang w:val="en-US"/>
        </w:rPr>
        <w:t>1</w:t>
      </w:r>
      <w:r w:rsidRPr="007804D7">
        <w:rPr>
          <w:rFonts w:ascii="MiSans Normal" w:eastAsia="MiSans Normal" w:hAnsi="MiSans Normal" w:hint="eastAsia"/>
          <w:sz w:val="20"/>
          <w:szCs w:val="20"/>
          <w:lang w:val="en-US"/>
        </w:rPr>
        <w:t>的效用小于IC</w:t>
      </w:r>
      <w:r w:rsidRPr="007804D7">
        <w:rPr>
          <w:rFonts w:ascii="MiSans Normal" w:eastAsia="MiSans Normal" w:hAnsi="MiSans Normal" w:hint="eastAsia"/>
          <w:sz w:val="20"/>
          <w:szCs w:val="20"/>
          <w:vertAlign w:val="subscript"/>
          <w:lang w:val="en-US"/>
        </w:rPr>
        <w:t>2</w:t>
      </w:r>
      <w:r w:rsidRPr="007804D7">
        <w:rPr>
          <w:rFonts w:ascii="MiSans Normal" w:eastAsia="MiSans Normal" w:hAnsi="MiSans Normal" w:hint="eastAsia"/>
          <w:sz w:val="20"/>
          <w:szCs w:val="20"/>
          <w:lang w:val="en-US"/>
        </w:rPr>
        <w:t>的效用</w:t>
      </w:r>
    </w:p>
    <w:p w14:paraId="2A5505C4" w14:textId="77777777" w:rsidR="007804D7" w:rsidRDefault="007804D7" w:rsidP="009701A0">
      <w:pPr>
        <w:spacing w:after="0"/>
        <w:rPr>
          <w:rFonts w:ascii="MiSans Normal" w:eastAsia="MiSans Normal" w:hAnsi="MiSans Normal"/>
          <w:b/>
          <w:bCs/>
          <w:lang w:val="en-US"/>
        </w:rPr>
      </w:pPr>
    </w:p>
    <w:p w14:paraId="78D76A7A" w14:textId="77777777" w:rsidR="007804D7" w:rsidRDefault="007804D7" w:rsidP="009701A0">
      <w:pPr>
        <w:spacing w:after="0"/>
        <w:rPr>
          <w:rFonts w:ascii="MiSans Normal" w:eastAsia="MiSans Normal" w:hAnsi="MiSans Normal"/>
          <w:b/>
          <w:bCs/>
          <w:lang w:val="en-US"/>
        </w:rPr>
      </w:pPr>
    </w:p>
    <w:p w14:paraId="1A4D4B88" w14:textId="77777777" w:rsidR="007804D7" w:rsidRDefault="007804D7" w:rsidP="009701A0">
      <w:pPr>
        <w:spacing w:after="0"/>
        <w:rPr>
          <w:rFonts w:ascii="MiSans Normal" w:eastAsia="MiSans Normal" w:hAnsi="MiSans Normal"/>
          <w:b/>
          <w:bCs/>
          <w:lang w:val="en-US"/>
        </w:rPr>
      </w:pPr>
    </w:p>
    <w:p w14:paraId="0F89A51E" w14:textId="77777777" w:rsidR="007804D7" w:rsidRDefault="007804D7" w:rsidP="009701A0">
      <w:pPr>
        <w:spacing w:after="0"/>
        <w:rPr>
          <w:rFonts w:ascii="MiSans Normal" w:eastAsia="MiSans Normal" w:hAnsi="MiSans Normal"/>
          <w:b/>
          <w:bCs/>
          <w:lang w:val="en-US"/>
        </w:rPr>
      </w:pPr>
    </w:p>
    <w:p w14:paraId="6928BCE0" w14:textId="77777777" w:rsidR="007804D7" w:rsidRDefault="007804D7" w:rsidP="009701A0">
      <w:pPr>
        <w:spacing w:after="0"/>
        <w:rPr>
          <w:rFonts w:ascii="MiSans Normal" w:eastAsia="MiSans Normal" w:hAnsi="MiSans Normal"/>
          <w:b/>
          <w:bCs/>
          <w:lang w:val="en-US"/>
        </w:rPr>
      </w:pPr>
    </w:p>
    <w:p w14:paraId="48CEF14E" w14:textId="77777777" w:rsidR="007804D7" w:rsidRDefault="007804D7" w:rsidP="009701A0">
      <w:pPr>
        <w:spacing w:after="0"/>
        <w:rPr>
          <w:rFonts w:ascii="MiSans Normal" w:eastAsia="MiSans Normal" w:hAnsi="MiSans Normal"/>
          <w:b/>
          <w:bCs/>
          <w:lang w:val="en-US"/>
        </w:rPr>
      </w:pPr>
    </w:p>
    <w:p w14:paraId="41E5D6D1" w14:textId="77777777" w:rsidR="00006308" w:rsidRDefault="00006308" w:rsidP="009701A0">
      <w:pPr>
        <w:spacing w:after="0"/>
        <w:rPr>
          <w:rFonts w:ascii="MiSans Normal" w:eastAsia="MiSans Normal" w:hAnsi="MiSans Normal"/>
          <w:b/>
          <w:bCs/>
          <w:lang w:val="en-US"/>
        </w:rPr>
      </w:pPr>
    </w:p>
    <w:p w14:paraId="53DF2CF6" w14:textId="78391BA1" w:rsidR="00EB1996" w:rsidRPr="005511CE" w:rsidRDefault="00EB1996" w:rsidP="009701A0">
      <w:pPr>
        <w:spacing w:after="0"/>
        <w:rPr>
          <w:rFonts w:ascii="MiSans Normal" w:eastAsia="MiSans Normal" w:hAnsi="MiSans Normal"/>
          <w:b/>
          <w:bCs/>
          <w:lang w:val="en-US"/>
        </w:rPr>
      </w:pPr>
      <w:r w:rsidRPr="005511CE">
        <w:rPr>
          <w:rFonts w:ascii="MiSans Normal" w:eastAsia="MiSans Normal" w:hAnsi="MiSans Normal" w:hint="eastAsia"/>
          <w:b/>
          <w:bCs/>
          <w:lang w:val="en-US"/>
        </w:rPr>
        <w:t>鸣谢：</w:t>
      </w:r>
    </w:p>
    <w:p w14:paraId="1883816B" w14:textId="2D7AE1EB" w:rsidR="00EB1996" w:rsidRPr="005511CE" w:rsidRDefault="009701A0" w:rsidP="009701A0">
      <w:pPr>
        <w:spacing w:after="0"/>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内容整理：</w:t>
      </w:r>
      <w:r w:rsidR="00E304AF" w:rsidRPr="00E304AF">
        <w:rPr>
          <w:rFonts w:ascii="MiSans Normal" w:eastAsia="MiSans Normal" w:hAnsi="MiSans Normal" w:hint="eastAsia"/>
          <w:sz w:val="20"/>
          <w:szCs w:val="20"/>
          <w:lang w:val="en-US"/>
        </w:rPr>
        <w:t>姚智勇</w:t>
      </w:r>
      <w:r w:rsidR="00E304AF">
        <w:rPr>
          <w:rFonts w:ascii="MiSans Normal" w:eastAsia="MiSans Normal" w:hAnsi="MiSans Normal" w:hint="eastAsia"/>
          <w:sz w:val="20"/>
          <w:szCs w:val="20"/>
          <w:lang w:val="en-US"/>
        </w:rPr>
        <w:t>、潘家乐</w:t>
      </w:r>
    </w:p>
    <w:p w14:paraId="5EA62894" w14:textId="4E6ABF56" w:rsidR="009701A0" w:rsidRPr="005511CE" w:rsidRDefault="009701A0" w:rsidP="009701A0">
      <w:pPr>
        <w:spacing w:after="0"/>
        <w:rPr>
          <w:rFonts w:ascii="MiSans Normal" w:eastAsia="MiSans Normal" w:hAnsi="MiSans Normal"/>
          <w:sz w:val="20"/>
          <w:szCs w:val="20"/>
          <w:lang w:val="en-US"/>
        </w:rPr>
      </w:pPr>
      <w:r w:rsidRPr="005511CE">
        <w:rPr>
          <w:rFonts w:ascii="MiSans Normal" w:eastAsia="MiSans Normal" w:hAnsi="MiSans Normal" w:hint="eastAsia"/>
          <w:b/>
          <w:bCs/>
          <w:sz w:val="20"/>
          <w:szCs w:val="20"/>
          <w:lang w:val="en-US"/>
        </w:rPr>
        <w:t>排版</w:t>
      </w:r>
      <w:r w:rsidR="00BC2235" w:rsidRPr="005511CE">
        <w:rPr>
          <w:rFonts w:ascii="MiSans Normal" w:eastAsia="MiSans Normal" w:hAnsi="MiSans Normal" w:hint="eastAsia"/>
          <w:b/>
          <w:bCs/>
          <w:sz w:val="20"/>
          <w:szCs w:val="20"/>
          <w:lang w:val="en-US"/>
        </w:rPr>
        <w:t xml:space="preserve"> </w:t>
      </w:r>
      <w:r w:rsidRPr="005511CE">
        <w:rPr>
          <w:rFonts w:ascii="MiSans Normal" w:eastAsia="MiSans Normal" w:hAnsi="MiSans Normal" w:hint="eastAsia"/>
          <w:b/>
          <w:bCs/>
          <w:sz w:val="20"/>
          <w:szCs w:val="20"/>
          <w:lang w:val="en-US"/>
        </w:rPr>
        <w:t>&amp;</w:t>
      </w:r>
      <w:r w:rsidR="00BC2235" w:rsidRPr="005511CE">
        <w:rPr>
          <w:rFonts w:ascii="MiSans Normal" w:eastAsia="MiSans Normal" w:hAnsi="MiSans Normal" w:hint="eastAsia"/>
          <w:b/>
          <w:bCs/>
          <w:sz w:val="20"/>
          <w:szCs w:val="20"/>
          <w:lang w:val="en-US"/>
        </w:rPr>
        <w:t xml:space="preserve"> </w:t>
      </w:r>
      <w:r w:rsidRPr="005511CE">
        <w:rPr>
          <w:rFonts w:ascii="MiSans Normal" w:eastAsia="MiSans Normal" w:hAnsi="MiSans Normal" w:hint="eastAsia"/>
          <w:b/>
          <w:bCs/>
          <w:sz w:val="20"/>
          <w:szCs w:val="20"/>
          <w:lang w:val="en-US"/>
        </w:rPr>
        <w:t>校对：</w:t>
      </w:r>
      <w:r w:rsidRPr="005511CE">
        <w:rPr>
          <w:rFonts w:ascii="MiSans Normal" w:eastAsia="MiSans Normal" w:hAnsi="MiSans Normal" w:hint="eastAsia"/>
          <w:sz w:val="20"/>
          <w:szCs w:val="20"/>
          <w:lang w:val="en-US"/>
        </w:rPr>
        <w:t>谢品文</w:t>
      </w:r>
    </w:p>
    <w:p w14:paraId="5C964905" w14:textId="77777777" w:rsidR="009701A0" w:rsidRPr="005511CE" w:rsidRDefault="009701A0" w:rsidP="00EB1996">
      <w:pPr>
        <w:pStyle w:val="ListParagraph"/>
        <w:spacing w:after="0"/>
        <w:ind w:left="360"/>
        <w:rPr>
          <w:rFonts w:ascii="MiSans Normal" w:eastAsia="MiSans Normal" w:hAnsi="MiSans Normal"/>
          <w:sz w:val="20"/>
          <w:szCs w:val="20"/>
          <w:lang w:val="en-US"/>
        </w:rPr>
      </w:pPr>
    </w:p>
    <w:p w14:paraId="12F2AAB6" w14:textId="7F7343BA" w:rsidR="009701A0" w:rsidRPr="005511CE" w:rsidRDefault="009701A0" w:rsidP="009701A0">
      <w:pPr>
        <w:pStyle w:val="ListParagraph"/>
        <w:spacing w:after="0"/>
        <w:ind w:left="360"/>
        <w:jc w:val="center"/>
        <w:rPr>
          <w:rFonts w:ascii="MiSans Normal" w:eastAsia="MiSans Normal" w:hAnsi="MiSans Normal"/>
          <w:b/>
          <w:bCs/>
          <w:sz w:val="21"/>
          <w:szCs w:val="21"/>
          <w:lang w:val="en-US"/>
        </w:rPr>
      </w:pPr>
      <w:r w:rsidRPr="005511CE">
        <w:rPr>
          <w:rFonts w:ascii="MiSans Normal" w:eastAsia="MiSans Normal" w:hAnsi="MiSans Normal" w:hint="eastAsia"/>
          <w:sz w:val="21"/>
          <w:szCs w:val="21"/>
          <w:lang w:val="en-US"/>
        </w:rPr>
        <w:t>若有疏漏之处，请联系相关负责人进行修正</w:t>
      </w:r>
    </w:p>
    <w:sectPr w:rsidR="009701A0" w:rsidRPr="005511CE" w:rsidSect="005E7487">
      <w:headerReference w:type="even" r:id="rId11"/>
      <w:headerReference w:type="default" r:id="rId12"/>
      <w:footerReference w:type="default" r:id="rId13"/>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90CCF" w14:textId="77777777" w:rsidR="005E7487" w:rsidRDefault="005E7487" w:rsidP="00EB1996">
      <w:pPr>
        <w:spacing w:after="0" w:line="240" w:lineRule="auto"/>
      </w:pPr>
      <w:r>
        <w:separator/>
      </w:r>
    </w:p>
  </w:endnote>
  <w:endnote w:type="continuationSeparator" w:id="0">
    <w:p w14:paraId="290828EA" w14:textId="77777777" w:rsidR="005E7487" w:rsidRDefault="005E7487" w:rsidP="00EB1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Sans Normal">
    <w:panose1 w:val="00000500000000000000"/>
    <w:charset w:val="86"/>
    <w:family w:val="auto"/>
    <w:pitch w:val="variable"/>
    <w:sig w:usb0="80000287" w:usb1="080F1811"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197F" w14:textId="6FA89852" w:rsidR="00EB1996" w:rsidRPr="00EB1996" w:rsidRDefault="009701A0" w:rsidP="00EB1996">
    <w:pPr>
      <w:pStyle w:val="Footer"/>
      <w:tabs>
        <w:tab w:val="clear" w:pos="4513"/>
      </w:tabs>
      <w:rPr>
        <w:rFonts w:ascii="MiSans Normal" w:eastAsia="MiSans Normal" w:hAnsi="MiSans Normal"/>
        <w:sz w:val="20"/>
        <w:szCs w:val="20"/>
      </w:rPr>
    </w:pPr>
    <w:r>
      <w:rPr>
        <w:rFonts w:ascii="MiSans Normal" w:eastAsia="MiSans Normal" w:hAnsi="MiSans Normal" w:hint="eastAsia"/>
        <w:sz w:val="20"/>
        <w:szCs w:val="20"/>
      </w:rPr>
      <w:t xml:space="preserve">© </w:t>
    </w:r>
    <w:r w:rsidR="00EB1996" w:rsidRPr="00EB1996">
      <w:rPr>
        <w:rFonts w:ascii="MiSans Normal" w:eastAsia="MiSans Normal" w:hAnsi="MiSans Normal" w:hint="eastAsia"/>
        <w:sz w:val="20"/>
        <w:szCs w:val="20"/>
      </w:rPr>
      <w:t>2024</w:t>
    </w:r>
    <w:r>
      <w:rPr>
        <w:rFonts w:ascii="MiSans Normal" w:eastAsia="MiSans Normal" w:hAnsi="MiSans Normal" w:hint="eastAsia"/>
        <w:sz w:val="20"/>
        <w:szCs w:val="20"/>
      </w:rPr>
      <w:t>年</w:t>
    </w:r>
    <w:r w:rsidR="00EB1996" w:rsidRPr="00EB1996">
      <w:rPr>
        <w:rFonts w:ascii="MiSans Normal" w:eastAsia="MiSans Normal" w:hAnsi="MiSans Normal" w:hint="eastAsia"/>
        <w:sz w:val="20"/>
        <w:szCs w:val="20"/>
      </w:rPr>
      <w:t xml:space="preserve"> 高三商1</w:t>
    </w:r>
    <w:r w:rsidR="00EB1996" w:rsidRPr="00EB1996">
      <w:rPr>
        <w:rFonts w:ascii="MiSans Normal" w:eastAsia="MiSans Normal" w:hAnsi="MiSans Normal"/>
        <w:sz w:val="20"/>
        <w:szCs w:val="20"/>
      </w:rPr>
      <w:tab/>
    </w:r>
    <w:r w:rsidR="00EB1996" w:rsidRPr="00EB1996">
      <w:rPr>
        <w:rFonts w:ascii="MiSans Normal" w:eastAsia="MiSans Normal" w:hAnsi="MiSans Normal" w:hint="eastAsia"/>
        <w:sz w:val="20"/>
        <w:szCs w:val="20"/>
      </w:rPr>
      <w:t>版权所有，翻印必究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E967" w14:textId="77777777" w:rsidR="005E7487" w:rsidRDefault="005E7487" w:rsidP="00EB1996">
      <w:pPr>
        <w:spacing w:after="0" w:line="240" w:lineRule="auto"/>
      </w:pPr>
      <w:r>
        <w:separator/>
      </w:r>
    </w:p>
  </w:footnote>
  <w:footnote w:type="continuationSeparator" w:id="0">
    <w:p w14:paraId="38B1EF87" w14:textId="77777777" w:rsidR="005E7487" w:rsidRDefault="005E7487" w:rsidP="00EB1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682055"/>
      <w:docPartObj>
        <w:docPartGallery w:val="Page Numbers (Top of Page)"/>
        <w:docPartUnique/>
      </w:docPartObj>
    </w:sdtPr>
    <w:sdtContent>
      <w:p w14:paraId="16BD6F17" w14:textId="603C66C0" w:rsidR="00EB1996" w:rsidRDefault="00EB1996" w:rsidP="00403B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BA79B" w14:textId="77777777" w:rsidR="00EB1996" w:rsidRDefault="00EB1996" w:rsidP="00EB19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7597065"/>
      <w:docPartObj>
        <w:docPartGallery w:val="Page Numbers (Top of Page)"/>
        <w:docPartUnique/>
      </w:docPartObj>
    </w:sdtPr>
    <w:sdtEndPr>
      <w:rPr>
        <w:rStyle w:val="PageNumber"/>
        <w:rFonts w:ascii="MiSans Normal" w:eastAsia="MiSans Normal" w:hAnsi="MiSans Normal"/>
      </w:rPr>
    </w:sdtEndPr>
    <w:sdtContent>
      <w:p w14:paraId="36ACD5B2" w14:textId="05208167" w:rsidR="00EB1996" w:rsidRDefault="00EB1996" w:rsidP="00403B2D">
        <w:pPr>
          <w:pStyle w:val="Header"/>
          <w:framePr w:wrap="none" w:vAnchor="text" w:hAnchor="margin" w:xAlign="right" w:y="1"/>
          <w:rPr>
            <w:rStyle w:val="PageNumber"/>
          </w:rPr>
        </w:pPr>
        <w:r w:rsidRPr="00D31D5D">
          <w:rPr>
            <w:rStyle w:val="PageNumber"/>
            <w:rFonts w:ascii="MiSans Normal" w:eastAsia="MiSans Normal" w:hAnsi="MiSans Normal"/>
            <w:sz w:val="20"/>
            <w:szCs w:val="20"/>
          </w:rPr>
          <w:fldChar w:fldCharType="begin"/>
        </w:r>
        <w:r w:rsidRPr="00D31D5D">
          <w:rPr>
            <w:rStyle w:val="PageNumber"/>
            <w:rFonts w:ascii="MiSans Normal" w:eastAsia="MiSans Normal" w:hAnsi="MiSans Normal"/>
            <w:sz w:val="20"/>
            <w:szCs w:val="20"/>
          </w:rPr>
          <w:instrText xml:space="preserve"> PAGE </w:instrText>
        </w:r>
        <w:r w:rsidRPr="00D31D5D">
          <w:rPr>
            <w:rStyle w:val="PageNumber"/>
            <w:rFonts w:ascii="MiSans Normal" w:eastAsia="MiSans Normal" w:hAnsi="MiSans Normal"/>
            <w:sz w:val="20"/>
            <w:szCs w:val="20"/>
          </w:rPr>
          <w:fldChar w:fldCharType="separate"/>
        </w:r>
        <w:r w:rsidRPr="00D31D5D">
          <w:rPr>
            <w:rStyle w:val="PageNumber"/>
            <w:rFonts w:ascii="MiSans Normal" w:eastAsia="MiSans Normal" w:hAnsi="MiSans Normal"/>
            <w:noProof/>
            <w:sz w:val="20"/>
            <w:szCs w:val="20"/>
          </w:rPr>
          <w:t>- 1 -</w:t>
        </w:r>
        <w:r w:rsidRPr="00D31D5D">
          <w:rPr>
            <w:rStyle w:val="PageNumber"/>
            <w:rFonts w:ascii="MiSans Normal" w:eastAsia="MiSans Normal" w:hAnsi="MiSans Normal"/>
            <w:sz w:val="20"/>
            <w:szCs w:val="20"/>
          </w:rPr>
          <w:fldChar w:fldCharType="end"/>
        </w:r>
      </w:p>
    </w:sdtContent>
  </w:sdt>
  <w:p w14:paraId="4FDF24AA" w14:textId="3D885DED" w:rsidR="00EB1996" w:rsidRPr="00EB1996" w:rsidRDefault="00EB1996" w:rsidP="00EB1996">
    <w:pPr>
      <w:pStyle w:val="Header"/>
      <w:tabs>
        <w:tab w:val="clear" w:pos="4513"/>
      </w:tabs>
      <w:ind w:right="360"/>
      <w:rPr>
        <w:rFonts w:ascii="MiSans Normal" w:eastAsia="MiSans Normal" w:hAnsi="MiSans Normal"/>
        <w:sz w:val="20"/>
        <w:szCs w:val="20"/>
      </w:rPr>
    </w:pPr>
    <w:r w:rsidRPr="00EB1996">
      <w:rPr>
        <w:rFonts w:ascii="MiSans Normal" w:eastAsia="MiSans Normal" w:hAnsi="MiSans Normal" w:hint="eastAsia"/>
        <w:sz w:val="20"/>
        <w:szCs w:val="20"/>
      </w:rPr>
      <w:t>经济学上册 第</w:t>
    </w:r>
    <w:r w:rsidR="00A30282">
      <w:rPr>
        <w:rFonts w:ascii="MiSans Normal" w:eastAsia="MiSans Normal" w:hAnsi="MiSans Normal" w:hint="eastAsia"/>
        <w:sz w:val="20"/>
        <w:szCs w:val="20"/>
      </w:rPr>
      <w:t>五</w:t>
    </w:r>
    <w:r w:rsidRPr="00EB1996">
      <w:rPr>
        <w:rFonts w:ascii="MiSans Normal" w:eastAsia="MiSans Normal" w:hAnsi="MiSans Normal" w:hint="eastAsia"/>
        <w:sz w:val="20"/>
        <w:szCs w:val="20"/>
      </w:rPr>
      <w:t>章 章节重点笔记</w:t>
    </w:r>
    <w:r>
      <w:rPr>
        <w:rFonts w:ascii="MiSans Normal" w:eastAsia="MiSans Normal" w:hAnsi="MiSans Norm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46003"/>
    <w:multiLevelType w:val="hybridMultilevel"/>
    <w:tmpl w:val="45F8B47E"/>
    <w:lvl w:ilvl="0" w:tplc="67244EB0">
      <w:start w:val="4"/>
      <w:numFmt w:val="bullet"/>
      <w:lvlText w:val="-"/>
      <w:lvlJc w:val="left"/>
      <w:pPr>
        <w:ind w:left="720" w:hanging="360"/>
      </w:pPr>
      <w:rPr>
        <w:rFonts w:ascii="MiSans Normal" w:eastAsia="MiSans Normal" w:hAnsi="MiSans Normal" w:cstheme="minorBidi" w:hint="eastAsia"/>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923691"/>
    <w:multiLevelType w:val="hybridMultilevel"/>
    <w:tmpl w:val="AFF03D06"/>
    <w:lvl w:ilvl="0" w:tplc="368850C2">
      <w:start w:val="4"/>
      <w:numFmt w:val="bullet"/>
      <w:lvlText w:val="-"/>
      <w:lvlJc w:val="left"/>
      <w:pPr>
        <w:ind w:left="720" w:hanging="360"/>
      </w:pPr>
      <w:rPr>
        <w:rFonts w:ascii="MiSans Normal" w:eastAsia="MiSans Normal" w:hAnsi="MiSans Normal" w:cstheme="minorBidi" w:hint="eastAsi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48308A"/>
    <w:multiLevelType w:val="hybridMultilevel"/>
    <w:tmpl w:val="AB18544C"/>
    <w:lvl w:ilvl="0" w:tplc="33D259A6">
      <w:start w:val="1"/>
      <w:numFmt w:val="lowerLetter"/>
      <w:lvlText w:val="%1."/>
      <w:lvlJc w:val="left"/>
      <w:pPr>
        <w:ind w:left="1494" w:hanging="360"/>
      </w:pPr>
      <w:rPr>
        <w:rFonts w:hint="eastAsia"/>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 w15:restartNumberingAfterBreak="0">
    <w:nsid w:val="683D3B53"/>
    <w:multiLevelType w:val="hybridMultilevel"/>
    <w:tmpl w:val="25BAA162"/>
    <w:lvl w:ilvl="0" w:tplc="B2F4EDC0">
      <w:start w:val="2"/>
      <w:numFmt w:val="bullet"/>
      <w:lvlText w:val="-"/>
      <w:lvlJc w:val="left"/>
      <w:pPr>
        <w:ind w:left="720" w:hanging="360"/>
      </w:pPr>
      <w:rPr>
        <w:rFonts w:ascii="MiSans Normal" w:eastAsia="MiSans Normal" w:hAnsi="MiSans Normal" w:cstheme="minorBidi" w:hint="eastAsia"/>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3524CE"/>
    <w:multiLevelType w:val="hybridMultilevel"/>
    <w:tmpl w:val="2454075E"/>
    <w:lvl w:ilvl="0" w:tplc="174030E4">
      <w:start w:val="1"/>
      <w:numFmt w:val="decimal"/>
      <w:lvlText w:val="%1."/>
      <w:lvlJc w:val="left"/>
      <w:pPr>
        <w:ind w:left="360" w:hanging="360"/>
      </w:pPr>
      <w:rPr>
        <w:rFonts w:hint="default"/>
        <w:b w:val="0"/>
        <w:bCs w:val="0"/>
        <w:sz w:val="20"/>
        <w:szCs w:val="2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09057899">
    <w:abstractNumId w:val="4"/>
  </w:num>
  <w:num w:numId="2" w16cid:durableId="389229659">
    <w:abstractNumId w:val="3"/>
  </w:num>
  <w:num w:numId="3" w16cid:durableId="1420129761">
    <w:abstractNumId w:val="2"/>
  </w:num>
  <w:num w:numId="4" w16cid:durableId="380592978">
    <w:abstractNumId w:val="1"/>
  </w:num>
  <w:num w:numId="5" w16cid:durableId="123261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35"/>
    <w:rsid w:val="00006308"/>
    <w:rsid w:val="00030211"/>
    <w:rsid w:val="000844AB"/>
    <w:rsid w:val="00135883"/>
    <w:rsid w:val="00140178"/>
    <w:rsid w:val="001E56F4"/>
    <w:rsid w:val="00202334"/>
    <w:rsid w:val="00216A6C"/>
    <w:rsid w:val="0027742C"/>
    <w:rsid w:val="00303F70"/>
    <w:rsid w:val="00334161"/>
    <w:rsid w:val="003403C0"/>
    <w:rsid w:val="003801F7"/>
    <w:rsid w:val="00391DF2"/>
    <w:rsid w:val="00405D99"/>
    <w:rsid w:val="00482392"/>
    <w:rsid w:val="004A3F0E"/>
    <w:rsid w:val="004B07B3"/>
    <w:rsid w:val="005511CE"/>
    <w:rsid w:val="005B2EF2"/>
    <w:rsid w:val="005E7487"/>
    <w:rsid w:val="00615377"/>
    <w:rsid w:val="0062094A"/>
    <w:rsid w:val="006E58DC"/>
    <w:rsid w:val="0070747B"/>
    <w:rsid w:val="007804D7"/>
    <w:rsid w:val="00786333"/>
    <w:rsid w:val="00797EF9"/>
    <w:rsid w:val="00800FAE"/>
    <w:rsid w:val="0083138F"/>
    <w:rsid w:val="00880AB4"/>
    <w:rsid w:val="008C02CC"/>
    <w:rsid w:val="009701A0"/>
    <w:rsid w:val="00981CE2"/>
    <w:rsid w:val="009A3F6E"/>
    <w:rsid w:val="00A00F35"/>
    <w:rsid w:val="00A30282"/>
    <w:rsid w:val="00A75C04"/>
    <w:rsid w:val="00A921C9"/>
    <w:rsid w:val="00B626D3"/>
    <w:rsid w:val="00BC2235"/>
    <w:rsid w:val="00BD5F74"/>
    <w:rsid w:val="00C11AC7"/>
    <w:rsid w:val="00C74674"/>
    <w:rsid w:val="00C80A14"/>
    <w:rsid w:val="00C86616"/>
    <w:rsid w:val="00D22037"/>
    <w:rsid w:val="00D31D5D"/>
    <w:rsid w:val="00D60CA2"/>
    <w:rsid w:val="00D8207F"/>
    <w:rsid w:val="00D9743F"/>
    <w:rsid w:val="00DB1D20"/>
    <w:rsid w:val="00DC428C"/>
    <w:rsid w:val="00E304AF"/>
    <w:rsid w:val="00EB1996"/>
    <w:rsid w:val="00EB491B"/>
    <w:rsid w:val="00EF06E1"/>
    <w:rsid w:val="00F15BD7"/>
    <w:rsid w:val="00F31062"/>
    <w:rsid w:val="00FE645C"/>
    <w:rsid w:val="00FF71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25B9"/>
  <w15:chartTrackingRefBased/>
  <w15:docId w15:val="{8A07EA3C-0668-354B-B305-F253A786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EF9"/>
    <w:pPr>
      <w:keepNext/>
      <w:keepLines/>
      <w:spacing w:after="80"/>
      <w:outlineLvl w:val="0"/>
    </w:pPr>
    <w:rPr>
      <w:rFonts w:ascii="MiSans Normal" w:eastAsia="MiSans Normal" w:hAnsi="MiSans Normal" w:cstheme="majorBidi"/>
      <w:b/>
      <w:bCs/>
      <w:lang w:val="en-US"/>
    </w:rPr>
  </w:style>
  <w:style w:type="paragraph" w:styleId="Heading2">
    <w:name w:val="heading 2"/>
    <w:basedOn w:val="Normal"/>
    <w:next w:val="Normal"/>
    <w:link w:val="Heading2Char"/>
    <w:uiPriority w:val="9"/>
    <w:semiHidden/>
    <w:unhideWhenUsed/>
    <w:qFormat/>
    <w:rsid w:val="00A00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F9"/>
    <w:rPr>
      <w:rFonts w:ascii="MiSans Normal" w:eastAsia="MiSans Normal" w:hAnsi="MiSans Normal" w:cstheme="majorBidi"/>
      <w:b/>
      <w:bCs/>
      <w:lang w:val="en-US"/>
    </w:rPr>
  </w:style>
  <w:style w:type="character" w:customStyle="1" w:styleId="Heading2Char">
    <w:name w:val="Heading 2 Char"/>
    <w:basedOn w:val="DefaultParagraphFont"/>
    <w:link w:val="Heading2"/>
    <w:uiPriority w:val="9"/>
    <w:semiHidden/>
    <w:rsid w:val="00A00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F35"/>
    <w:rPr>
      <w:rFonts w:eastAsiaTheme="majorEastAsia" w:cstheme="majorBidi"/>
      <w:color w:val="272727" w:themeColor="text1" w:themeTint="D8"/>
    </w:rPr>
  </w:style>
  <w:style w:type="paragraph" w:styleId="Title">
    <w:name w:val="Title"/>
    <w:basedOn w:val="Normal"/>
    <w:next w:val="Normal"/>
    <w:link w:val="TitleChar"/>
    <w:uiPriority w:val="10"/>
    <w:qFormat/>
    <w:rsid w:val="00A00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F35"/>
    <w:pPr>
      <w:spacing w:before="160"/>
      <w:jc w:val="center"/>
    </w:pPr>
    <w:rPr>
      <w:i/>
      <w:iCs/>
      <w:color w:val="404040" w:themeColor="text1" w:themeTint="BF"/>
    </w:rPr>
  </w:style>
  <w:style w:type="character" w:customStyle="1" w:styleId="QuoteChar">
    <w:name w:val="Quote Char"/>
    <w:basedOn w:val="DefaultParagraphFont"/>
    <w:link w:val="Quote"/>
    <w:uiPriority w:val="29"/>
    <w:rsid w:val="00A00F35"/>
    <w:rPr>
      <w:i/>
      <w:iCs/>
      <w:color w:val="404040" w:themeColor="text1" w:themeTint="BF"/>
    </w:rPr>
  </w:style>
  <w:style w:type="paragraph" w:styleId="ListParagraph">
    <w:name w:val="List Paragraph"/>
    <w:basedOn w:val="Normal"/>
    <w:uiPriority w:val="34"/>
    <w:qFormat/>
    <w:rsid w:val="00A00F35"/>
    <w:pPr>
      <w:ind w:left="720"/>
      <w:contextualSpacing/>
    </w:pPr>
  </w:style>
  <w:style w:type="character" w:styleId="IntenseEmphasis">
    <w:name w:val="Intense Emphasis"/>
    <w:basedOn w:val="DefaultParagraphFont"/>
    <w:uiPriority w:val="21"/>
    <w:qFormat/>
    <w:rsid w:val="00A00F35"/>
    <w:rPr>
      <w:i/>
      <w:iCs/>
      <w:color w:val="0F4761" w:themeColor="accent1" w:themeShade="BF"/>
    </w:rPr>
  </w:style>
  <w:style w:type="paragraph" w:styleId="IntenseQuote">
    <w:name w:val="Intense Quote"/>
    <w:basedOn w:val="Normal"/>
    <w:next w:val="Normal"/>
    <w:link w:val="IntenseQuoteChar"/>
    <w:uiPriority w:val="30"/>
    <w:qFormat/>
    <w:rsid w:val="00A00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F35"/>
    <w:rPr>
      <w:i/>
      <w:iCs/>
      <w:color w:val="0F4761" w:themeColor="accent1" w:themeShade="BF"/>
    </w:rPr>
  </w:style>
  <w:style w:type="character" w:styleId="IntenseReference">
    <w:name w:val="Intense Reference"/>
    <w:basedOn w:val="DefaultParagraphFont"/>
    <w:uiPriority w:val="32"/>
    <w:qFormat/>
    <w:rsid w:val="00A00F35"/>
    <w:rPr>
      <w:b/>
      <w:bCs/>
      <w:smallCaps/>
      <w:color w:val="0F4761" w:themeColor="accent1" w:themeShade="BF"/>
      <w:spacing w:val="5"/>
    </w:rPr>
  </w:style>
  <w:style w:type="table" w:styleId="TableGrid">
    <w:name w:val="Table Grid"/>
    <w:basedOn w:val="TableNormal"/>
    <w:uiPriority w:val="39"/>
    <w:rsid w:val="00D6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1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996"/>
  </w:style>
  <w:style w:type="character" w:styleId="PageNumber">
    <w:name w:val="page number"/>
    <w:basedOn w:val="DefaultParagraphFont"/>
    <w:uiPriority w:val="99"/>
    <w:semiHidden/>
    <w:unhideWhenUsed/>
    <w:rsid w:val="00EB1996"/>
  </w:style>
  <w:style w:type="character" w:styleId="PlaceholderText">
    <w:name w:val="Placeholder Text"/>
    <w:basedOn w:val="DefaultParagraphFont"/>
    <w:uiPriority w:val="99"/>
    <w:semiHidden/>
    <w:rsid w:val="00F15B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23</cp:revision>
  <cp:lastPrinted>2024-04-22T12:40:00Z</cp:lastPrinted>
  <dcterms:created xsi:type="dcterms:W3CDTF">2024-04-22T12:40:00Z</dcterms:created>
  <dcterms:modified xsi:type="dcterms:W3CDTF">2024-04-25T11:07:00Z</dcterms:modified>
</cp:coreProperties>
</file>