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27320" w14:textId="651EA8FA" w:rsidR="0035533B" w:rsidRDefault="0035533B" w:rsidP="0035533B">
      <w:pPr>
        <w:pStyle w:val="NoSpacing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is WTO</w:t>
      </w:r>
    </w:p>
    <w:p w14:paraId="6445622C" w14:textId="2A6B21A8" w:rsidR="0035533B" w:rsidRDefault="0035533B" w:rsidP="0035533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</w:t>
      </w:r>
      <w:r w:rsidRPr="0035533B">
        <w:rPr>
          <w:sz w:val="24"/>
          <w:szCs w:val="24"/>
        </w:rPr>
        <w:t xml:space="preserve"> World Trade Organization (WTO) is the only international organization dealing with the global rules of trade. </w:t>
      </w:r>
      <w:r>
        <w:rPr>
          <w:sz w:val="24"/>
          <w:szCs w:val="24"/>
        </w:rPr>
        <w:t xml:space="preserve">The </w:t>
      </w:r>
      <w:r w:rsidRPr="0035533B">
        <w:rPr>
          <w:sz w:val="24"/>
          <w:szCs w:val="24"/>
        </w:rPr>
        <w:t>main function is to ensure that trade flows as smoothly, predictably and freely as possible.</w:t>
      </w:r>
    </w:p>
    <w:p w14:paraId="6AF6E1A0" w14:textId="1C3AAECA" w:rsidR="00082DE7" w:rsidRDefault="00082DE7" w:rsidP="0035533B">
      <w:pPr>
        <w:pStyle w:val="NoSpacing"/>
        <w:rPr>
          <w:sz w:val="24"/>
          <w:szCs w:val="24"/>
        </w:rPr>
      </w:pPr>
    </w:p>
    <w:p w14:paraId="12503202" w14:textId="01DC8C90" w:rsidR="00082DE7" w:rsidRDefault="00082DE7" w:rsidP="0035533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</w:t>
      </w:r>
      <w:r w:rsidRPr="00082DE7">
        <w:rPr>
          <w:sz w:val="24"/>
          <w:szCs w:val="24"/>
        </w:rPr>
        <w:t>o resolve trade disputes</w:t>
      </w:r>
      <w:r>
        <w:rPr>
          <w:sz w:val="24"/>
          <w:szCs w:val="24"/>
        </w:rPr>
        <w:t xml:space="preserve"> </w:t>
      </w:r>
      <w:r w:rsidR="009975AD">
        <w:rPr>
          <w:sz w:val="24"/>
          <w:szCs w:val="24"/>
        </w:rPr>
        <w:t xml:space="preserve">and </w:t>
      </w:r>
      <w:r w:rsidR="009975AD" w:rsidRPr="00082DE7">
        <w:rPr>
          <w:sz w:val="24"/>
          <w:szCs w:val="24"/>
        </w:rPr>
        <w:t>to</w:t>
      </w:r>
      <w:r w:rsidRPr="00082DE7">
        <w:rPr>
          <w:sz w:val="24"/>
          <w:szCs w:val="24"/>
        </w:rPr>
        <w:t xml:space="preserve"> increase the transparency of decision-making processes</w:t>
      </w:r>
      <w:r>
        <w:rPr>
          <w:sz w:val="24"/>
          <w:szCs w:val="24"/>
        </w:rPr>
        <w:t xml:space="preserve"> and to </w:t>
      </w:r>
      <w:r w:rsidR="000E37DE" w:rsidRPr="000E37DE">
        <w:rPr>
          <w:sz w:val="24"/>
          <w:szCs w:val="24"/>
        </w:rPr>
        <w:t>cooperate with other major international economic institutions involved in global economic management and to help developing countries benefit fully from the global trading system.</w:t>
      </w:r>
    </w:p>
    <w:p w14:paraId="7766050E" w14:textId="1FDCF30F" w:rsidR="00202019" w:rsidRDefault="00202019" w:rsidP="0035533B">
      <w:pPr>
        <w:pStyle w:val="NoSpacing"/>
        <w:rPr>
          <w:sz w:val="24"/>
          <w:szCs w:val="24"/>
        </w:rPr>
      </w:pPr>
    </w:p>
    <w:p w14:paraId="7A653B6C" w14:textId="0D8B265E" w:rsidR="00202019" w:rsidRDefault="00202019" w:rsidP="00202019">
      <w:pPr>
        <w:pStyle w:val="NoSpacing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HISTORY</w:t>
      </w:r>
    </w:p>
    <w:p w14:paraId="2E4B91C8" w14:textId="524FD068" w:rsidR="00202019" w:rsidRPr="00202019" w:rsidRDefault="00202019" w:rsidP="00202019">
      <w:pPr>
        <w:pStyle w:val="NoSpacing"/>
        <w:rPr>
          <w:sz w:val="24"/>
          <w:szCs w:val="24"/>
        </w:rPr>
      </w:pPr>
      <w:r w:rsidRPr="00202019">
        <w:rPr>
          <w:sz w:val="24"/>
          <w:szCs w:val="24"/>
        </w:rPr>
        <w:t>The WTO is the successor to the General Agreement on Tariffs and Trade (GATT), which was created in 1947 in the expectation that it would soon be replaced by a specialized agency of the United Nations to be called the International Trade Organization.</w:t>
      </w:r>
      <w:r>
        <w:rPr>
          <w:sz w:val="24"/>
          <w:szCs w:val="24"/>
        </w:rPr>
        <w:t xml:space="preserve"> T</w:t>
      </w:r>
      <w:r w:rsidRPr="00202019">
        <w:rPr>
          <w:sz w:val="24"/>
          <w:szCs w:val="24"/>
        </w:rPr>
        <w:t>he WTO began operations on January 1, 1995.</w:t>
      </w:r>
      <w:r w:rsidR="0011311C">
        <w:rPr>
          <w:sz w:val="24"/>
          <w:szCs w:val="24"/>
        </w:rPr>
        <w:t xml:space="preserve"> </w:t>
      </w:r>
      <w:r w:rsidR="009B1BA5">
        <w:rPr>
          <w:sz w:val="24"/>
          <w:szCs w:val="24"/>
        </w:rPr>
        <w:t xml:space="preserve"> </w:t>
      </w:r>
    </w:p>
    <w:p w14:paraId="0B15783C" w14:textId="77777777" w:rsidR="0035533B" w:rsidRDefault="0035533B" w:rsidP="0035533B">
      <w:pPr>
        <w:pStyle w:val="NoSpacing"/>
        <w:rPr>
          <w:b/>
          <w:bCs/>
          <w:sz w:val="36"/>
          <w:szCs w:val="36"/>
        </w:rPr>
      </w:pPr>
    </w:p>
    <w:p w14:paraId="349D1717" w14:textId="7DEFA538" w:rsidR="0035533B" w:rsidRPr="0035533B" w:rsidRDefault="0035533B" w:rsidP="0035533B">
      <w:pPr>
        <w:pStyle w:val="NoSpacing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</w:t>
      </w:r>
      <w:r w:rsidRPr="0035533B">
        <w:rPr>
          <w:b/>
          <w:bCs/>
          <w:sz w:val="36"/>
          <w:szCs w:val="36"/>
        </w:rPr>
        <w:t>TRUCTURE</w:t>
      </w:r>
    </w:p>
    <w:p w14:paraId="78621B32" w14:textId="5EBCCCBC" w:rsidR="0088009C" w:rsidRDefault="0035533B" w:rsidP="0035533B">
      <w:pPr>
        <w:pStyle w:val="NoSpacing"/>
        <w:rPr>
          <w:sz w:val="24"/>
          <w:szCs w:val="24"/>
        </w:rPr>
      </w:pPr>
      <w:r w:rsidRPr="0035533B">
        <w:rPr>
          <w:sz w:val="24"/>
          <w:szCs w:val="24"/>
        </w:rPr>
        <w:t xml:space="preserve">The WTO encompasses </w:t>
      </w:r>
      <w:r w:rsidR="00FF3548">
        <w:rPr>
          <w:sz w:val="24"/>
          <w:szCs w:val="24"/>
        </w:rPr>
        <w:t xml:space="preserve">of </w:t>
      </w:r>
      <w:r w:rsidRPr="0035533B">
        <w:rPr>
          <w:sz w:val="24"/>
          <w:szCs w:val="24"/>
        </w:rPr>
        <w:t>all goods, services, and intellectual property, as well as some investment policies. The combined share of international trade of WTO members now exceeds 90 percent</w:t>
      </w:r>
      <w:r w:rsidR="007509CC">
        <w:rPr>
          <w:sz w:val="24"/>
          <w:szCs w:val="24"/>
        </w:rPr>
        <w:t>.</w:t>
      </w:r>
    </w:p>
    <w:p w14:paraId="0C7747E6" w14:textId="570DF235" w:rsidR="007509CC" w:rsidRDefault="007509CC" w:rsidP="0035533B">
      <w:pPr>
        <w:pStyle w:val="NoSpacing"/>
        <w:rPr>
          <w:sz w:val="24"/>
          <w:szCs w:val="24"/>
        </w:rPr>
      </w:pPr>
    </w:p>
    <w:p w14:paraId="4D11C92C" w14:textId="1BAF77C5" w:rsidR="007509CC" w:rsidRDefault="007509CC" w:rsidP="007509CC">
      <w:pPr>
        <w:pStyle w:val="NoSpacing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SYSTEM</w:t>
      </w:r>
    </w:p>
    <w:p w14:paraId="35927A56" w14:textId="27C115F2" w:rsidR="007509CC" w:rsidRDefault="005C7F9A" w:rsidP="005C7F9A">
      <w:pPr>
        <w:pStyle w:val="NoSpacing"/>
        <w:rPr>
          <w:sz w:val="24"/>
          <w:szCs w:val="24"/>
        </w:rPr>
      </w:pPr>
      <w:r w:rsidRPr="005C7F9A">
        <w:rPr>
          <w:sz w:val="24"/>
          <w:szCs w:val="24"/>
        </w:rPr>
        <w:t xml:space="preserve">The WTO is run by its member governments. All major decisions are made by the membership as a whole, either by </w:t>
      </w:r>
      <w:r w:rsidR="003D3964" w:rsidRPr="005C7F9A">
        <w:rPr>
          <w:sz w:val="24"/>
          <w:szCs w:val="24"/>
        </w:rPr>
        <w:t xml:space="preserve">ministers </w:t>
      </w:r>
      <w:r w:rsidR="003D3964">
        <w:rPr>
          <w:sz w:val="24"/>
          <w:szCs w:val="24"/>
        </w:rPr>
        <w:t>or</w:t>
      </w:r>
      <w:r w:rsidR="00E40B3F">
        <w:rPr>
          <w:sz w:val="24"/>
          <w:szCs w:val="24"/>
        </w:rPr>
        <w:t xml:space="preserve"> </w:t>
      </w:r>
      <w:r w:rsidRPr="005C7F9A">
        <w:rPr>
          <w:sz w:val="24"/>
          <w:szCs w:val="24"/>
        </w:rPr>
        <w:t>by their ambassadors or delegates</w:t>
      </w:r>
      <w:r>
        <w:rPr>
          <w:sz w:val="24"/>
          <w:szCs w:val="24"/>
        </w:rPr>
        <w:t>.</w:t>
      </w:r>
      <w:r w:rsidRPr="005C7F9A">
        <w:rPr>
          <w:sz w:val="24"/>
          <w:szCs w:val="24"/>
        </w:rPr>
        <w:t xml:space="preserve"> Decisions are normally taken by consensus.</w:t>
      </w:r>
    </w:p>
    <w:p w14:paraId="3573BBE8" w14:textId="33FC88B3" w:rsidR="003D3964" w:rsidRDefault="003D3964" w:rsidP="005C7F9A">
      <w:pPr>
        <w:pStyle w:val="NoSpacing"/>
        <w:rPr>
          <w:sz w:val="24"/>
          <w:szCs w:val="24"/>
        </w:rPr>
      </w:pPr>
    </w:p>
    <w:p w14:paraId="7A151790" w14:textId="3A83E5F9" w:rsidR="003D3964" w:rsidRDefault="003D3964" w:rsidP="005C7F9A">
      <w:pPr>
        <w:pStyle w:val="NoSpacing"/>
        <w:rPr>
          <w:sz w:val="24"/>
          <w:szCs w:val="24"/>
        </w:rPr>
      </w:pPr>
      <w:r w:rsidRPr="003D3964">
        <w:rPr>
          <w:sz w:val="24"/>
          <w:szCs w:val="24"/>
        </w:rPr>
        <w:t>The countries make their decisions through various councils and committees</w:t>
      </w:r>
      <w:r w:rsidR="004143D2">
        <w:rPr>
          <w:sz w:val="24"/>
          <w:szCs w:val="24"/>
        </w:rPr>
        <w:t xml:space="preserve">. </w:t>
      </w:r>
      <w:r w:rsidRPr="003D3964">
        <w:rPr>
          <w:sz w:val="24"/>
          <w:szCs w:val="24"/>
        </w:rPr>
        <w:t>The Ministerial Conference can take decisions on all matters under any of the multilateral trade agreements</w:t>
      </w:r>
      <w:r w:rsidR="00CD46D5">
        <w:rPr>
          <w:sz w:val="24"/>
          <w:szCs w:val="24"/>
        </w:rPr>
        <w:t>.</w:t>
      </w:r>
      <w:r w:rsidR="00C11C7F">
        <w:rPr>
          <w:sz w:val="24"/>
          <w:szCs w:val="24"/>
        </w:rPr>
        <w:t xml:space="preserve"> </w:t>
      </w:r>
    </w:p>
    <w:p w14:paraId="711A5E97" w14:textId="1BABBE98" w:rsidR="00901B86" w:rsidRDefault="00901B86" w:rsidP="005C7F9A">
      <w:pPr>
        <w:pStyle w:val="NoSpacing"/>
        <w:rPr>
          <w:sz w:val="24"/>
          <w:szCs w:val="24"/>
        </w:rPr>
      </w:pPr>
    </w:p>
    <w:p w14:paraId="26BB8AE3" w14:textId="03CBECC0" w:rsidR="00901B86" w:rsidRDefault="00901B86" w:rsidP="005C7F9A">
      <w:pPr>
        <w:pStyle w:val="NoSpacing"/>
        <w:rPr>
          <w:sz w:val="24"/>
          <w:szCs w:val="24"/>
        </w:rPr>
      </w:pPr>
    </w:p>
    <w:p w14:paraId="414643C3" w14:textId="70471811" w:rsidR="00901B86" w:rsidRDefault="00901B86" w:rsidP="00901B86">
      <w:pPr>
        <w:pStyle w:val="NoSpacing"/>
        <w:jc w:val="center"/>
        <w:rPr>
          <w:b/>
          <w:bCs/>
          <w:sz w:val="36"/>
          <w:szCs w:val="36"/>
        </w:rPr>
      </w:pPr>
      <w:r w:rsidRPr="00901B86">
        <w:rPr>
          <w:b/>
          <w:bCs/>
          <w:sz w:val="36"/>
          <w:szCs w:val="36"/>
        </w:rPr>
        <w:t>MAIN ACTIVITY</w:t>
      </w:r>
    </w:p>
    <w:p w14:paraId="727336D0" w14:textId="3CF5A3EA" w:rsidR="00901B86" w:rsidRDefault="00670AB8" w:rsidP="00B04B8E">
      <w:pPr>
        <w:pStyle w:val="NoSpacing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Pakikipagkasundo sa pagbawas o pag aalis sa mga humahadlang sapag trade.</w:t>
      </w:r>
    </w:p>
    <w:p w14:paraId="369E1662" w14:textId="1434F9B5" w:rsidR="00670AB8" w:rsidRDefault="00670AB8" w:rsidP="00B04B8E">
      <w:pPr>
        <w:pStyle w:val="NoSpacing"/>
        <w:spacing w:line="360" w:lineRule="auto"/>
        <w:rPr>
          <w:sz w:val="24"/>
          <w:szCs w:val="24"/>
        </w:rPr>
      </w:pPr>
      <w:r w:rsidRPr="00670AB8">
        <w:rPr>
          <w:sz w:val="24"/>
          <w:szCs w:val="24"/>
        </w:rPr>
        <w:t xml:space="preserve">Pamamahala at pagsubaybay sa aplikasyon ng mga napagkasunduang panuntunan </w:t>
      </w:r>
      <w:r>
        <w:rPr>
          <w:sz w:val="24"/>
          <w:szCs w:val="24"/>
        </w:rPr>
        <w:t>tungkol sa</w:t>
      </w:r>
      <w:r w:rsidRPr="00670AB8">
        <w:rPr>
          <w:sz w:val="24"/>
          <w:szCs w:val="24"/>
        </w:rPr>
        <w:t xml:space="preserve"> WTO</w:t>
      </w:r>
      <w:r>
        <w:rPr>
          <w:sz w:val="24"/>
          <w:szCs w:val="24"/>
        </w:rPr>
        <w:t>.</w:t>
      </w:r>
    </w:p>
    <w:p w14:paraId="4F5C5BC9" w14:textId="0E7F2AF0" w:rsidR="00670AB8" w:rsidRDefault="00882386" w:rsidP="00B04B8E">
      <w:pPr>
        <w:pStyle w:val="NoSpacing"/>
        <w:spacing w:line="360" w:lineRule="auto"/>
        <w:rPr>
          <w:sz w:val="24"/>
          <w:szCs w:val="24"/>
        </w:rPr>
      </w:pPr>
      <w:r w:rsidRPr="00882386">
        <w:rPr>
          <w:sz w:val="24"/>
          <w:szCs w:val="24"/>
        </w:rPr>
        <w:t xml:space="preserve">Pagsubaybay at pagsusuri sa mga patakaran sa </w:t>
      </w:r>
      <w:r>
        <w:rPr>
          <w:sz w:val="24"/>
          <w:szCs w:val="24"/>
        </w:rPr>
        <w:t>pag trade</w:t>
      </w:r>
      <w:r w:rsidRPr="00882386">
        <w:rPr>
          <w:sz w:val="24"/>
          <w:szCs w:val="24"/>
        </w:rPr>
        <w:t xml:space="preserve"> ng mga miyembro</w:t>
      </w:r>
      <w:r>
        <w:rPr>
          <w:sz w:val="24"/>
          <w:szCs w:val="24"/>
        </w:rPr>
        <w:t>.</w:t>
      </w:r>
    </w:p>
    <w:p w14:paraId="3F9F02FE" w14:textId="43EA014F" w:rsidR="00882386" w:rsidRDefault="00EA5DE6" w:rsidP="00B04B8E">
      <w:pPr>
        <w:pStyle w:val="NoSpacing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Upang mapag kasunduan</w:t>
      </w:r>
      <w:r w:rsidRPr="00EA5DE6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EA5DE6">
        <w:rPr>
          <w:sz w:val="24"/>
          <w:szCs w:val="24"/>
        </w:rPr>
        <w:t xml:space="preserve">ng mga pagtatalo </w:t>
      </w:r>
      <w:r>
        <w:rPr>
          <w:sz w:val="24"/>
          <w:szCs w:val="24"/>
        </w:rPr>
        <w:t>n</w:t>
      </w:r>
      <w:r w:rsidR="00BF6075">
        <w:rPr>
          <w:sz w:val="24"/>
          <w:szCs w:val="24"/>
        </w:rPr>
        <w:t>g</w:t>
      </w:r>
      <w:r w:rsidRPr="00EA5DE6">
        <w:rPr>
          <w:sz w:val="24"/>
          <w:szCs w:val="24"/>
        </w:rPr>
        <w:t xml:space="preserve"> mga miyembro </w:t>
      </w:r>
      <w:r>
        <w:rPr>
          <w:sz w:val="24"/>
          <w:szCs w:val="24"/>
        </w:rPr>
        <w:t>sa</w:t>
      </w:r>
      <w:r w:rsidRPr="00EA5DE6">
        <w:rPr>
          <w:sz w:val="24"/>
          <w:szCs w:val="24"/>
        </w:rPr>
        <w:t xml:space="preserve"> WTO</w:t>
      </w:r>
      <w:r w:rsidR="00E60B68">
        <w:rPr>
          <w:sz w:val="24"/>
          <w:szCs w:val="24"/>
        </w:rPr>
        <w:t>.</w:t>
      </w:r>
    </w:p>
    <w:p w14:paraId="648A944C" w14:textId="062D3429" w:rsidR="00E60B68" w:rsidRDefault="00216BC7" w:rsidP="00B04B8E">
      <w:pPr>
        <w:pStyle w:val="NoSpacing"/>
        <w:spacing w:line="360" w:lineRule="auto"/>
        <w:rPr>
          <w:sz w:val="24"/>
          <w:szCs w:val="24"/>
        </w:rPr>
      </w:pPr>
      <w:r w:rsidRPr="00216BC7">
        <w:rPr>
          <w:sz w:val="24"/>
          <w:szCs w:val="24"/>
        </w:rPr>
        <w:t>Ang kakayahan sa pagbuo ng mga umuunlad na opisyal ng pamahalaan sa</w:t>
      </w:r>
      <w:r>
        <w:rPr>
          <w:sz w:val="24"/>
          <w:szCs w:val="24"/>
        </w:rPr>
        <w:t xml:space="preserve"> ating</w:t>
      </w:r>
      <w:r w:rsidRPr="00216BC7">
        <w:rPr>
          <w:sz w:val="24"/>
          <w:szCs w:val="24"/>
        </w:rPr>
        <w:t xml:space="preserve"> bansa </w:t>
      </w:r>
      <w:r>
        <w:rPr>
          <w:sz w:val="24"/>
          <w:szCs w:val="24"/>
        </w:rPr>
        <w:t xml:space="preserve">at </w:t>
      </w:r>
      <w:r w:rsidRPr="00216BC7">
        <w:rPr>
          <w:sz w:val="24"/>
          <w:szCs w:val="24"/>
        </w:rPr>
        <w:t xml:space="preserve">sa mga pandaigdigang usapin </w:t>
      </w:r>
      <w:r>
        <w:rPr>
          <w:sz w:val="24"/>
          <w:szCs w:val="24"/>
        </w:rPr>
        <w:t>tungkol sa pag trade</w:t>
      </w:r>
      <w:r w:rsidR="00247ABD">
        <w:rPr>
          <w:sz w:val="24"/>
          <w:szCs w:val="24"/>
        </w:rPr>
        <w:t>.</w:t>
      </w:r>
    </w:p>
    <w:p w14:paraId="564A835F" w14:textId="516FAF52" w:rsidR="00B04B8E" w:rsidRPr="00901B86" w:rsidRDefault="0017657F" w:rsidP="00355A13">
      <w:pPr>
        <w:pStyle w:val="NoSpacing"/>
        <w:spacing w:line="360" w:lineRule="auto"/>
        <w:rPr>
          <w:sz w:val="24"/>
          <w:szCs w:val="24"/>
        </w:rPr>
      </w:pPr>
      <w:r w:rsidRPr="0017657F">
        <w:rPr>
          <w:sz w:val="24"/>
          <w:szCs w:val="24"/>
        </w:rPr>
        <w:lastRenderedPageBreak/>
        <w:t xml:space="preserve">Pagtulong sa proseso </w:t>
      </w:r>
      <w:r>
        <w:rPr>
          <w:sz w:val="24"/>
          <w:szCs w:val="24"/>
        </w:rPr>
        <w:t>at</w:t>
      </w:r>
      <w:r w:rsidRPr="0017657F">
        <w:rPr>
          <w:sz w:val="24"/>
          <w:szCs w:val="24"/>
        </w:rPr>
        <w:t xml:space="preserve"> pag-access ng 30 </w:t>
      </w:r>
      <w:r w:rsidR="001B553E">
        <w:rPr>
          <w:sz w:val="24"/>
          <w:szCs w:val="24"/>
        </w:rPr>
        <w:t xml:space="preserve">pa </w:t>
      </w:r>
      <w:r w:rsidRPr="0017657F">
        <w:rPr>
          <w:sz w:val="24"/>
          <w:szCs w:val="24"/>
        </w:rPr>
        <w:t>mga bansa na hindi pa miyembro</w:t>
      </w:r>
      <w:r>
        <w:rPr>
          <w:sz w:val="24"/>
          <w:szCs w:val="24"/>
        </w:rPr>
        <w:t>.</w:t>
      </w:r>
      <w:r w:rsidR="00C314B0">
        <w:rPr>
          <w:sz w:val="24"/>
          <w:szCs w:val="24"/>
        </w:rPr>
        <w:t xml:space="preserve"> </w:t>
      </w:r>
    </w:p>
    <w:sectPr w:rsidR="00B04B8E" w:rsidRPr="00901B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66"/>
    <w:rsid w:val="00082DE7"/>
    <w:rsid w:val="000E37DE"/>
    <w:rsid w:val="0011311C"/>
    <w:rsid w:val="0017657F"/>
    <w:rsid w:val="001B553E"/>
    <w:rsid w:val="00202019"/>
    <w:rsid w:val="00216BC7"/>
    <w:rsid w:val="00247ABD"/>
    <w:rsid w:val="002E00AC"/>
    <w:rsid w:val="0035533B"/>
    <w:rsid w:val="00355A13"/>
    <w:rsid w:val="003D3964"/>
    <w:rsid w:val="004143D2"/>
    <w:rsid w:val="004C3A72"/>
    <w:rsid w:val="00520266"/>
    <w:rsid w:val="005C7F9A"/>
    <w:rsid w:val="005F02A2"/>
    <w:rsid w:val="00670AB8"/>
    <w:rsid w:val="007509CC"/>
    <w:rsid w:val="0088009C"/>
    <w:rsid w:val="00882386"/>
    <w:rsid w:val="00901B86"/>
    <w:rsid w:val="009975AD"/>
    <w:rsid w:val="009B1BA5"/>
    <w:rsid w:val="00A5667C"/>
    <w:rsid w:val="00B04B8E"/>
    <w:rsid w:val="00BF6075"/>
    <w:rsid w:val="00C11C7F"/>
    <w:rsid w:val="00C314B0"/>
    <w:rsid w:val="00C879AF"/>
    <w:rsid w:val="00CD0076"/>
    <w:rsid w:val="00CD46D5"/>
    <w:rsid w:val="00E0714E"/>
    <w:rsid w:val="00E40B3F"/>
    <w:rsid w:val="00E60B68"/>
    <w:rsid w:val="00EA5DE6"/>
    <w:rsid w:val="00FF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F06B"/>
  <w15:chartTrackingRefBased/>
  <w15:docId w15:val="{7A51F0F6-3204-4D86-8EBC-B38BDCA08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53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Gamboa</dc:creator>
  <cp:keywords/>
  <dc:description/>
  <cp:lastModifiedBy>Melvin Gamboa</cp:lastModifiedBy>
  <cp:revision>37</cp:revision>
  <dcterms:created xsi:type="dcterms:W3CDTF">2021-04-11T13:09:00Z</dcterms:created>
  <dcterms:modified xsi:type="dcterms:W3CDTF">2021-04-12T05:05:00Z</dcterms:modified>
</cp:coreProperties>
</file>