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55" w:rsidRPr="00632C68" w:rsidRDefault="00C47855" w:rsidP="00C47855">
      <w:pPr>
        <w:suppressAutoHyphens/>
        <w:jc w:val="center"/>
        <w:rPr>
          <w:rFonts w:ascii="EPHEC" w:hAnsi="EPHEC"/>
          <w:b/>
          <w:sz w:val="56"/>
          <w:szCs w:val="56"/>
        </w:rPr>
      </w:pPr>
      <w:r w:rsidRPr="00632C68">
        <w:rPr>
          <w:rFonts w:ascii="EPHEC" w:hAnsi="EPHEC"/>
          <w:b/>
          <w:sz w:val="56"/>
          <w:szCs w:val="56"/>
        </w:rPr>
        <w:t>EPHEC</w:t>
      </w:r>
    </w:p>
    <w:p w:rsidR="00C47855" w:rsidRPr="00632C68" w:rsidRDefault="00C47855" w:rsidP="00C47855">
      <w:pPr>
        <w:suppressAutoHyphens/>
        <w:rPr>
          <w:rFonts w:ascii="Helvetica" w:hAnsi="Helvetica"/>
          <w:b/>
          <w:sz w:val="48"/>
        </w:rPr>
      </w:pPr>
    </w:p>
    <w:p w:rsidR="00C47855" w:rsidRPr="00632C68" w:rsidRDefault="00C47855" w:rsidP="00C47855">
      <w:pPr>
        <w:suppressAutoHyphens/>
        <w:rPr>
          <w:rFonts w:ascii="Helvetica" w:hAnsi="Helvetica"/>
          <w:b/>
          <w:sz w:val="48"/>
        </w:rPr>
      </w:pPr>
    </w:p>
    <w:p w:rsidR="00C47855" w:rsidRPr="00632C68" w:rsidRDefault="00C47855" w:rsidP="00C47855">
      <w:pPr>
        <w:suppressAutoHyphens/>
        <w:rPr>
          <w:rFonts w:ascii="Helvetica" w:hAnsi="Helvetica"/>
          <w:b/>
          <w:sz w:val="48"/>
        </w:rPr>
      </w:pPr>
    </w:p>
    <w:p w:rsidR="00C47855" w:rsidRPr="00632C68" w:rsidRDefault="00C47855" w:rsidP="00C47855">
      <w:pPr>
        <w:suppressAutoHyphens/>
        <w:jc w:val="center"/>
        <w:outlineLvl w:val="0"/>
        <w:rPr>
          <w:rFonts w:ascii="Helvetica" w:hAnsi="Helvetica" w:cs="Helvetica"/>
          <w:b/>
          <w:sz w:val="48"/>
          <w:szCs w:val="48"/>
        </w:rPr>
      </w:pPr>
      <w:bookmarkStart w:id="0" w:name="_Toc492993609"/>
      <w:bookmarkStart w:id="1" w:name="_Toc493066723"/>
      <w:bookmarkStart w:id="2" w:name="_Toc493188595"/>
      <w:bookmarkStart w:id="3" w:name="_Toc493189578"/>
      <w:bookmarkStart w:id="4" w:name="_Toc493189621"/>
      <w:bookmarkStart w:id="5" w:name="_Toc526857770"/>
      <w:bookmarkStart w:id="6" w:name="_Toc531011199"/>
      <w:bookmarkStart w:id="7" w:name="_Toc531163356"/>
      <w:bookmarkStart w:id="8" w:name="_Toc18935874"/>
      <w:r w:rsidRPr="00632C68">
        <w:rPr>
          <w:rFonts w:ascii="Helvetica" w:hAnsi="Helvetica" w:cs="Helvetica"/>
          <w:b/>
          <w:sz w:val="48"/>
          <w:szCs w:val="48"/>
        </w:rPr>
        <w:t>REGLEMENT 201</w:t>
      </w:r>
      <w:r w:rsidR="001F7ECE" w:rsidRPr="00632C68">
        <w:rPr>
          <w:rFonts w:ascii="Helvetica" w:hAnsi="Helvetica" w:cs="Helvetica"/>
          <w:b/>
          <w:sz w:val="48"/>
          <w:szCs w:val="48"/>
        </w:rPr>
        <w:t>9</w:t>
      </w:r>
      <w:r w:rsidRPr="00632C68">
        <w:rPr>
          <w:rFonts w:ascii="Helvetica" w:hAnsi="Helvetica" w:cs="Helvetica"/>
          <w:b/>
          <w:sz w:val="48"/>
          <w:szCs w:val="48"/>
        </w:rPr>
        <w:t>-20</w:t>
      </w:r>
      <w:bookmarkEnd w:id="0"/>
      <w:bookmarkEnd w:id="1"/>
      <w:bookmarkEnd w:id="2"/>
      <w:bookmarkEnd w:id="3"/>
      <w:bookmarkEnd w:id="4"/>
      <w:bookmarkEnd w:id="5"/>
      <w:bookmarkEnd w:id="6"/>
      <w:bookmarkEnd w:id="7"/>
      <w:r w:rsidR="001F7ECE" w:rsidRPr="00632C68">
        <w:rPr>
          <w:rFonts w:ascii="Helvetica" w:hAnsi="Helvetica" w:cs="Helvetica"/>
          <w:b/>
          <w:sz w:val="48"/>
          <w:szCs w:val="48"/>
        </w:rPr>
        <w:t>20</w:t>
      </w:r>
      <w:bookmarkEnd w:id="8"/>
    </w:p>
    <w:p w:rsidR="00C47855" w:rsidRPr="00632C68" w:rsidRDefault="00C47855" w:rsidP="00C47855">
      <w:pPr>
        <w:suppressAutoHyphens/>
        <w:jc w:val="center"/>
        <w:rPr>
          <w:rFonts w:ascii="Helvetica" w:hAnsi="Helvetica" w:cs="Helvetica"/>
          <w:b/>
          <w:sz w:val="48"/>
          <w:szCs w:val="48"/>
        </w:rPr>
      </w:pPr>
    </w:p>
    <w:p w:rsidR="00C47855" w:rsidRPr="00632C68" w:rsidRDefault="00C47855" w:rsidP="00F0409D">
      <w:pPr>
        <w:pStyle w:val="Titre4"/>
        <w:jc w:val="center"/>
        <w:rPr>
          <w:rFonts w:ascii="Helvetica" w:hAnsi="Helvetica" w:cs="Helvetica"/>
          <w:b w:val="0"/>
          <w:sz w:val="48"/>
          <w:szCs w:val="48"/>
        </w:rPr>
      </w:pPr>
      <w:r w:rsidRPr="00632C68">
        <w:rPr>
          <w:rFonts w:ascii="Helvetica" w:hAnsi="Helvetica" w:cs="Helvetica"/>
          <w:sz w:val="48"/>
          <w:szCs w:val="48"/>
        </w:rPr>
        <w:t>DE L’UNITE D’ENSEIGNEMENT</w:t>
      </w:r>
    </w:p>
    <w:p w:rsidR="00C47855" w:rsidRPr="00632C68" w:rsidRDefault="00C47855" w:rsidP="00C47855">
      <w:pPr>
        <w:suppressAutoHyphens/>
        <w:jc w:val="center"/>
        <w:outlineLvl w:val="0"/>
        <w:rPr>
          <w:rFonts w:ascii="Helvetica" w:hAnsi="Helvetica" w:cs="Helvetica"/>
          <w:b/>
          <w:sz w:val="48"/>
          <w:szCs w:val="48"/>
        </w:rPr>
      </w:pPr>
      <w:bookmarkStart w:id="9" w:name="_Toc492993610"/>
      <w:bookmarkStart w:id="10" w:name="_Toc493066724"/>
      <w:bookmarkStart w:id="11" w:name="_Toc493188596"/>
      <w:bookmarkStart w:id="12" w:name="_Toc493189579"/>
      <w:bookmarkStart w:id="13" w:name="_Toc493189622"/>
      <w:bookmarkStart w:id="14" w:name="_Toc526857771"/>
      <w:bookmarkStart w:id="15" w:name="_Toc531011200"/>
      <w:bookmarkStart w:id="16" w:name="_Toc531163357"/>
      <w:bookmarkStart w:id="17" w:name="_Toc18935875"/>
      <w:r w:rsidRPr="00632C68">
        <w:rPr>
          <w:rFonts w:ascii="Helvetica" w:hAnsi="Helvetica" w:cs="Helvetica"/>
          <w:b/>
          <w:sz w:val="48"/>
          <w:szCs w:val="48"/>
        </w:rPr>
        <w:t>« TRAVAIL DE FIN D'ETUDES »</w:t>
      </w:r>
      <w:bookmarkEnd w:id="9"/>
      <w:bookmarkEnd w:id="10"/>
      <w:bookmarkEnd w:id="11"/>
      <w:bookmarkEnd w:id="12"/>
      <w:bookmarkEnd w:id="13"/>
      <w:bookmarkEnd w:id="14"/>
      <w:bookmarkEnd w:id="15"/>
      <w:bookmarkEnd w:id="16"/>
      <w:bookmarkEnd w:id="17"/>
    </w:p>
    <w:p w:rsidR="00C47855" w:rsidRPr="00632C68" w:rsidRDefault="00C47855" w:rsidP="00C47855">
      <w:pPr>
        <w:suppressAutoHyphens/>
        <w:rPr>
          <w:rFonts w:ascii="Helvetica" w:hAnsi="Helvetica"/>
          <w:b/>
          <w:sz w:val="48"/>
        </w:rPr>
      </w:pPr>
    </w:p>
    <w:p w:rsidR="00C47855" w:rsidRPr="00632C68" w:rsidRDefault="00C47855" w:rsidP="00C47855">
      <w:pPr>
        <w:suppressAutoHyphens/>
        <w:jc w:val="center"/>
        <w:outlineLvl w:val="0"/>
        <w:rPr>
          <w:rFonts w:ascii="Helvetica" w:hAnsi="Helvetica"/>
          <w:b/>
          <w:sz w:val="48"/>
        </w:rPr>
      </w:pPr>
      <w:r w:rsidRPr="00632C68">
        <w:rPr>
          <w:rFonts w:ascii="Helvetica" w:hAnsi="Helvetica"/>
          <w:b/>
          <w:sz w:val="48"/>
        </w:rPr>
        <w:t xml:space="preserve">    </w:t>
      </w:r>
      <w:bookmarkStart w:id="18" w:name="_Toc492993611"/>
      <w:bookmarkStart w:id="19" w:name="_Toc493066725"/>
      <w:bookmarkStart w:id="20" w:name="_Toc493188597"/>
      <w:bookmarkStart w:id="21" w:name="_Toc493189580"/>
      <w:bookmarkStart w:id="22" w:name="_Toc493189623"/>
      <w:bookmarkStart w:id="23" w:name="_Toc526857772"/>
      <w:bookmarkStart w:id="24" w:name="_Toc531011201"/>
      <w:bookmarkStart w:id="25" w:name="_Toc531163358"/>
      <w:bookmarkStart w:id="26" w:name="_Toc18935876"/>
      <w:r w:rsidRPr="00632C68">
        <w:rPr>
          <w:rFonts w:ascii="Helvetica" w:hAnsi="Helvetica"/>
          <w:b/>
          <w:sz w:val="48"/>
        </w:rPr>
        <w:t>BACHELIER EN :</w:t>
      </w:r>
      <w:bookmarkEnd w:id="18"/>
      <w:bookmarkEnd w:id="19"/>
      <w:bookmarkEnd w:id="20"/>
      <w:bookmarkEnd w:id="21"/>
      <w:bookmarkEnd w:id="22"/>
      <w:bookmarkEnd w:id="23"/>
      <w:bookmarkEnd w:id="24"/>
      <w:bookmarkEnd w:id="25"/>
      <w:bookmarkEnd w:id="26"/>
    </w:p>
    <w:p w:rsidR="00C47855" w:rsidRPr="00632C68" w:rsidRDefault="00C47855" w:rsidP="00C47855">
      <w:pPr>
        <w:suppressAutoHyphens/>
        <w:jc w:val="center"/>
        <w:rPr>
          <w:rFonts w:ascii="Helvetica" w:hAnsi="Helvetica"/>
          <w:b/>
          <w:sz w:val="48"/>
        </w:rPr>
      </w:pPr>
    </w:p>
    <w:tbl>
      <w:tblPr>
        <w:tblW w:w="0" w:type="auto"/>
        <w:tblInd w:w="5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CellMar>
          <w:left w:w="120" w:type="dxa"/>
          <w:right w:w="120" w:type="dxa"/>
        </w:tblCellMar>
        <w:tblLook w:val="0000" w:firstRow="0" w:lastRow="0" w:firstColumn="0" w:lastColumn="0" w:noHBand="0" w:noVBand="0"/>
      </w:tblPr>
      <w:tblGrid>
        <w:gridCol w:w="9212"/>
      </w:tblGrid>
      <w:tr w:rsidR="00C47855" w:rsidRPr="00632C68" w:rsidTr="00901379">
        <w:tc>
          <w:tcPr>
            <w:tcW w:w="9212" w:type="dxa"/>
            <w:shd w:val="clear" w:color="auto" w:fill="D9D9D9"/>
            <w:vAlign w:val="center"/>
          </w:tcPr>
          <w:p w:rsidR="00C47855" w:rsidRPr="00632C68" w:rsidRDefault="00C47855" w:rsidP="00C47855">
            <w:pPr>
              <w:pStyle w:val="Pagedegarde"/>
              <w:spacing w:before="0" w:after="0"/>
              <w:rPr>
                <w:sz w:val="30"/>
                <w:szCs w:val="30"/>
              </w:rPr>
            </w:pPr>
            <w:bookmarkStart w:id="27" w:name="_Toc492993612"/>
            <w:bookmarkStart w:id="28" w:name="_Toc493066726"/>
            <w:bookmarkStart w:id="29" w:name="_Toc493188598"/>
            <w:bookmarkStart w:id="30" w:name="_Toc493189581"/>
            <w:bookmarkStart w:id="31" w:name="_Toc493189624"/>
            <w:bookmarkStart w:id="32" w:name="_Toc526857773"/>
            <w:bookmarkStart w:id="33" w:name="_Toc531011202"/>
            <w:bookmarkStart w:id="34" w:name="_Toc531163359"/>
            <w:bookmarkStart w:id="35" w:name="_Toc18935877"/>
            <w:r w:rsidRPr="00632C68">
              <w:rPr>
                <w:sz w:val="30"/>
                <w:szCs w:val="30"/>
              </w:rPr>
              <w:t>INFORMATIQUE et SYSTEMES :</w:t>
            </w:r>
            <w:bookmarkEnd w:id="27"/>
            <w:bookmarkEnd w:id="28"/>
            <w:bookmarkEnd w:id="29"/>
            <w:bookmarkEnd w:id="30"/>
            <w:bookmarkEnd w:id="31"/>
            <w:bookmarkEnd w:id="32"/>
            <w:bookmarkEnd w:id="33"/>
            <w:bookmarkEnd w:id="34"/>
            <w:bookmarkEnd w:id="35"/>
          </w:p>
          <w:p w:rsidR="00C47855" w:rsidRPr="00632C68" w:rsidRDefault="00F754BA" w:rsidP="00C47855">
            <w:pPr>
              <w:pStyle w:val="Pagedegarde"/>
              <w:spacing w:before="0" w:after="0"/>
              <w:rPr>
                <w:sz w:val="30"/>
                <w:szCs w:val="30"/>
              </w:rPr>
            </w:pPr>
            <w:bookmarkStart w:id="36" w:name="_Toc18935878"/>
            <w:r w:rsidRPr="00632C68">
              <w:rPr>
                <w:sz w:val="30"/>
                <w:szCs w:val="30"/>
              </w:rPr>
              <w:t>Orientation</w:t>
            </w:r>
            <w:bookmarkEnd w:id="36"/>
          </w:p>
          <w:p w:rsidR="00C47855" w:rsidRPr="00632C68" w:rsidRDefault="00C47855" w:rsidP="00C47855">
            <w:pPr>
              <w:suppressAutoHyphens/>
              <w:spacing w:before="0" w:after="0"/>
              <w:ind w:firstLine="164"/>
              <w:jc w:val="center"/>
              <w:rPr>
                <w:rFonts w:ascii="Helvetica" w:hAnsi="Helvetica"/>
                <w:b/>
                <w:sz w:val="48"/>
              </w:rPr>
            </w:pPr>
            <w:r w:rsidRPr="00632C68">
              <w:rPr>
                <w:sz w:val="56"/>
                <w:szCs w:val="56"/>
              </w:rPr>
              <w:t>Technologie de l’Informatique</w:t>
            </w:r>
          </w:p>
        </w:tc>
      </w:tr>
    </w:tbl>
    <w:p w:rsidR="005706E1" w:rsidRPr="00632C68" w:rsidRDefault="005706E1" w:rsidP="008840C5">
      <w:pPr>
        <w:pStyle w:val="Pagedegarde"/>
      </w:pPr>
    </w:p>
    <w:p w:rsidR="00012A3B" w:rsidRPr="00632C68" w:rsidRDefault="00012A3B" w:rsidP="008840C5">
      <w:pPr>
        <w:pStyle w:val="Pagedegarde"/>
      </w:pPr>
    </w:p>
    <w:p w:rsidR="00F97ACB" w:rsidRPr="00632C68" w:rsidRDefault="00F97ACB" w:rsidP="008840C5"/>
    <w:sdt>
      <w:sdtPr>
        <w:rPr>
          <w:rFonts w:ascii="Times New Roman" w:eastAsia="Times New Roman" w:hAnsi="Times New Roman" w:cs="Times New Roman"/>
          <w:b w:val="0"/>
          <w:bCs w:val="0"/>
          <w:color w:val="auto"/>
          <w:sz w:val="25"/>
          <w:szCs w:val="25"/>
          <w:lang w:val="fr-FR" w:eastAsia="fr-FR"/>
        </w:rPr>
        <w:id w:val="-427965831"/>
        <w:docPartObj>
          <w:docPartGallery w:val="Table of Contents"/>
          <w:docPartUnique/>
        </w:docPartObj>
      </w:sdtPr>
      <w:sdtEndPr/>
      <w:sdtContent>
        <w:p w:rsidR="008E2E05" w:rsidRPr="00632C68" w:rsidRDefault="008E2E05" w:rsidP="00822CDE">
          <w:pPr>
            <w:pStyle w:val="En-ttedetabledesmatires"/>
            <w:rPr>
              <w:rFonts w:eastAsia="Times New Roman"/>
            </w:rPr>
          </w:pPr>
        </w:p>
        <w:p w:rsidR="008E2E05" w:rsidRPr="00632C68" w:rsidRDefault="008E2E05">
          <w:pPr>
            <w:spacing w:before="0" w:after="200" w:line="276" w:lineRule="auto"/>
            <w:jc w:val="left"/>
          </w:pPr>
          <w:r w:rsidRPr="00632C68">
            <w:rPr>
              <w:b/>
              <w:bCs/>
            </w:rPr>
            <w:br w:type="page"/>
          </w:r>
        </w:p>
        <w:p w:rsidR="00E35DA1" w:rsidRPr="00632C68" w:rsidRDefault="00E35DA1" w:rsidP="007635EC">
          <w:pPr>
            <w:pStyle w:val="En-ttedetabledesmatires"/>
            <w:tabs>
              <w:tab w:val="right" w:pos="9865"/>
            </w:tabs>
          </w:pPr>
          <w:r w:rsidRPr="00632C68">
            <w:lastRenderedPageBreak/>
            <w:t>Table des matières</w:t>
          </w:r>
          <w:r w:rsidR="007635EC" w:rsidRPr="00632C68">
            <w:tab/>
          </w:r>
        </w:p>
        <w:p w:rsidR="007635EC" w:rsidRPr="00632C68" w:rsidRDefault="00E35DA1" w:rsidP="007635EC">
          <w:pPr>
            <w:pStyle w:val="TM1"/>
            <w:rPr>
              <w:rFonts w:asciiTheme="minorHAnsi" w:eastAsiaTheme="minorEastAsia" w:hAnsiTheme="minorHAnsi" w:cstheme="minorBidi"/>
              <w:b w:val="0"/>
              <w:bCs w:val="0"/>
              <w:sz w:val="22"/>
              <w:szCs w:val="22"/>
              <w:lang w:val="fr-BE" w:eastAsia="fr-BE"/>
            </w:rPr>
          </w:pPr>
          <w:r w:rsidRPr="00632C68">
            <w:fldChar w:fldCharType="begin"/>
          </w:r>
          <w:r w:rsidRPr="00632C68">
            <w:instrText xml:space="preserve"> TOC \o "1-3" \h \z \u </w:instrText>
          </w:r>
          <w:r w:rsidRPr="00632C68">
            <w:fldChar w:fldCharType="separate"/>
          </w:r>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79" w:history="1">
            <w:r w:rsidR="007635EC" w:rsidRPr="00632C68">
              <w:rPr>
                <w:rStyle w:val="Lienhypertexte"/>
              </w:rPr>
              <w:t>1.</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Introduction</w:t>
            </w:r>
            <w:r w:rsidR="007635EC" w:rsidRPr="00632C68">
              <w:rPr>
                <w:webHidden/>
              </w:rPr>
              <w:tab/>
            </w:r>
            <w:r w:rsidR="007635EC" w:rsidRPr="00632C68">
              <w:rPr>
                <w:webHidden/>
              </w:rPr>
              <w:fldChar w:fldCharType="begin"/>
            </w:r>
            <w:r w:rsidR="007635EC" w:rsidRPr="00632C68">
              <w:rPr>
                <w:webHidden/>
              </w:rPr>
              <w:instrText xml:space="preserve"> PAGEREF _Toc18935879 \h </w:instrText>
            </w:r>
            <w:r w:rsidR="007635EC" w:rsidRPr="00632C68">
              <w:rPr>
                <w:webHidden/>
              </w:rPr>
            </w:r>
            <w:r w:rsidR="007635EC" w:rsidRPr="00632C68">
              <w:rPr>
                <w:webHidden/>
              </w:rPr>
              <w:fldChar w:fldCharType="separate"/>
            </w:r>
            <w:r w:rsidR="007635EC" w:rsidRPr="00632C68">
              <w:rPr>
                <w:webHidden/>
              </w:rPr>
              <w:t>3</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80" w:history="1">
            <w:r w:rsidR="007635EC" w:rsidRPr="00632C68">
              <w:rPr>
                <w:rStyle w:val="Lienhypertexte"/>
              </w:rPr>
              <w:t>2.</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Généralités</w:t>
            </w:r>
            <w:r w:rsidR="007635EC" w:rsidRPr="00632C68">
              <w:rPr>
                <w:webHidden/>
              </w:rPr>
              <w:tab/>
            </w:r>
            <w:r w:rsidR="007635EC" w:rsidRPr="00632C68">
              <w:rPr>
                <w:webHidden/>
              </w:rPr>
              <w:fldChar w:fldCharType="begin"/>
            </w:r>
            <w:r w:rsidR="007635EC" w:rsidRPr="00632C68">
              <w:rPr>
                <w:webHidden/>
              </w:rPr>
              <w:instrText xml:space="preserve"> PAGEREF _Toc18935880 \h </w:instrText>
            </w:r>
            <w:r w:rsidR="007635EC" w:rsidRPr="00632C68">
              <w:rPr>
                <w:webHidden/>
              </w:rPr>
            </w:r>
            <w:r w:rsidR="007635EC" w:rsidRPr="00632C68">
              <w:rPr>
                <w:webHidden/>
              </w:rPr>
              <w:fldChar w:fldCharType="separate"/>
            </w:r>
            <w:r w:rsidR="007635EC" w:rsidRPr="00632C68">
              <w:rPr>
                <w:webHidden/>
              </w:rPr>
              <w:t>4</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81" w:history="1">
            <w:r w:rsidR="007635EC" w:rsidRPr="00632C68">
              <w:rPr>
                <w:rStyle w:val="Lienhypertexte"/>
              </w:rPr>
              <w:t>3.</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Objet du travail de fin d’études</w:t>
            </w:r>
            <w:r w:rsidR="007635EC" w:rsidRPr="00632C68">
              <w:rPr>
                <w:webHidden/>
              </w:rPr>
              <w:tab/>
            </w:r>
            <w:r w:rsidR="007635EC" w:rsidRPr="00632C68">
              <w:rPr>
                <w:webHidden/>
              </w:rPr>
              <w:fldChar w:fldCharType="begin"/>
            </w:r>
            <w:r w:rsidR="007635EC" w:rsidRPr="00632C68">
              <w:rPr>
                <w:webHidden/>
              </w:rPr>
              <w:instrText xml:space="preserve"> PAGEREF _Toc18935881 \h </w:instrText>
            </w:r>
            <w:r w:rsidR="007635EC" w:rsidRPr="00632C68">
              <w:rPr>
                <w:webHidden/>
              </w:rPr>
            </w:r>
            <w:r w:rsidR="007635EC" w:rsidRPr="00632C68">
              <w:rPr>
                <w:webHidden/>
              </w:rPr>
              <w:fldChar w:fldCharType="separate"/>
            </w:r>
            <w:r w:rsidR="007635EC" w:rsidRPr="00632C68">
              <w:rPr>
                <w:webHidden/>
              </w:rPr>
              <w:t>5</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82" w:history="1">
            <w:r w:rsidR="007635EC" w:rsidRPr="00632C68">
              <w:rPr>
                <w:rStyle w:val="Lienhypertexte"/>
              </w:rPr>
              <w:t>4.</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Ampleur du travail de fin d’études</w:t>
            </w:r>
            <w:r w:rsidR="007635EC" w:rsidRPr="00632C68">
              <w:rPr>
                <w:webHidden/>
              </w:rPr>
              <w:tab/>
            </w:r>
            <w:r w:rsidR="007635EC" w:rsidRPr="00632C68">
              <w:rPr>
                <w:webHidden/>
              </w:rPr>
              <w:fldChar w:fldCharType="begin"/>
            </w:r>
            <w:r w:rsidR="007635EC" w:rsidRPr="00632C68">
              <w:rPr>
                <w:webHidden/>
              </w:rPr>
              <w:instrText xml:space="preserve"> PAGEREF _Toc18935882 \h </w:instrText>
            </w:r>
            <w:r w:rsidR="007635EC" w:rsidRPr="00632C68">
              <w:rPr>
                <w:webHidden/>
              </w:rPr>
            </w:r>
            <w:r w:rsidR="007635EC" w:rsidRPr="00632C68">
              <w:rPr>
                <w:webHidden/>
              </w:rPr>
              <w:fldChar w:fldCharType="separate"/>
            </w:r>
            <w:r w:rsidR="007635EC" w:rsidRPr="00632C68">
              <w:rPr>
                <w:webHidden/>
              </w:rPr>
              <w:t>6</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83" w:history="1">
            <w:r w:rsidR="007635EC" w:rsidRPr="00632C68">
              <w:rPr>
                <w:rStyle w:val="Lienhypertexte"/>
              </w:rPr>
              <w:t>5.</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Remarque concernant les TFE faits dans le cadre d’un stage</w:t>
            </w:r>
            <w:r w:rsidR="007635EC" w:rsidRPr="00632C68">
              <w:rPr>
                <w:webHidden/>
              </w:rPr>
              <w:tab/>
            </w:r>
            <w:r w:rsidR="007635EC" w:rsidRPr="00632C68">
              <w:rPr>
                <w:webHidden/>
              </w:rPr>
              <w:fldChar w:fldCharType="begin"/>
            </w:r>
            <w:r w:rsidR="007635EC" w:rsidRPr="00632C68">
              <w:rPr>
                <w:webHidden/>
              </w:rPr>
              <w:instrText xml:space="preserve"> PAGEREF _Toc18935883 \h </w:instrText>
            </w:r>
            <w:r w:rsidR="007635EC" w:rsidRPr="00632C68">
              <w:rPr>
                <w:webHidden/>
              </w:rPr>
            </w:r>
            <w:r w:rsidR="007635EC" w:rsidRPr="00632C68">
              <w:rPr>
                <w:webHidden/>
              </w:rPr>
              <w:fldChar w:fldCharType="separate"/>
            </w:r>
            <w:r w:rsidR="007635EC" w:rsidRPr="00632C68">
              <w:rPr>
                <w:webHidden/>
              </w:rPr>
              <w:t>6</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84" w:history="1">
            <w:r w:rsidR="007635EC" w:rsidRPr="00632C68">
              <w:rPr>
                <w:rStyle w:val="Lienhypertexte"/>
              </w:rPr>
              <w:t>6.</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Remarque concernant l’avancement de la défense du TFE en janvier</w:t>
            </w:r>
            <w:r w:rsidR="007635EC" w:rsidRPr="00632C68">
              <w:rPr>
                <w:webHidden/>
              </w:rPr>
              <w:tab/>
            </w:r>
            <w:r w:rsidR="007635EC" w:rsidRPr="00632C68">
              <w:rPr>
                <w:webHidden/>
              </w:rPr>
              <w:fldChar w:fldCharType="begin"/>
            </w:r>
            <w:r w:rsidR="007635EC" w:rsidRPr="00632C68">
              <w:rPr>
                <w:webHidden/>
              </w:rPr>
              <w:instrText xml:space="preserve"> PAGEREF _Toc18935884 \h </w:instrText>
            </w:r>
            <w:r w:rsidR="007635EC" w:rsidRPr="00632C68">
              <w:rPr>
                <w:webHidden/>
              </w:rPr>
            </w:r>
            <w:r w:rsidR="007635EC" w:rsidRPr="00632C68">
              <w:rPr>
                <w:webHidden/>
              </w:rPr>
              <w:fldChar w:fldCharType="separate"/>
            </w:r>
            <w:r w:rsidR="007635EC" w:rsidRPr="00632C68">
              <w:rPr>
                <w:webHidden/>
              </w:rPr>
              <w:t>6</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85" w:history="1">
            <w:r w:rsidR="007635EC" w:rsidRPr="00632C68">
              <w:rPr>
                <w:rStyle w:val="Lienhypertexte"/>
              </w:rPr>
              <w:t>7.</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Echéancier</w:t>
            </w:r>
            <w:r w:rsidR="007635EC" w:rsidRPr="00632C68">
              <w:rPr>
                <w:webHidden/>
              </w:rPr>
              <w:tab/>
            </w:r>
            <w:r w:rsidR="007635EC" w:rsidRPr="00632C68">
              <w:rPr>
                <w:webHidden/>
              </w:rPr>
              <w:fldChar w:fldCharType="begin"/>
            </w:r>
            <w:r w:rsidR="007635EC" w:rsidRPr="00632C68">
              <w:rPr>
                <w:webHidden/>
              </w:rPr>
              <w:instrText xml:space="preserve"> PAGEREF _Toc18935885 \h </w:instrText>
            </w:r>
            <w:r w:rsidR="007635EC" w:rsidRPr="00632C68">
              <w:rPr>
                <w:webHidden/>
              </w:rPr>
            </w:r>
            <w:r w:rsidR="007635EC" w:rsidRPr="00632C68">
              <w:rPr>
                <w:webHidden/>
              </w:rPr>
              <w:fldChar w:fldCharType="separate"/>
            </w:r>
            <w:r w:rsidR="007635EC" w:rsidRPr="00632C68">
              <w:rPr>
                <w:webHidden/>
              </w:rPr>
              <w:t>7</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86" w:history="1">
            <w:r w:rsidR="007635EC" w:rsidRPr="00632C68">
              <w:rPr>
                <w:rStyle w:val="Lienhypertexte"/>
              </w:rPr>
              <w:t>8.</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Etat d’avancement</w:t>
            </w:r>
            <w:r w:rsidR="007635EC" w:rsidRPr="00632C68">
              <w:rPr>
                <w:webHidden/>
              </w:rPr>
              <w:tab/>
            </w:r>
            <w:r w:rsidR="007635EC" w:rsidRPr="00632C68">
              <w:rPr>
                <w:webHidden/>
              </w:rPr>
              <w:fldChar w:fldCharType="begin"/>
            </w:r>
            <w:r w:rsidR="007635EC" w:rsidRPr="00632C68">
              <w:rPr>
                <w:webHidden/>
              </w:rPr>
              <w:instrText xml:space="preserve"> PAGEREF _Toc18935886 \h </w:instrText>
            </w:r>
            <w:r w:rsidR="007635EC" w:rsidRPr="00632C68">
              <w:rPr>
                <w:webHidden/>
              </w:rPr>
            </w:r>
            <w:r w:rsidR="007635EC" w:rsidRPr="00632C68">
              <w:rPr>
                <w:webHidden/>
              </w:rPr>
              <w:fldChar w:fldCharType="separate"/>
            </w:r>
            <w:r w:rsidR="007635EC" w:rsidRPr="00632C68">
              <w:rPr>
                <w:webHidden/>
              </w:rPr>
              <w:t>9</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87" w:history="1">
            <w:r w:rsidR="007635EC" w:rsidRPr="00632C68">
              <w:rPr>
                <w:rStyle w:val="Lienhypertexte"/>
                <w:caps/>
              </w:rPr>
              <w:t>9.</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Thème du TFE et rapporteur (document 1)</w:t>
            </w:r>
            <w:r w:rsidR="007635EC" w:rsidRPr="00632C68">
              <w:rPr>
                <w:webHidden/>
              </w:rPr>
              <w:tab/>
            </w:r>
            <w:r w:rsidR="007635EC" w:rsidRPr="00632C68">
              <w:rPr>
                <w:webHidden/>
              </w:rPr>
              <w:fldChar w:fldCharType="begin"/>
            </w:r>
            <w:r w:rsidR="007635EC" w:rsidRPr="00632C68">
              <w:rPr>
                <w:webHidden/>
              </w:rPr>
              <w:instrText xml:space="preserve"> PAGEREF _Toc18935887 \h </w:instrText>
            </w:r>
            <w:r w:rsidR="007635EC" w:rsidRPr="00632C68">
              <w:rPr>
                <w:webHidden/>
              </w:rPr>
            </w:r>
            <w:r w:rsidR="007635EC" w:rsidRPr="00632C68">
              <w:rPr>
                <w:webHidden/>
              </w:rPr>
              <w:fldChar w:fldCharType="separate"/>
            </w:r>
            <w:r w:rsidR="007635EC" w:rsidRPr="00632C68">
              <w:rPr>
                <w:webHidden/>
              </w:rPr>
              <w:t>9</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88" w:history="1">
            <w:r w:rsidR="007635EC" w:rsidRPr="00632C68">
              <w:rPr>
                <w:rStyle w:val="Lienhypertexte"/>
              </w:rPr>
              <w:t>10.</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La défense technique</w:t>
            </w:r>
            <w:r w:rsidR="007635EC" w:rsidRPr="00632C68">
              <w:rPr>
                <w:webHidden/>
              </w:rPr>
              <w:tab/>
            </w:r>
            <w:r w:rsidR="007635EC" w:rsidRPr="00632C68">
              <w:rPr>
                <w:webHidden/>
              </w:rPr>
              <w:fldChar w:fldCharType="begin"/>
            </w:r>
            <w:r w:rsidR="007635EC" w:rsidRPr="00632C68">
              <w:rPr>
                <w:webHidden/>
              </w:rPr>
              <w:instrText xml:space="preserve"> PAGEREF _Toc18935888 \h </w:instrText>
            </w:r>
            <w:r w:rsidR="007635EC" w:rsidRPr="00632C68">
              <w:rPr>
                <w:webHidden/>
              </w:rPr>
            </w:r>
            <w:r w:rsidR="007635EC" w:rsidRPr="00632C68">
              <w:rPr>
                <w:webHidden/>
              </w:rPr>
              <w:fldChar w:fldCharType="separate"/>
            </w:r>
            <w:r w:rsidR="007635EC" w:rsidRPr="00632C68">
              <w:rPr>
                <w:webHidden/>
              </w:rPr>
              <w:t>9</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89" w:history="1">
            <w:r w:rsidR="007635EC" w:rsidRPr="00632C68">
              <w:rPr>
                <w:rStyle w:val="Lienhypertexte"/>
              </w:rPr>
              <w:t>11.</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Le titre du travail (document 2)</w:t>
            </w:r>
            <w:r w:rsidR="007635EC" w:rsidRPr="00632C68">
              <w:rPr>
                <w:webHidden/>
              </w:rPr>
              <w:tab/>
            </w:r>
            <w:r w:rsidR="007635EC" w:rsidRPr="00632C68">
              <w:rPr>
                <w:webHidden/>
              </w:rPr>
              <w:fldChar w:fldCharType="begin"/>
            </w:r>
            <w:r w:rsidR="007635EC" w:rsidRPr="00632C68">
              <w:rPr>
                <w:webHidden/>
              </w:rPr>
              <w:instrText xml:space="preserve"> PAGEREF _Toc18935889 \h </w:instrText>
            </w:r>
            <w:r w:rsidR="007635EC" w:rsidRPr="00632C68">
              <w:rPr>
                <w:webHidden/>
              </w:rPr>
            </w:r>
            <w:r w:rsidR="007635EC" w:rsidRPr="00632C68">
              <w:rPr>
                <w:webHidden/>
              </w:rPr>
              <w:fldChar w:fldCharType="separate"/>
            </w:r>
            <w:r w:rsidR="007635EC" w:rsidRPr="00632C68">
              <w:rPr>
                <w:webHidden/>
              </w:rPr>
              <w:t>10</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90" w:history="1">
            <w:r w:rsidR="007635EC" w:rsidRPr="00632C68">
              <w:rPr>
                <w:rStyle w:val="Lienhypertexte"/>
              </w:rPr>
              <w:t>12.</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Rédaction des travaux</w:t>
            </w:r>
            <w:r w:rsidR="007635EC" w:rsidRPr="00632C68">
              <w:rPr>
                <w:webHidden/>
              </w:rPr>
              <w:tab/>
            </w:r>
            <w:r w:rsidR="007635EC" w:rsidRPr="00632C68">
              <w:rPr>
                <w:webHidden/>
              </w:rPr>
              <w:fldChar w:fldCharType="begin"/>
            </w:r>
            <w:r w:rsidR="007635EC" w:rsidRPr="00632C68">
              <w:rPr>
                <w:webHidden/>
              </w:rPr>
              <w:instrText xml:space="preserve"> PAGEREF _Toc18935890 \h </w:instrText>
            </w:r>
            <w:r w:rsidR="007635EC" w:rsidRPr="00632C68">
              <w:rPr>
                <w:webHidden/>
              </w:rPr>
            </w:r>
            <w:r w:rsidR="007635EC" w:rsidRPr="00632C68">
              <w:rPr>
                <w:webHidden/>
              </w:rPr>
              <w:fldChar w:fldCharType="separate"/>
            </w:r>
            <w:r w:rsidR="007635EC" w:rsidRPr="00632C68">
              <w:rPr>
                <w:webHidden/>
              </w:rPr>
              <w:t>10</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91" w:history="1">
            <w:r w:rsidR="007635EC" w:rsidRPr="00632C68">
              <w:rPr>
                <w:rStyle w:val="Lienhypertexte"/>
              </w:rPr>
              <w:t>13.</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Résumé opérationnel</w:t>
            </w:r>
            <w:r w:rsidR="007635EC" w:rsidRPr="00632C68">
              <w:rPr>
                <w:webHidden/>
              </w:rPr>
              <w:tab/>
            </w:r>
            <w:r w:rsidR="007635EC" w:rsidRPr="00632C68">
              <w:rPr>
                <w:webHidden/>
              </w:rPr>
              <w:fldChar w:fldCharType="begin"/>
            </w:r>
            <w:r w:rsidR="007635EC" w:rsidRPr="00632C68">
              <w:rPr>
                <w:webHidden/>
              </w:rPr>
              <w:instrText xml:space="preserve"> PAGEREF _Toc18935891 \h </w:instrText>
            </w:r>
            <w:r w:rsidR="007635EC" w:rsidRPr="00632C68">
              <w:rPr>
                <w:webHidden/>
              </w:rPr>
            </w:r>
            <w:r w:rsidR="007635EC" w:rsidRPr="00632C68">
              <w:rPr>
                <w:webHidden/>
              </w:rPr>
              <w:fldChar w:fldCharType="separate"/>
            </w:r>
            <w:r w:rsidR="007635EC" w:rsidRPr="00632C68">
              <w:rPr>
                <w:webHidden/>
              </w:rPr>
              <w:t>11</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92" w:history="1">
            <w:r w:rsidR="007635EC" w:rsidRPr="00632C68">
              <w:rPr>
                <w:rStyle w:val="Lienhypertexte"/>
                <w:caps/>
              </w:rPr>
              <w:t>14.</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Inscription à la session d’examen</w:t>
            </w:r>
            <w:r w:rsidR="007635EC" w:rsidRPr="00632C68">
              <w:rPr>
                <w:webHidden/>
              </w:rPr>
              <w:tab/>
            </w:r>
            <w:r w:rsidR="007635EC" w:rsidRPr="00632C68">
              <w:rPr>
                <w:webHidden/>
              </w:rPr>
              <w:fldChar w:fldCharType="begin"/>
            </w:r>
            <w:r w:rsidR="007635EC" w:rsidRPr="00632C68">
              <w:rPr>
                <w:webHidden/>
              </w:rPr>
              <w:instrText xml:space="preserve"> PAGEREF _Toc18935892 \h </w:instrText>
            </w:r>
            <w:r w:rsidR="007635EC" w:rsidRPr="00632C68">
              <w:rPr>
                <w:webHidden/>
              </w:rPr>
            </w:r>
            <w:r w:rsidR="007635EC" w:rsidRPr="00632C68">
              <w:rPr>
                <w:webHidden/>
              </w:rPr>
              <w:fldChar w:fldCharType="separate"/>
            </w:r>
            <w:r w:rsidR="007635EC" w:rsidRPr="00632C68">
              <w:rPr>
                <w:webHidden/>
              </w:rPr>
              <w:t>11</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93" w:history="1">
            <w:r w:rsidR="007635EC" w:rsidRPr="00632C68">
              <w:rPr>
                <w:rStyle w:val="Lienhypertexte"/>
                <w:caps/>
              </w:rPr>
              <w:t>15.</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Dépôt du rapport final</w:t>
            </w:r>
            <w:r w:rsidR="007635EC" w:rsidRPr="00632C68">
              <w:rPr>
                <w:webHidden/>
              </w:rPr>
              <w:tab/>
            </w:r>
            <w:r w:rsidR="007635EC" w:rsidRPr="00632C68">
              <w:rPr>
                <w:webHidden/>
              </w:rPr>
              <w:fldChar w:fldCharType="begin"/>
            </w:r>
            <w:r w:rsidR="007635EC" w:rsidRPr="00632C68">
              <w:rPr>
                <w:webHidden/>
              </w:rPr>
              <w:instrText xml:space="preserve"> PAGEREF _Toc18935893 \h </w:instrText>
            </w:r>
            <w:r w:rsidR="007635EC" w:rsidRPr="00632C68">
              <w:rPr>
                <w:webHidden/>
              </w:rPr>
            </w:r>
            <w:r w:rsidR="007635EC" w:rsidRPr="00632C68">
              <w:rPr>
                <w:webHidden/>
              </w:rPr>
              <w:fldChar w:fldCharType="separate"/>
            </w:r>
            <w:r w:rsidR="007635EC" w:rsidRPr="00632C68">
              <w:rPr>
                <w:webHidden/>
              </w:rPr>
              <w:t>12</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94" w:history="1">
            <w:r w:rsidR="007635EC" w:rsidRPr="00632C68">
              <w:rPr>
                <w:rStyle w:val="Lienhypertexte"/>
                <w:caps/>
              </w:rPr>
              <w:t>16.</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Dépôt des codes sources</w:t>
            </w:r>
            <w:r w:rsidR="007635EC" w:rsidRPr="00632C68">
              <w:rPr>
                <w:webHidden/>
              </w:rPr>
              <w:tab/>
            </w:r>
            <w:r w:rsidR="007635EC" w:rsidRPr="00632C68">
              <w:rPr>
                <w:webHidden/>
              </w:rPr>
              <w:fldChar w:fldCharType="begin"/>
            </w:r>
            <w:r w:rsidR="007635EC" w:rsidRPr="00632C68">
              <w:rPr>
                <w:webHidden/>
              </w:rPr>
              <w:instrText xml:space="preserve"> PAGEREF _Toc18935894 \h </w:instrText>
            </w:r>
            <w:r w:rsidR="007635EC" w:rsidRPr="00632C68">
              <w:rPr>
                <w:webHidden/>
              </w:rPr>
            </w:r>
            <w:r w:rsidR="007635EC" w:rsidRPr="00632C68">
              <w:rPr>
                <w:webHidden/>
              </w:rPr>
              <w:fldChar w:fldCharType="separate"/>
            </w:r>
            <w:r w:rsidR="007635EC" w:rsidRPr="00632C68">
              <w:rPr>
                <w:webHidden/>
              </w:rPr>
              <w:t>12</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95" w:history="1">
            <w:r w:rsidR="007635EC" w:rsidRPr="00632C68">
              <w:rPr>
                <w:rStyle w:val="Lienhypertexte"/>
              </w:rPr>
              <w:t>17.</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Défense orale</w:t>
            </w:r>
            <w:r w:rsidR="007635EC" w:rsidRPr="00632C68">
              <w:rPr>
                <w:webHidden/>
              </w:rPr>
              <w:tab/>
            </w:r>
            <w:r w:rsidR="007635EC" w:rsidRPr="00632C68">
              <w:rPr>
                <w:webHidden/>
              </w:rPr>
              <w:fldChar w:fldCharType="begin"/>
            </w:r>
            <w:r w:rsidR="007635EC" w:rsidRPr="00632C68">
              <w:rPr>
                <w:webHidden/>
              </w:rPr>
              <w:instrText xml:space="preserve"> PAGEREF _Toc18935895 \h </w:instrText>
            </w:r>
            <w:r w:rsidR="007635EC" w:rsidRPr="00632C68">
              <w:rPr>
                <w:webHidden/>
              </w:rPr>
            </w:r>
            <w:r w:rsidR="007635EC" w:rsidRPr="00632C68">
              <w:rPr>
                <w:webHidden/>
              </w:rPr>
              <w:fldChar w:fldCharType="separate"/>
            </w:r>
            <w:r w:rsidR="007635EC" w:rsidRPr="00632C68">
              <w:rPr>
                <w:webHidden/>
              </w:rPr>
              <w:t>13</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96" w:history="1">
            <w:r w:rsidR="007635EC" w:rsidRPr="00632C68">
              <w:rPr>
                <w:rStyle w:val="Lienhypertexte"/>
              </w:rPr>
              <w:t>18.</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Critères d’évaluation</w:t>
            </w:r>
            <w:r w:rsidR="007635EC" w:rsidRPr="00632C68">
              <w:rPr>
                <w:webHidden/>
              </w:rPr>
              <w:tab/>
            </w:r>
            <w:r w:rsidR="007635EC" w:rsidRPr="00632C68">
              <w:rPr>
                <w:webHidden/>
              </w:rPr>
              <w:fldChar w:fldCharType="begin"/>
            </w:r>
            <w:r w:rsidR="007635EC" w:rsidRPr="00632C68">
              <w:rPr>
                <w:webHidden/>
              </w:rPr>
              <w:instrText xml:space="preserve"> PAGEREF _Toc18935896 \h </w:instrText>
            </w:r>
            <w:r w:rsidR="007635EC" w:rsidRPr="00632C68">
              <w:rPr>
                <w:webHidden/>
              </w:rPr>
            </w:r>
            <w:r w:rsidR="007635EC" w:rsidRPr="00632C68">
              <w:rPr>
                <w:webHidden/>
              </w:rPr>
              <w:fldChar w:fldCharType="separate"/>
            </w:r>
            <w:r w:rsidR="007635EC" w:rsidRPr="00632C68">
              <w:rPr>
                <w:webHidden/>
              </w:rPr>
              <w:t>14</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97" w:history="1">
            <w:r w:rsidR="007635EC" w:rsidRPr="00632C68">
              <w:rPr>
                <w:rStyle w:val="Lienhypertexte"/>
              </w:rPr>
              <w:t>19.</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Feedback du TFE</w:t>
            </w:r>
            <w:r w:rsidR="007635EC" w:rsidRPr="00632C68">
              <w:rPr>
                <w:webHidden/>
              </w:rPr>
              <w:tab/>
            </w:r>
            <w:r w:rsidR="007635EC" w:rsidRPr="00632C68">
              <w:rPr>
                <w:webHidden/>
              </w:rPr>
              <w:fldChar w:fldCharType="begin"/>
            </w:r>
            <w:r w:rsidR="007635EC" w:rsidRPr="00632C68">
              <w:rPr>
                <w:webHidden/>
              </w:rPr>
              <w:instrText xml:space="preserve"> PAGEREF _Toc18935897 \h </w:instrText>
            </w:r>
            <w:r w:rsidR="007635EC" w:rsidRPr="00632C68">
              <w:rPr>
                <w:webHidden/>
              </w:rPr>
            </w:r>
            <w:r w:rsidR="007635EC" w:rsidRPr="00632C68">
              <w:rPr>
                <w:webHidden/>
              </w:rPr>
              <w:fldChar w:fldCharType="separate"/>
            </w:r>
            <w:r w:rsidR="007635EC" w:rsidRPr="00632C68">
              <w:rPr>
                <w:webHidden/>
              </w:rPr>
              <w:t>14</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98" w:history="1">
            <w:r w:rsidR="007635EC" w:rsidRPr="00632C68">
              <w:rPr>
                <w:rStyle w:val="Lienhypertexte"/>
              </w:rPr>
              <w:t>20.</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Sanctions</w:t>
            </w:r>
            <w:r w:rsidR="007635EC" w:rsidRPr="00632C68">
              <w:rPr>
                <w:webHidden/>
              </w:rPr>
              <w:tab/>
            </w:r>
            <w:r w:rsidR="007635EC" w:rsidRPr="00632C68">
              <w:rPr>
                <w:webHidden/>
              </w:rPr>
              <w:fldChar w:fldCharType="begin"/>
            </w:r>
            <w:r w:rsidR="007635EC" w:rsidRPr="00632C68">
              <w:rPr>
                <w:webHidden/>
              </w:rPr>
              <w:instrText xml:space="preserve"> PAGEREF _Toc18935898 \h </w:instrText>
            </w:r>
            <w:r w:rsidR="007635EC" w:rsidRPr="00632C68">
              <w:rPr>
                <w:webHidden/>
              </w:rPr>
            </w:r>
            <w:r w:rsidR="007635EC" w:rsidRPr="00632C68">
              <w:rPr>
                <w:webHidden/>
              </w:rPr>
              <w:fldChar w:fldCharType="separate"/>
            </w:r>
            <w:r w:rsidR="007635EC" w:rsidRPr="00632C68">
              <w:rPr>
                <w:webHidden/>
              </w:rPr>
              <w:t>15</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899" w:history="1">
            <w:r w:rsidR="007635EC" w:rsidRPr="00632C68">
              <w:rPr>
                <w:rStyle w:val="Lienhypertexte"/>
              </w:rPr>
              <w:t>21.</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Grilles d’évaluation</w:t>
            </w:r>
            <w:r w:rsidR="007635EC" w:rsidRPr="00632C68">
              <w:rPr>
                <w:webHidden/>
              </w:rPr>
              <w:tab/>
            </w:r>
            <w:r w:rsidR="007635EC" w:rsidRPr="00632C68">
              <w:rPr>
                <w:webHidden/>
              </w:rPr>
              <w:fldChar w:fldCharType="begin"/>
            </w:r>
            <w:r w:rsidR="007635EC" w:rsidRPr="00632C68">
              <w:rPr>
                <w:webHidden/>
              </w:rPr>
              <w:instrText xml:space="preserve"> PAGEREF _Toc18935899 \h </w:instrText>
            </w:r>
            <w:r w:rsidR="007635EC" w:rsidRPr="00632C68">
              <w:rPr>
                <w:webHidden/>
              </w:rPr>
            </w:r>
            <w:r w:rsidR="007635EC" w:rsidRPr="00632C68">
              <w:rPr>
                <w:webHidden/>
              </w:rPr>
              <w:fldChar w:fldCharType="separate"/>
            </w:r>
            <w:r w:rsidR="007635EC" w:rsidRPr="00632C68">
              <w:rPr>
                <w:webHidden/>
              </w:rPr>
              <w:t>15</w:t>
            </w:r>
            <w:r w:rsidR="007635EC" w:rsidRPr="00632C68">
              <w:rPr>
                <w:webHidden/>
              </w:rPr>
              <w:fldChar w:fldCharType="end"/>
            </w:r>
          </w:hyperlink>
        </w:p>
        <w:p w:rsidR="007635EC" w:rsidRPr="00632C68" w:rsidRDefault="00DF704D">
          <w:pPr>
            <w:pStyle w:val="TM1"/>
            <w:rPr>
              <w:rFonts w:asciiTheme="minorHAnsi" w:eastAsiaTheme="minorEastAsia" w:hAnsiTheme="minorHAnsi" w:cstheme="minorBidi"/>
              <w:b w:val="0"/>
              <w:bCs w:val="0"/>
              <w:sz w:val="22"/>
              <w:szCs w:val="22"/>
              <w:lang w:val="fr-BE" w:eastAsia="fr-BE"/>
            </w:rPr>
          </w:pPr>
          <w:hyperlink w:anchor="_Toc18935900" w:history="1">
            <w:r w:rsidR="007635EC" w:rsidRPr="00632C68">
              <w:rPr>
                <w:rStyle w:val="Lienhypertexte"/>
              </w:rPr>
              <w:t>22.</w:t>
            </w:r>
            <w:r w:rsidR="007635EC" w:rsidRPr="00632C68">
              <w:rPr>
                <w:rFonts w:asciiTheme="minorHAnsi" w:eastAsiaTheme="minorEastAsia" w:hAnsiTheme="minorHAnsi" w:cstheme="minorBidi"/>
                <w:b w:val="0"/>
                <w:bCs w:val="0"/>
                <w:sz w:val="22"/>
                <w:szCs w:val="22"/>
                <w:lang w:val="fr-BE" w:eastAsia="fr-BE"/>
              </w:rPr>
              <w:tab/>
            </w:r>
            <w:r w:rsidR="007635EC" w:rsidRPr="00632C68">
              <w:rPr>
                <w:rStyle w:val="Lienhypertexte"/>
              </w:rPr>
              <w:t>Formalisation des rapports</w:t>
            </w:r>
            <w:r w:rsidR="007635EC" w:rsidRPr="00632C68">
              <w:rPr>
                <w:webHidden/>
              </w:rPr>
              <w:tab/>
            </w:r>
            <w:r w:rsidR="007635EC" w:rsidRPr="00632C68">
              <w:rPr>
                <w:webHidden/>
              </w:rPr>
              <w:fldChar w:fldCharType="begin"/>
            </w:r>
            <w:r w:rsidR="007635EC" w:rsidRPr="00632C68">
              <w:rPr>
                <w:webHidden/>
              </w:rPr>
              <w:instrText xml:space="preserve"> PAGEREF _Toc18935900 \h </w:instrText>
            </w:r>
            <w:r w:rsidR="007635EC" w:rsidRPr="00632C68">
              <w:rPr>
                <w:webHidden/>
              </w:rPr>
            </w:r>
            <w:r w:rsidR="007635EC" w:rsidRPr="00632C68">
              <w:rPr>
                <w:webHidden/>
              </w:rPr>
              <w:fldChar w:fldCharType="separate"/>
            </w:r>
            <w:r w:rsidR="007635EC" w:rsidRPr="00632C68">
              <w:rPr>
                <w:webHidden/>
              </w:rPr>
              <w:t>19</w:t>
            </w:r>
            <w:r w:rsidR="007635EC" w:rsidRPr="00632C68">
              <w:rPr>
                <w:webHidden/>
              </w:rPr>
              <w:fldChar w:fldCharType="end"/>
            </w:r>
          </w:hyperlink>
        </w:p>
        <w:p w:rsidR="00E35DA1" w:rsidRPr="00632C68" w:rsidRDefault="00E35DA1">
          <w:r w:rsidRPr="00632C68">
            <w:rPr>
              <w:b/>
              <w:bCs/>
            </w:rPr>
            <w:fldChar w:fldCharType="end"/>
          </w:r>
        </w:p>
      </w:sdtContent>
    </w:sdt>
    <w:p w:rsidR="00F97ACB" w:rsidRPr="00632C68" w:rsidRDefault="00F97ACB" w:rsidP="008840C5"/>
    <w:p w:rsidR="00F97ACB" w:rsidRPr="00632C68" w:rsidRDefault="00F97ACB" w:rsidP="008840C5">
      <w:pPr>
        <w:rPr>
          <w:sz w:val="4"/>
          <w:szCs w:val="4"/>
        </w:rPr>
      </w:pPr>
      <w:r w:rsidRPr="00632C68">
        <w:br w:type="page"/>
      </w:r>
    </w:p>
    <w:p w:rsidR="009F2048" w:rsidRPr="00632C68" w:rsidRDefault="009F2048" w:rsidP="00822CDE">
      <w:pPr>
        <w:pStyle w:val="Titre1"/>
      </w:pPr>
      <w:bookmarkStart w:id="37" w:name="_Toc526857775"/>
      <w:bookmarkStart w:id="38" w:name="_Toc18935879"/>
      <w:bookmarkStart w:id="39" w:name="_Hlk531161580"/>
      <w:r w:rsidRPr="00632C68">
        <w:lastRenderedPageBreak/>
        <w:t>Introduction</w:t>
      </w:r>
      <w:bookmarkEnd w:id="37"/>
      <w:bookmarkEnd w:id="38"/>
    </w:p>
    <w:bookmarkEnd w:id="39"/>
    <w:p w:rsidR="00F0409D" w:rsidRPr="00632C68" w:rsidRDefault="00F0409D" w:rsidP="00F0409D">
      <w:r w:rsidRPr="00632C68">
        <w:t>L’unité d’enseignement (UE) « Travail de fin d’études » organisée, dans la majorité des cas, à l’issue du cycle d’études de bachelier en Technologie de l’Informatique comporte :</w:t>
      </w:r>
    </w:p>
    <w:p w:rsidR="00F97ACB" w:rsidRPr="00632C68" w:rsidRDefault="00F97ACB" w:rsidP="00C001A2">
      <w:pPr>
        <w:pStyle w:val="Paragraphedeliste"/>
        <w:numPr>
          <w:ilvl w:val="0"/>
          <w:numId w:val="4"/>
        </w:numPr>
      </w:pPr>
      <w:r w:rsidRPr="00632C68">
        <w:t xml:space="preserve">la réalisation d'un travail personnel, appelé </w:t>
      </w:r>
      <w:r w:rsidR="001F7ECE" w:rsidRPr="00632C68">
        <w:t>T</w:t>
      </w:r>
      <w:r w:rsidR="00BF1DAF" w:rsidRPr="00632C68">
        <w:t xml:space="preserve">ravail de </w:t>
      </w:r>
      <w:r w:rsidR="001F7ECE" w:rsidRPr="00632C68">
        <w:t>F</w:t>
      </w:r>
      <w:r w:rsidR="00BF1DAF" w:rsidRPr="00632C68">
        <w:t>in d’</w:t>
      </w:r>
      <w:r w:rsidR="001F7ECE" w:rsidRPr="00632C68">
        <w:t>É</w:t>
      </w:r>
      <w:r w:rsidR="00BF1DAF" w:rsidRPr="00632C68">
        <w:t>tudes</w:t>
      </w:r>
      <w:r w:rsidRPr="00632C68">
        <w:t xml:space="preserve"> (TFE)</w:t>
      </w:r>
      <w:r w:rsidR="00AD6CBB" w:rsidRPr="00632C68">
        <w:t xml:space="preserve"> </w:t>
      </w:r>
      <w:r w:rsidRPr="00632C68">
        <w:t>;</w:t>
      </w:r>
    </w:p>
    <w:p w:rsidR="00F97ACB" w:rsidRPr="00632C68" w:rsidRDefault="00F97ACB" w:rsidP="00C001A2">
      <w:pPr>
        <w:pStyle w:val="Paragraphedeliste"/>
        <w:numPr>
          <w:ilvl w:val="0"/>
          <w:numId w:val="4"/>
        </w:numPr>
      </w:pPr>
      <w:r w:rsidRPr="00632C68">
        <w:t>la présentation et la défense orale de ce TFE devant un jury composé de professeurs de l'</w:t>
      </w:r>
      <w:r w:rsidRPr="00632C68">
        <w:rPr>
          <w:rFonts w:ascii="EPHEC" w:hAnsi="EPHEC"/>
        </w:rPr>
        <w:t>EPHEC</w:t>
      </w:r>
      <w:r w:rsidRPr="00632C68">
        <w:t xml:space="preserve"> et</w:t>
      </w:r>
      <w:r w:rsidR="008F6592" w:rsidRPr="00632C68">
        <w:t xml:space="preserve"> </w:t>
      </w:r>
      <w:r w:rsidRPr="00632C68">
        <w:t>de personnalités extérieures is</w:t>
      </w:r>
      <w:r w:rsidR="00BF1DAF" w:rsidRPr="00632C68">
        <w:t>sues des milieux professionnels et/ou académiques</w:t>
      </w:r>
      <w:r w:rsidR="00687408" w:rsidRPr="00632C68">
        <w:t>.</w:t>
      </w:r>
    </w:p>
    <w:p w:rsidR="00236F59" w:rsidRPr="00632C68" w:rsidRDefault="00DA6259" w:rsidP="00236F59">
      <w:r w:rsidRPr="00632C68">
        <w:t xml:space="preserve">Ce travail est donc important. Cette </w:t>
      </w:r>
      <w:r w:rsidR="00F0409D" w:rsidRPr="00632C68">
        <w:t>UE représente 1</w:t>
      </w:r>
      <w:r w:rsidR="00AC2473" w:rsidRPr="00632C68">
        <w:t>6</w:t>
      </w:r>
      <w:r w:rsidR="00F0409D" w:rsidRPr="00632C68">
        <w:t xml:space="preserve"> crédits ECTS.</w:t>
      </w:r>
    </w:p>
    <w:p w:rsidR="00C47347" w:rsidRPr="00632C68" w:rsidRDefault="00C47347" w:rsidP="008840C5"/>
    <w:p w:rsidR="00F97ACB" w:rsidRPr="00632C68" w:rsidRDefault="00F97ACB" w:rsidP="008840C5"/>
    <w:p w:rsidR="00F97ACB" w:rsidRPr="00632C68" w:rsidRDefault="00F97ACB" w:rsidP="008840C5"/>
    <w:p w:rsidR="00F97ACB" w:rsidRPr="00632C68" w:rsidRDefault="00F97ACB" w:rsidP="008840C5"/>
    <w:p w:rsidR="00F97ACB" w:rsidRPr="00632C68" w:rsidRDefault="00F97ACB" w:rsidP="00822CDE">
      <w:pPr>
        <w:pStyle w:val="Titre1"/>
      </w:pPr>
      <w:r w:rsidRPr="00632C68">
        <w:br w:type="page"/>
      </w:r>
      <w:bookmarkStart w:id="40" w:name="_Toc18935880"/>
      <w:r w:rsidR="00264B23" w:rsidRPr="00632C68">
        <w:lastRenderedPageBreak/>
        <w:t>Généralités</w:t>
      </w:r>
      <w:bookmarkEnd w:id="40"/>
    </w:p>
    <w:p w:rsidR="00F97ACB" w:rsidRPr="00632C68" w:rsidRDefault="00F97ACB" w:rsidP="00C47347">
      <w:r w:rsidRPr="00632C68">
        <w:t>Les étudiants sont priés de se conformer aux normes établies par l'Ecole quant à la présentation et aux modalités pratiques de dépôt de leurs travaux.</w:t>
      </w:r>
    </w:p>
    <w:p w:rsidR="00C47347" w:rsidRPr="00632C68" w:rsidRDefault="00F97ACB" w:rsidP="00C47347">
      <w:r w:rsidRPr="00632C68">
        <w:t>Cette notice est établie en vue</w:t>
      </w:r>
      <w:r w:rsidR="00F0409D" w:rsidRPr="00632C68">
        <w:t xml:space="preserve"> de</w:t>
      </w:r>
      <w:r w:rsidR="00566E5F" w:rsidRPr="00632C68">
        <w:t xml:space="preserve"> </w:t>
      </w:r>
      <w:r w:rsidRPr="00632C68">
        <w:t>:</w:t>
      </w:r>
    </w:p>
    <w:p w:rsidR="00F97ACB" w:rsidRPr="00632C68" w:rsidRDefault="00F97ACB" w:rsidP="00C001A2">
      <w:pPr>
        <w:pStyle w:val="Paragraphedeliste"/>
        <w:numPr>
          <w:ilvl w:val="0"/>
          <w:numId w:val="12"/>
        </w:numPr>
      </w:pPr>
      <w:r w:rsidRPr="00632C68">
        <w:t xml:space="preserve">renforcer la qualité professionnelle des travaux, </w:t>
      </w:r>
      <w:r w:rsidR="00236F59" w:rsidRPr="00632C68">
        <w:t>à travers</w:t>
      </w:r>
      <w:r w:rsidRPr="00632C68">
        <w:t xml:space="preserve"> une méthodologie de travail</w:t>
      </w:r>
      <w:r w:rsidR="00236F59" w:rsidRPr="00632C68">
        <w:t>, une</w:t>
      </w:r>
      <w:r w:rsidRPr="00632C68">
        <w:t xml:space="preserve"> recherche</w:t>
      </w:r>
      <w:r w:rsidR="00236F59" w:rsidRPr="00632C68">
        <w:t xml:space="preserve"> approfondie et sérieuse</w:t>
      </w:r>
      <w:r w:rsidRPr="00632C68">
        <w:t xml:space="preserve"> </w:t>
      </w:r>
      <w:r w:rsidR="00236F59" w:rsidRPr="00632C68">
        <w:t>et</w:t>
      </w:r>
      <w:r w:rsidRPr="00632C68">
        <w:t xml:space="preserve"> par une systématisation de la présentation des rapports</w:t>
      </w:r>
      <w:r w:rsidR="00F0409D" w:rsidRPr="00632C68">
        <w:t> </w:t>
      </w:r>
      <w:r w:rsidRPr="00632C68">
        <w:t>;</w:t>
      </w:r>
    </w:p>
    <w:p w:rsidR="00F97ACB" w:rsidRPr="00632C68" w:rsidRDefault="00F97ACB" w:rsidP="00C001A2">
      <w:pPr>
        <w:pStyle w:val="Paragraphedeliste"/>
        <w:numPr>
          <w:ilvl w:val="0"/>
          <w:numId w:val="12"/>
        </w:numPr>
      </w:pPr>
      <w:r w:rsidRPr="00632C68">
        <w:t>harmoniser le schéma de travail entre les différents rapports.</w:t>
      </w:r>
    </w:p>
    <w:p w:rsidR="00283588" w:rsidRPr="00632C68" w:rsidRDefault="00A6295F" w:rsidP="008840C5">
      <w:pPr>
        <w:pStyle w:val="Sous-titre"/>
      </w:pPr>
      <w:r w:rsidRPr="00632C68">
        <w:t>Le</w:t>
      </w:r>
      <w:r w:rsidR="00283588" w:rsidRPr="00632C68">
        <w:t xml:space="preserve"> rapporteur</w:t>
      </w:r>
    </w:p>
    <w:p w:rsidR="00F97ACB" w:rsidRPr="00632C68" w:rsidRDefault="00F97ACB" w:rsidP="008840C5">
      <w:r w:rsidRPr="00632C68">
        <w:t>Le travail de fin d'études sera suivi par un rapporteur</w:t>
      </w:r>
      <w:r w:rsidRPr="00632C68">
        <w:rPr>
          <w:rStyle w:val="Appelnotedebasdep"/>
        </w:rPr>
        <w:footnoteReference w:id="1"/>
      </w:r>
      <w:r w:rsidRPr="00632C68">
        <w:t xml:space="preserve"> « interne » choisi parmi les enseignants de l'</w:t>
      </w:r>
      <w:r w:rsidRPr="00632C68">
        <w:rPr>
          <w:rFonts w:ascii="EPHEC" w:hAnsi="EPHEC"/>
        </w:rPr>
        <w:t>EPHEC</w:t>
      </w:r>
      <w:r w:rsidRPr="00632C68">
        <w:t>.</w:t>
      </w:r>
    </w:p>
    <w:p w:rsidR="00F97ACB" w:rsidRPr="00632C68" w:rsidRDefault="00F97ACB" w:rsidP="008840C5">
      <w:r w:rsidRPr="00632C68">
        <w:t xml:space="preserve">Il est conseillé </w:t>
      </w:r>
      <w:r w:rsidRPr="00632C68">
        <w:rPr>
          <w:u w:val="single"/>
        </w:rPr>
        <w:t xml:space="preserve">de consulter </w:t>
      </w:r>
      <w:r w:rsidR="00236F59" w:rsidRPr="00632C68">
        <w:rPr>
          <w:u w:val="single"/>
        </w:rPr>
        <w:t>son</w:t>
      </w:r>
      <w:r w:rsidRPr="00632C68">
        <w:rPr>
          <w:u w:val="single"/>
        </w:rPr>
        <w:t xml:space="preserve"> rapporteur l</w:t>
      </w:r>
      <w:r w:rsidR="00283588" w:rsidRPr="00632C68">
        <w:rPr>
          <w:u w:val="single"/>
        </w:rPr>
        <w:t>e plus régulièrement possible (une</w:t>
      </w:r>
      <w:r w:rsidRPr="00632C68">
        <w:rPr>
          <w:u w:val="single"/>
        </w:rPr>
        <w:t xml:space="preserve"> fois par mois au minimum)</w:t>
      </w:r>
      <w:r w:rsidRPr="00632C68">
        <w:t>, ceci afin d'assurer la bonne réalisation du travail et d'obtenir un consensus sur chacune des parties du travail.</w:t>
      </w:r>
      <w:r w:rsidR="00687408" w:rsidRPr="00632C68">
        <w:t xml:space="preserve"> </w:t>
      </w:r>
      <w:r w:rsidR="00687408" w:rsidRPr="00632C68">
        <w:rPr>
          <w:u w:val="single"/>
        </w:rPr>
        <w:t>Cette démarche proactive incombe à l’étudiant</w:t>
      </w:r>
      <w:r w:rsidR="00687408" w:rsidRPr="00632C68">
        <w:t>.</w:t>
      </w:r>
    </w:p>
    <w:p w:rsidR="00283588" w:rsidRPr="00632C68" w:rsidRDefault="00283588" w:rsidP="008840C5">
      <w:r w:rsidRPr="00632C68">
        <w:t>L’intervention du rapporteur dans l’élaboration d’un</w:t>
      </w:r>
      <w:r w:rsidR="00CB7749" w:rsidRPr="00632C68">
        <w:t xml:space="preserve"> TFE est, en tout</w:t>
      </w:r>
      <w:r w:rsidR="00A6295F" w:rsidRPr="00632C68">
        <w:t>e</w:t>
      </w:r>
      <w:r w:rsidR="00CB7749" w:rsidRPr="00632C68">
        <w:t xml:space="preserve"> hypothèse, sa</w:t>
      </w:r>
      <w:r w:rsidRPr="00632C68">
        <w:t>n</w:t>
      </w:r>
      <w:r w:rsidR="00CB7749" w:rsidRPr="00632C68">
        <w:t>s</w:t>
      </w:r>
      <w:r w:rsidRPr="00632C68">
        <w:t xml:space="preserve"> lien direct avec l’évaluation de l’étudiant par le jury ni avec l’échec évent</w:t>
      </w:r>
      <w:r w:rsidR="00A6295F" w:rsidRPr="00632C68">
        <w:t>uel de l’étudiant, dont il ne s</w:t>
      </w:r>
      <w:r w:rsidRPr="00632C68">
        <w:t>aurait assumer la responsabilité.</w:t>
      </w:r>
      <w:r w:rsidR="00BF1DAF" w:rsidRPr="00632C68">
        <w:t xml:space="preserve"> Le rapporteur guide l’étudiant</w:t>
      </w:r>
      <w:r w:rsidR="00060FC5" w:rsidRPr="00632C68">
        <w:t xml:space="preserve"> qui le demande</w:t>
      </w:r>
      <w:r w:rsidR="00BF1DAF" w:rsidRPr="00632C68">
        <w:t xml:space="preserve"> mais il ne fait pas le T</w:t>
      </w:r>
      <w:r w:rsidR="007B2FE2" w:rsidRPr="00632C68">
        <w:t>F</w:t>
      </w:r>
      <w:r w:rsidR="00BF1DAF" w:rsidRPr="00632C68">
        <w:t xml:space="preserve">E. </w:t>
      </w:r>
    </w:p>
    <w:p w:rsidR="00C47347" w:rsidRPr="00632C68" w:rsidRDefault="00C47347" w:rsidP="008840C5">
      <w:r w:rsidRPr="00632C68">
        <w:t xml:space="preserve">L’étudiant qui n’a pas réussi son TFE en 1ère session ne peut exiger de bénéficier de l’encadrement de son promoteur pendant la période de vacances scolaires qui s’étale du </w:t>
      </w:r>
      <w:r w:rsidR="0040099E" w:rsidRPr="00632C68">
        <w:t>1</w:t>
      </w:r>
      <w:r w:rsidR="0040099E" w:rsidRPr="00632C68">
        <w:rPr>
          <w:vertAlign w:val="superscript"/>
        </w:rPr>
        <w:t>er</w:t>
      </w:r>
      <w:r w:rsidR="0040099E" w:rsidRPr="00632C68">
        <w:t xml:space="preserve"> juillet </w:t>
      </w:r>
      <w:r w:rsidRPr="00632C68">
        <w:t>au 1</w:t>
      </w:r>
      <w:r w:rsidR="003F0234" w:rsidRPr="00632C68">
        <w:t>8</w:t>
      </w:r>
      <w:r w:rsidRPr="00632C68">
        <w:t xml:space="preserve"> août 20</w:t>
      </w:r>
      <w:r w:rsidR="007B71E5" w:rsidRPr="00632C68">
        <w:t>20</w:t>
      </w:r>
      <w:r w:rsidRPr="00632C68">
        <w:t xml:space="preserve"> inclus.</w:t>
      </w:r>
    </w:p>
    <w:p w:rsidR="006563D0" w:rsidRPr="00632C68" w:rsidRDefault="006563D0" w:rsidP="008840C5">
      <w:pPr>
        <w:pStyle w:val="Sous-titre"/>
      </w:pPr>
      <w:r w:rsidRPr="00632C68">
        <w:t>Accord préalable avant la défense</w:t>
      </w:r>
    </w:p>
    <w:p w:rsidR="00CB7749" w:rsidRPr="00632C68" w:rsidRDefault="00236F59" w:rsidP="008840C5">
      <w:r w:rsidRPr="00632C68">
        <w:t>Afin</w:t>
      </w:r>
      <w:r w:rsidR="002E0911" w:rsidRPr="00632C68">
        <w:t xml:space="preserve"> de</w:t>
      </w:r>
      <w:r w:rsidR="00CB7749" w:rsidRPr="00632C68">
        <w:t xml:space="preserve"> pouvoir </w:t>
      </w:r>
      <w:r w:rsidR="00CB7749" w:rsidRPr="00632C68">
        <w:rPr>
          <w:b/>
        </w:rPr>
        <w:t>défendre</w:t>
      </w:r>
      <w:r w:rsidR="00CB7749" w:rsidRPr="00632C68">
        <w:t xml:space="preserve"> son TFE, l'étudiant doit obtenir l'accord </w:t>
      </w:r>
      <w:r w:rsidR="00CB7749" w:rsidRPr="00632C68">
        <w:rPr>
          <w:b/>
        </w:rPr>
        <w:t>préalable</w:t>
      </w:r>
      <w:r w:rsidR="00687408" w:rsidRPr="00632C68">
        <w:t xml:space="preserve"> de son</w:t>
      </w:r>
      <w:r w:rsidR="00CB7749" w:rsidRPr="00632C68">
        <w:t xml:space="preserve"> rappor</w:t>
      </w:r>
      <w:r w:rsidR="008233B9" w:rsidRPr="00632C68">
        <w:t>teur,</w:t>
      </w:r>
      <w:r w:rsidRPr="00632C68">
        <w:t xml:space="preserve"> du </w:t>
      </w:r>
      <w:r w:rsidR="00F0409D" w:rsidRPr="00632C68">
        <w:t>coordinateur</w:t>
      </w:r>
      <w:r w:rsidR="00C47347" w:rsidRPr="00632C68">
        <w:t xml:space="preserve"> TFE</w:t>
      </w:r>
      <w:r w:rsidR="007B2FE2" w:rsidRPr="00632C68">
        <w:t xml:space="preserve"> </w:t>
      </w:r>
      <w:r w:rsidR="008233B9" w:rsidRPr="00632C68">
        <w:t>et</w:t>
      </w:r>
      <w:r w:rsidR="007B2FE2" w:rsidRPr="00632C68">
        <w:t xml:space="preserve"> de la direction de l’</w:t>
      </w:r>
      <w:r w:rsidR="007B2FE2" w:rsidRPr="00632C68">
        <w:rPr>
          <w:rFonts w:ascii="EPHEC" w:hAnsi="EPHEC"/>
        </w:rPr>
        <w:t>EPHEC</w:t>
      </w:r>
      <w:r w:rsidR="00F0409D" w:rsidRPr="00632C68">
        <w:t>,</w:t>
      </w:r>
      <w:r w:rsidRPr="00632C68">
        <w:t xml:space="preserve"> </w:t>
      </w:r>
      <w:r w:rsidR="00F0409D" w:rsidRPr="00632C68">
        <w:t>accord portant sur</w:t>
      </w:r>
      <w:r w:rsidR="00CB7749" w:rsidRPr="00632C68">
        <w:t xml:space="preserve"> le sujet </w:t>
      </w:r>
      <w:r w:rsidR="00F0409D" w:rsidRPr="00632C68">
        <w:t>et</w:t>
      </w:r>
      <w:r w:rsidR="00234330" w:rsidRPr="00632C68">
        <w:t xml:space="preserve"> la </w:t>
      </w:r>
      <w:r w:rsidR="00F0409D" w:rsidRPr="00632C68">
        <w:t>manière de le traiter</w:t>
      </w:r>
      <w:r w:rsidR="00CB7749" w:rsidRPr="00632C68">
        <w:t>.</w:t>
      </w:r>
    </w:p>
    <w:p w:rsidR="006042B4" w:rsidRPr="00632C68" w:rsidRDefault="006563D0" w:rsidP="008840C5">
      <w:pPr>
        <w:pStyle w:val="Sous-titre"/>
      </w:pPr>
      <w:r w:rsidRPr="00632C68">
        <w:t>Confidentialité</w:t>
      </w:r>
    </w:p>
    <w:p w:rsidR="00F97ACB" w:rsidRPr="00632C68" w:rsidRDefault="00F97ACB" w:rsidP="008840C5">
      <w:r w:rsidRPr="00632C68">
        <w:t xml:space="preserve">La confidentialité </w:t>
      </w:r>
      <w:r w:rsidRPr="00632C68">
        <w:rPr>
          <w:u w:val="single"/>
        </w:rPr>
        <w:t>justifiée</w:t>
      </w:r>
      <w:r w:rsidRPr="00632C68">
        <w:t xml:space="preserve"> de tout travail est sauvegardée durant cinq ans à la demande de l'étudiant, d'une entreprise ou d'une institution. Ceci signifie qu'après décision écrite de la direction de l'</w:t>
      </w:r>
      <w:r w:rsidRPr="00632C68">
        <w:rPr>
          <w:rFonts w:ascii="EPHEC" w:hAnsi="EPHEC"/>
        </w:rPr>
        <w:t>EPHEC</w:t>
      </w:r>
      <w:r w:rsidRPr="00632C68">
        <w:t>, le rapport n'est pas accessible aux lecteurs extérieurs et que seuls le directeur, le chef de département et le rapporteur peuvent le cons</w:t>
      </w:r>
      <w:r w:rsidR="008B50D6" w:rsidRPr="00632C68">
        <w:t>ulter sous secret professionnel, après la défense.</w:t>
      </w:r>
      <w:r w:rsidR="008233B9" w:rsidRPr="00632C68">
        <w:t xml:space="preserve"> Le TFE confidentiel ne sera soumis à la lecture que des enseignants évaluateurs de l’écrit</w:t>
      </w:r>
      <w:r w:rsidR="000426C2" w:rsidRPr="00632C68">
        <w:t xml:space="preserve"> mais il sera consultable par l’ensemble du jury lors de l’évaluation.</w:t>
      </w:r>
    </w:p>
    <w:p w:rsidR="00F97ACB" w:rsidRPr="00632C68" w:rsidRDefault="00F97ACB" w:rsidP="00822CDE">
      <w:pPr>
        <w:pStyle w:val="Titre1"/>
      </w:pPr>
      <w:bookmarkStart w:id="41" w:name="_Toc21853505"/>
      <w:bookmarkStart w:id="42" w:name="_Ref243452972"/>
      <w:bookmarkStart w:id="43" w:name="_Toc243455786"/>
      <w:bookmarkStart w:id="44" w:name="_Toc396381825"/>
      <w:bookmarkStart w:id="45" w:name="_Toc461790872"/>
      <w:bookmarkStart w:id="46" w:name="_Toc18935881"/>
      <w:r w:rsidRPr="00632C68">
        <w:lastRenderedPageBreak/>
        <w:t>O</w:t>
      </w:r>
      <w:bookmarkEnd w:id="41"/>
      <w:bookmarkEnd w:id="42"/>
      <w:bookmarkEnd w:id="43"/>
      <w:bookmarkEnd w:id="44"/>
      <w:bookmarkEnd w:id="45"/>
      <w:r w:rsidR="00264B23" w:rsidRPr="00632C68">
        <w:t>bjet du travail de fin d’études</w:t>
      </w:r>
      <w:bookmarkEnd w:id="46"/>
    </w:p>
    <w:p w:rsidR="00F97ACB" w:rsidRPr="00632C68" w:rsidRDefault="00F97ACB" w:rsidP="008840C5">
      <w:r w:rsidRPr="00632C68">
        <w:t xml:space="preserve">Le travail de fin d'études a principalement pour objet d'initier, de former et de familiariser les étudiants à la réalisation d'une recherche </w:t>
      </w:r>
      <w:r w:rsidRPr="00632C68">
        <w:rPr>
          <w:u w:val="single"/>
        </w:rPr>
        <w:t>pratique</w:t>
      </w:r>
      <w:r w:rsidRPr="00632C68">
        <w:t xml:space="preserve"> et </w:t>
      </w:r>
      <w:r w:rsidRPr="00632C68">
        <w:rPr>
          <w:u w:val="single"/>
        </w:rPr>
        <w:t>personnelle</w:t>
      </w:r>
      <w:r w:rsidRPr="00632C68">
        <w:t>.</w:t>
      </w:r>
    </w:p>
    <w:p w:rsidR="00A6295F" w:rsidRPr="00632C68" w:rsidRDefault="00F97ACB" w:rsidP="008840C5">
      <w:r w:rsidRPr="00632C68">
        <w:t xml:space="preserve">Le travail de fin d'études ne consiste pas uniquement à compiler des théories ou à décrire une situation. Il s'agit, pour le futur bachelier, </w:t>
      </w:r>
    </w:p>
    <w:p w:rsidR="00A6295F" w:rsidRPr="00632C68" w:rsidRDefault="00F97ACB" w:rsidP="00C001A2">
      <w:pPr>
        <w:pStyle w:val="Paragraphedeliste"/>
        <w:numPr>
          <w:ilvl w:val="0"/>
          <w:numId w:val="5"/>
        </w:numPr>
      </w:pPr>
      <w:r w:rsidRPr="00632C68">
        <w:t xml:space="preserve">de traiter un problème concret, c’est-à-dire </w:t>
      </w:r>
      <w:r w:rsidR="00F10FE5" w:rsidRPr="00632C68">
        <w:t>d’</w:t>
      </w:r>
      <w:r w:rsidRPr="00632C68">
        <w:t xml:space="preserve">en faire l'analyse, </w:t>
      </w:r>
      <w:r w:rsidR="000430BC" w:rsidRPr="00632C68">
        <w:t>de</w:t>
      </w:r>
      <w:r w:rsidRPr="00632C68">
        <w:t xml:space="preserve"> recherche</w:t>
      </w:r>
      <w:r w:rsidR="000430BC" w:rsidRPr="00632C68">
        <w:t>r</w:t>
      </w:r>
      <w:r w:rsidRPr="00632C68">
        <w:t xml:space="preserve"> de</w:t>
      </w:r>
      <w:r w:rsidR="000430BC" w:rsidRPr="00632C68">
        <w:t>s</w:t>
      </w:r>
      <w:r w:rsidR="00A6295F" w:rsidRPr="00632C68">
        <w:t xml:space="preserve"> solutions, </w:t>
      </w:r>
      <w:r w:rsidR="000430BC" w:rsidRPr="00632C68">
        <w:t>de</w:t>
      </w:r>
      <w:r w:rsidRPr="00632C68">
        <w:t xml:space="preserve"> réalis</w:t>
      </w:r>
      <w:r w:rsidR="000430BC" w:rsidRPr="00632C68">
        <w:t>er</w:t>
      </w:r>
      <w:r w:rsidRPr="00632C68">
        <w:t xml:space="preserve"> un cas pratique</w:t>
      </w:r>
      <w:r w:rsidR="00D3708A" w:rsidRPr="00632C68">
        <w:t xml:space="preserve"> basé sur cette analyse et les solutions trouvées</w:t>
      </w:r>
      <w:r w:rsidR="00A6295F" w:rsidRPr="00632C68">
        <w:t xml:space="preserve"> et </w:t>
      </w:r>
    </w:p>
    <w:p w:rsidR="00F97ACB" w:rsidRPr="00632C68" w:rsidRDefault="00304739" w:rsidP="00C001A2">
      <w:pPr>
        <w:pStyle w:val="Paragraphedeliste"/>
        <w:numPr>
          <w:ilvl w:val="0"/>
          <w:numId w:val="5"/>
        </w:numPr>
      </w:pPr>
      <w:r w:rsidRPr="00632C68">
        <w:t xml:space="preserve">de prouver sa capacité d’insertion socio-professionnelle par une réalisation </w:t>
      </w:r>
      <w:r w:rsidRPr="00632C68">
        <w:rPr>
          <w:u w:val="single"/>
        </w:rPr>
        <w:t>autonome</w:t>
      </w:r>
      <w:r w:rsidRPr="00632C68">
        <w:t xml:space="preserve"> et </w:t>
      </w:r>
      <w:r w:rsidRPr="00632C68">
        <w:rPr>
          <w:u w:val="single"/>
        </w:rPr>
        <w:t>personnelle</w:t>
      </w:r>
      <w:r w:rsidRPr="00632C68">
        <w:t>.</w:t>
      </w:r>
    </w:p>
    <w:p w:rsidR="00F97ACB" w:rsidRPr="00632C68" w:rsidRDefault="00F97ACB" w:rsidP="008840C5">
      <w:bookmarkStart w:id="47" w:name="_Toc367369082"/>
      <w:r w:rsidRPr="00632C68">
        <w:t>L'étudiant devra donc :</w:t>
      </w:r>
      <w:bookmarkEnd w:id="47"/>
    </w:p>
    <w:p w:rsidR="00F97ACB" w:rsidRPr="00632C68" w:rsidRDefault="00F97ACB" w:rsidP="00C001A2">
      <w:pPr>
        <w:pStyle w:val="Paragraphedeliste"/>
        <w:numPr>
          <w:ilvl w:val="0"/>
          <w:numId w:val="13"/>
        </w:numPr>
        <w:ind w:left="709"/>
      </w:pPr>
      <w:r w:rsidRPr="00632C68">
        <w:t>décomposer le problème et l'analyser dans ses diverses particularités</w:t>
      </w:r>
      <w:r w:rsidR="00304739" w:rsidRPr="00632C68">
        <w:t>,</w:t>
      </w:r>
    </w:p>
    <w:p w:rsidR="00F97ACB" w:rsidRPr="00632C68" w:rsidRDefault="00F97ACB" w:rsidP="00C001A2">
      <w:pPr>
        <w:pStyle w:val="Paragraphedeliste"/>
        <w:numPr>
          <w:ilvl w:val="0"/>
          <w:numId w:val="13"/>
        </w:numPr>
        <w:ind w:left="709"/>
      </w:pPr>
      <w:r w:rsidRPr="00632C68">
        <w:t>se choisir une méthode de travail et la justifier</w:t>
      </w:r>
      <w:r w:rsidR="00304739" w:rsidRPr="00632C68">
        <w:t>,</w:t>
      </w:r>
    </w:p>
    <w:p w:rsidR="00F97ACB" w:rsidRPr="00632C68" w:rsidRDefault="00F97ACB" w:rsidP="00C001A2">
      <w:pPr>
        <w:pStyle w:val="Paragraphedeliste"/>
        <w:numPr>
          <w:ilvl w:val="0"/>
          <w:numId w:val="13"/>
        </w:numPr>
        <w:ind w:left="709"/>
      </w:pPr>
      <w:r w:rsidRPr="00632C68">
        <w:t xml:space="preserve">proposer des solutions ou des recommandations </w:t>
      </w:r>
      <w:r w:rsidRPr="00632C68">
        <w:rPr>
          <w:u w:val="single"/>
        </w:rPr>
        <w:t>réalistes</w:t>
      </w:r>
      <w:r w:rsidRPr="00632C68">
        <w:t xml:space="preserve"> correspondant au problème analysé</w:t>
      </w:r>
      <w:r w:rsidR="00304739" w:rsidRPr="00632C68">
        <w:t>,</w:t>
      </w:r>
    </w:p>
    <w:p w:rsidR="00F97ACB" w:rsidRPr="00632C68" w:rsidRDefault="00F97ACB" w:rsidP="00C001A2">
      <w:pPr>
        <w:pStyle w:val="Paragraphedeliste"/>
        <w:numPr>
          <w:ilvl w:val="0"/>
          <w:numId w:val="13"/>
        </w:numPr>
        <w:ind w:left="709"/>
      </w:pPr>
      <w:r w:rsidRPr="00632C68">
        <w:t xml:space="preserve">sauf cas </w:t>
      </w:r>
      <w:r w:rsidRPr="00632C68">
        <w:rPr>
          <w:b/>
        </w:rPr>
        <w:t>exceptionnel</w:t>
      </w:r>
      <w:r w:rsidR="00F10FE5" w:rsidRPr="00632C68">
        <w:t xml:space="preserve"> et </w:t>
      </w:r>
      <w:r w:rsidR="00F10FE5" w:rsidRPr="00632C68">
        <w:rPr>
          <w:b/>
        </w:rPr>
        <w:t>autorisation</w:t>
      </w:r>
      <w:r w:rsidR="00F10FE5" w:rsidRPr="00632C68">
        <w:t xml:space="preserve"> préalable</w:t>
      </w:r>
      <w:r w:rsidRPr="00632C68">
        <w:t>, mettre en œuvre la solution proposée</w:t>
      </w:r>
      <w:r w:rsidR="00304739" w:rsidRPr="00632C68">
        <w:t>,</w:t>
      </w:r>
    </w:p>
    <w:p w:rsidR="00AE2EAF" w:rsidRPr="00632C68" w:rsidRDefault="00AE2EAF" w:rsidP="00C001A2">
      <w:pPr>
        <w:pStyle w:val="Paragraphedeliste"/>
        <w:numPr>
          <w:ilvl w:val="0"/>
          <w:numId w:val="13"/>
        </w:numPr>
        <w:ind w:left="709"/>
      </w:pPr>
      <w:r w:rsidRPr="00632C68">
        <w:t>rédiger un rapport,</w:t>
      </w:r>
    </w:p>
    <w:p w:rsidR="00F97ACB" w:rsidRPr="00632C68" w:rsidRDefault="00F97ACB" w:rsidP="00C001A2">
      <w:pPr>
        <w:pStyle w:val="Paragraphedeliste"/>
        <w:numPr>
          <w:ilvl w:val="0"/>
          <w:numId w:val="13"/>
        </w:numPr>
        <w:ind w:left="709"/>
      </w:pPr>
      <w:r w:rsidRPr="00632C68">
        <w:t xml:space="preserve">présenter et défendre son rapport de manière synthétique, pratique, concrète et </w:t>
      </w:r>
      <w:r w:rsidRPr="00632C68">
        <w:rPr>
          <w:u w:val="single"/>
        </w:rPr>
        <w:t>professionnelle</w:t>
      </w:r>
      <w:r w:rsidR="00060FC5" w:rsidRPr="00632C68">
        <w:t>,</w:t>
      </w:r>
    </w:p>
    <w:p w:rsidR="00060FC5" w:rsidRPr="00632C68" w:rsidRDefault="00060FC5" w:rsidP="00C001A2">
      <w:pPr>
        <w:pStyle w:val="Paragraphedeliste"/>
        <w:numPr>
          <w:ilvl w:val="0"/>
          <w:numId w:val="13"/>
        </w:numPr>
        <w:ind w:left="709"/>
      </w:pPr>
      <w:r w:rsidRPr="00632C68">
        <w:t>faire une démonstration de son cas pratique.</w:t>
      </w:r>
    </w:p>
    <w:p w:rsidR="00F97ACB" w:rsidRPr="00632C68" w:rsidRDefault="00F97ACB" w:rsidP="008840C5">
      <w:r w:rsidRPr="00632C68">
        <w:t xml:space="preserve">L'étudiant sera particulièrement attentif au </w:t>
      </w:r>
      <w:r w:rsidRPr="00632C68">
        <w:rPr>
          <w:u w:val="single"/>
        </w:rPr>
        <w:t>choix de son sujet</w:t>
      </w:r>
      <w:r w:rsidRPr="00632C68">
        <w:t>. Le travail de fin d'études est en général la première publication personnelle</w:t>
      </w:r>
      <w:r w:rsidR="00D210A1" w:rsidRPr="00632C68">
        <w:t> </w:t>
      </w:r>
      <w:r w:rsidRPr="00632C68">
        <w:t>; il reflète la personnalité de son auteur et sert de carte de visite pour l'entrée dans la vie professionnelle.</w:t>
      </w:r>
    </w:p>
    <w:p w:rsidR="00F97ACB" w:rsidRPr="00632C68" w:rsidRDefault="00F97ACB" w:rsidP="008840C5">
      <w:bookmarkStart w:id="48" w:name="préférenceSujets"/>
      <w:r w:rsidRPr="00632C68">
        <w:t>On donnera la préférence à des sujets :</w:t>
      </w:r>
    </w:p>
    <w:p w:rsidR="00F97ACB" w:rsidRPr="00632C68" w:rsidRDefault="00F97ACB" w:rsidP="00C001A2">
      <w:pPr>
        <w:pStyle w:val="Paragraphedeliste"/>
        <w:numPr>
          <w:ilvl w:val="0"/>
          <w:numId w:val="14"/>
        </w:numPr>
      </w:pPr>
      <w:r w:rsidRPr="00632C68">
        <w:t xml:space="preserve">concernant un (ou des domaines) abordé(s) dans le cadre des </w:t>
      </w:r>
      <w:r w:rsidR="00BF1DAF" w:rsidRPr="00632C68">
        <w:t>unités d’enseignement</w:t>
      </w:r>
      <w:r w:rsidRPr="00632C68">
        <w:t xml:space="preserve"> de la section</w:t>
      </w:r>
      <w:r w:rsidR="00901379" w:rsidRPr="00632C68">
        <w:t>,</w:t>
      </w:r>
    </w:p>
    <w:p w:rsidR="00F97ACB" w:rsidRPr="00632C68" w:rsidRDefault="00F97ACB" w:rsidP="00C001A2">
      <w:pPr>
        <w:pStyle w:val="Paragraphedeliste"/>
        <w:numPr>
          <w:ilvl w:val="0"/>
          <w:numId w:val="14"/>
        </w:numPr>
      </w:pPr>
      <w:r w:rsidRPr="00632C68">
        <w:t>actuels, débouchant sur l'analyse de problématiques précises</w:t>
      </w:r>
      <w:r w:rsidR="00901379" w:rsidRPr="00632C68">
        <w:t>,</w:t>
      </w:r>
    </w:p>
    <w:p w:rsidR="00F97ACB" w:rsidRPr="00632C68" w:rsidRDefault="00F97ACB" w:rsidP="00C001A2">
      <w:pPr>
        <w:pStyle w:val="Paragraphedeliste"/>
        <w:numPr>
          <w:ilvl w:val="0"/>
          <w:numId w:val="14"/>
        </w:numPr>
      </w:pPr>
      <w:r w:rsidRPr="00632C68">
        <w:t>demandés par des entreprises ou des institutions</w:t>
      </w:r>
      <w:r w:rsidR="00901379" w:rsidRPr="00632C68">
        <w:t>,</w:t>
      </w:r>
    </w:p>
    <w:p w:rsidR="00F97ACB" w:rsidRPr="00632C68" w:rsidRDefault="00F97ACB" w:rsidP="00C001A2">
      <w:pPr>
        <w:pStyle w:val="Paragraphedeliste"/>
        <w:numPr>
          <w:ilvl w:val="0"/>
          <w:numId w:val="14"/>
        </w:numPr>
      </w:pPr>
      <w:r w:rsidRPr="00632C68">
        <w:t>présentant une problématique ou des méthodes originales</w:t>
      </w:r>
      <w:r w:rsidR="00901379" w:rsidRPr="00632C68">
        <w:t>,</w:t>
      </w:r>
    </w:p>
    <w:p w:rsidR="00005539" w:rsidRPr="00632C68" w:rsidRDefault="00F97ACB" w:rsidP="00C001A2">
      <w:pPr>
        <w:pStyle w:val="Paragraphedeliste"/>
        <w:numPr>
          <w:ilvl w:val="0"/>
          <w:numId w:val="14"/>
        </w:numPr>
      </w:pPr>
      <w:r w:rsidRPr="00632C68">
        <w:t>abo</w:t>
      </w:r>
      <w:r w:rsidR="00005539" w:rsidRPr="00632C68">
        <w:t>rdant des perspectives d'avenir.</w:t>
      </w:r>
    </w:p>
    <w:bookmarkEnd w:id="48"/>
    <w:p w:rsidR="00060FC5" w:rsidRPr="00632C68" w:rsidRDefault="00F97ACB" w:rsidP="008840C5">
      <w:r w:rsidRPr="00632C68">
        <w:t xml:space="preserve">Outre le fait que les sujets doivent être soumis pour approbation préalable </w:t>
      </w:r>
      <w:r w:rsidR="001C2D34" w:rsidRPr="00632C68">
        <w:t xml:space="preserve">au </w:t>
      </w:r>
      <w:r w:rsidR="00F0409D" w:rsidRPr="00632C68">
        <w:t>coordinateur</w:t>
      </w:r>
      <w:r w:rsidR="001C2D34" w:rsidRPr="00632C68">
        <w:t xml:space="preserve"> TFE</w:t>
      </w:r>
      <w:r w:rsidR="00603C16" w:rsidRPr="00632C68">
        <w:t>,</w:t>
      </w:r>
      <w:r w:rsidRPr="00632C68">
        <w:t xml:space="preserve"> il est clair que la délimitation du travail, les méthodes de travail et le programme d'avancement seront établis de commun accord avec le rapporteur.</w:t>
      </w:r>
    </w:p>
    <w:p w:rsidR="001421C5" w:rsidRPr="00632C68" w:rsidRDefault="001421C5">
      <w:pPr>
        <w:spacing w:before="0" w:after="200" w:line="276" w:lineRule="auto"/>
        <w:jc w:val="left"/>
        <w:rPr>
          <w:rFonts w:cs="Helvetica"/>
          <w:b/>
          <w:bCs/>
        </w:rPr>
      </w:pPr>
      <w:bookmarkStart w:id="49" w:name="_Toc21853506"/>
      <w:bookmarkStart w:id="50" w:name="_Toc243455787"/>
      <w:bookmarkStart w:id="51" w:name="_Toc396381826"/>
      <w:bookmarkStart w:id="52" w:name="_Toc461790873"/>
      <w:r w:rsidRPr="00632C68">
        <w:br w:type="page"/>
      </w:r>
    </w:p>
    <w:p w:rsidR="00F97ACB" w:rsidRPr="00632C68" w:rsidRDefault="00264B23" w:rsidP="00822CDE">
      <w:pPr>
        <w:pStyle w:val="Titre1"/>
      </w:pPr>
      <w:bookmarkStart w:id="53" w:name="_Toc18935882"/>
      <w:bookmarkEnd w:id="49"/>
      <w:bookmarkEnd w:id="50"/>
      <w:bookmarkEnd w:id="51"/>
      <w:bookmarkEnd w:id="52"/>
      <w:r w:rsidRPr="00632C68">
        <w:lastRenderedPageBreak/>
        <w:t>Ampleur du travail de fin d’études</w:t>
      </w:r>
      <w:bookmarkEnd w:id="53"/>
    </w:p>
    <w:p w:rsidR="00F97ACB" w:rsidRPr="00632C68" w:rsidRDefault="00F97ACB" w:rsidP="008840C5">
      <w:r w:rsidRPr="00632C68">
        <w:t xml:space="preserve">La définition de l'ampleur du TFE fera l'objet d'une discussion sérieuse et d'un accord entre l'étudiant et son rapporteur </w:t>
      </w:r>
      <w:r w:rsidRPr="00632C68">
        <w:rPr>
          <w:u w:val="single"/>
        </w:rPr>
        <w:t>avant d'amorcer le travail</w:t>
      </w:r>
      <w:r w:rsidRPr="00632C68">
        <w:t>. Ceci afin de ne pas arriver en fin de parcours avec un travail trop important et non terminé ou</w:t>
      </w:r>
      <w:r w:rsidR="00F10FE5" w:rsidRPr="00632C68">
        <w:t>,</w:t>
      </w:r>
      <w:r w:rsidRPr="00632C68">
        <w:t xml:space="preserve"> à l'inverse, avec un travail inconsistant et non recevable.</w:t>
      </w:r>
    </w:p>
    <w:p w:rsidR="005706E1" w:rsidRPr="00632C68" w:rsidRDefault="005706E1" w:rsidP="008840C5">
      <w:r w:rsidRPr="00632C68">
        <w:t>Tout travail de fin d’études comprend une partie pratique que l’étudiant pourra présenter le jour de la défense.</w:t>
      </w:r>
    </w:p>
    <w:p w:rsidR="00F97ACB" w:rsidRPr="00632C68" w:rsidRDefault="00F97ACB" w:rsidP="008840C5">
      <w:r w:rsidRPr="00632C68">
        <w:rPr>
          <w:u w:val="single"/>
        </w:rPr>
        <w:t>L'écrit comportera normalement 25 à 30 pages</w:t>
      </w:r>
      <w:r w:rsidRPr="00632C68">
        <w:t xml:space="preserve"> dactylographiées (si le travail est effectué par un groupe de deux étudiants, l'écrit comportera environ 40 à 50 pages) en simple interligne, </w:t>
      </w:r>
      <w:r w:rsidR="00603C16" w:rsidRPr="00632C68">
        <w:rPr>
          <w:u w:val="single"/>
        </w:rPr>
        <w:t xml:space="preserve">hors </w:t>
      </w:r>
      <w:r w:rsidRPr="00632C68">
        <w:rPr>
          <w:u w:val="single"/>
        </w:rPr>
        <w:t>annexes</w:t>
      </w:r>
      <w:r w:rsidR="00603C16" w:rsidRPr="00632C68">
        <w:rPr>
          <w:u w:val="single"/>
        </w:rPr>
        <w:t>, page de couverture, table des matières et bibliographie</w:t>
      </w:r>
      <w:r w:rsidRPr="00632C68">
        <w:t>. Ce texte reprendra, sous forme de synthèse, tous les éléments dont la connaissance est nécessaire à la compréhension du problème traité. Une farde documentaire pourra être amenée en sus lors de la défense orale.</w:t>
      </w:r>
    </w:p>
    <w:p w:rsidR="00005539" w:rsidRPr="00632C68" w:rsidRDefault="00005539" w:rsidP="008840C5">
      <w:r w:rsidRPr="00632C68">
        <w:t>Le TFE est une Un</w:t>
      </w:r>
      <w:r w:rsidR="00DA6259" w:rsidRPr="00632C68">
        <w:t>ité d’Enseignement de 1</w:t>
      </w:r>
      <w:r w:rsidR="007B68BE" w:rsidRPr="00632C68">
        <w:t>6</w:t>
      </w:r>
      <w:r w:rsidR="00DA6259" w:rsidRPr="00632C68">
        <w:t xml:space="preserve"> ECTS. C</w:t>
      </w:r>
      <w:r w:rsidRPr="00632C68">
        <w:t>ela correspond normalement à</w:t>
      </w:r>
      <w:r w:rsidR="007B5D37" w:rsidRPr="00632C68">
        <w:t xml:space="preserve"> environ</w:t>
      </w:r>
      <w:r w:rsidRPr="00632C68">
        <w:t xml:space="preserve"> 4</w:t>
      </w:r>
      <w:r w:rsidR="007B5D37" w:rsidRPr="00632C68">
        <w:t>8</w:t>
      </w:r>
      <w:r w:rsidRPr="00632C68">
        <w:t>0 heures de travail.</w:t>
      </w:r>
    </w:p>
    <w:p w:rsidR="00070F94" w:rsidRPr="00632C68" w:rsidRDefault="00070F94" w:rsidP="00822CDE">
      <w:pPr>
        <w:pStyle w:val="Titre1"/>
      </w:pPr>
      <w:bookmarkStart w:id="54" w:name="_Toc396381837"/>
      <w:bookmarkStart w:id="55" w:name="_Toc461790874"/>
      <w:bookmarkStart w:id="56" w:name="_Toc18935883"/>
      <w:r w:rsidRPr="00632C68">
        <w:t>Remarque concernant les TFE faits dans le cadre d’un stage</w:t>
      </w:r>
      <w:bookmarkEnd w:id="54"/>
      <w:bookmarkEnd w:id="55"/>
      <w:bookmarkEnd w:id="56"/>
    </w:p>
    <w:p w:rsidR="00070F94" w:rsidRPr="00632C68" w:rsidRDefault="00070F94" w:rsidP="00070F94">
      <w:r w:rsidRPr="00632C68">
        <w:t>Il est autorisé de faire un TFE dans le cadre d</w:t>
      </w:r>
      <w:r w:rsidR="000426C2" w:rsidRPr="00632C68">
        <w:t>’un</w:t>
      </w:r>
      <w:r w:rsidRPr="00632C68">
        <w:t xml:space="preserve"> stage MAIS…</w:t>
      </w:r>
    </w:p>
    <w:p w:rsidR="00070F94" w:rsidRPr="00632C68" w:rsidRDefault="00070F94" w:rsidP="00070F94">
      <w:r w:rsidRPr="00632C68">
        <w:t xml:space="preserve">L’étudiant est malgré tout obligé de présenter une défense technique en janvier. Il aura déjà commencé son TFE </w:t>
      </w:r>
      <w:r w:rsidRPr="00632C68">
        <w:rPr>
          <w:b/>
        </w:rPr>
        <w:t>AVANT</w:t>
      </w:r>
      <w:r w:rsidRPr="00632C68">
        <w:t xml:space="preserve"> le stage. Il aura pris des contacts pour pou</w:t>
      </w:r>
      <w:r w:rsidR="00B8142F" w:rsidRPr="00632C68">
        <w:t>voir décrire le contenu du TFE. I</w:t>
      </w:r>
      <w:r w:rsidRPr="00632C68">
        <w:t xml:space="preserve">l se sera </w:t>
      </w:r>
      <w:r w:rsidR="00B8142F" w:rsidRPr="00632C68">
        <w:t>documenté.</w:t>
      </w:r>
      <w:r w:rsidRPr="00632C68">
        <w:t xml:space="preserve"> </w:t>
      </w:r>
      <w:r w:rsidR="00B8142F" w:rsidRPr="00632C68">
        <w:t>I</w:t>
      </w:r>
      <w:r w:rsidRPr="00632C68">
        <w:t>l aura une idée précise de la marche à suivre pour terminer son TFE dans les temps</w:t>
      </w:r>
      <w:r w:rsidR="00B8142F" w:rsidRPr="00632C68">
        <w:t>. I</w:t>
      </w:r>
      <w:r w:rsidRPr="00632C68">
        <w:t>déalement, il aura déjà commencé son cas pratique.</w:t>
      </w:r>
    </w:p>
    <w:p w:rsidR="007C6F07" w:rsidRPr="00632C68" w:rsidRDefault="00070F94" w:rsidP="00070F94">
      <w:r w:rsidRPr="00632C68">
        <w:t xml:space="preserve">De plus, le stage doit être un stage d’insertion professionnelle où l’étudiant découvre la </w:t>
      </w:r>
      <w:r w:rsidR="007C6F07" w:rsidRPr="00632C68">
        <w:t>vie d’un employé de la société et où l’on espère un maximum de collaboration.</w:t>
      </w:r>
      <w:r w:rsidR="00D76F15" w:rsidRPr="00632C68">
        <w:t xml:space="preserve"> </w:t>
      </w:r>
      <w:r w:rsidR="00B8142F" w:rsidRPr="00632C68">
        <w:t>L</w:t>
      </w:r>
      <w:r w:rsidR="00D76F15" w:rsidRPr="00632C68">
        <w:t xml:space="preserve">e TFE, quant à lui, doit être une </w:t>
      </w:r>
      <w:r w:rsidR="000426C2" w:rsidRPr="00632C68">
        <w:t>réalisation</w:t>
      </w:r>
      <w:r w:rsidR="00D76F15" w:rsidRPr="00632C68">
        <w:t xml:space="preserve"> personnelle. Le stage et le TFE </w:t>
      </w:r>
      <w:r w:rsidR="00B8142F" w:rsidRPr="00632C68">
        <w:t>ont donc des objets différents</w:t>
      </w:r>
      <w:r w:rsidR="00234330" w:rsidRPr="00632C68">
        <w:t>.</w:t>
      </w:r>
    </w:p>
    <w:p w:rsidR="00070F94" w:rsidRPr="00632C68" w:rsidRDefault="00070F94" w:rsidP="00070F94">
      <w:r w:rsidRPr="00632C68">
        <w:rPr>
          <w:b/>
        </w:rPr>
        <w:t>Il n’est pas question de faire un TFE à temps plein durant le stage.</w:t>
      </w:r>
      <w:r w:rsidR="009A2362" w:rsidRPr="00632C68">
        <w:t xml:space="preserve"> L</w:t>
      </w:r>
      <w:r w:rsidRPr="00632C68">
        <w:t>’étudiant qui fait son TFE dans le cadre d</w:t>
      </w:r>
      <w:r w:rsidR="000426C2" w:rsidRPr="00632C68">
        <w:t>’un</w:t>
      </w:r>
      <w:r w:rsidRPr="00632C68">
        <w:t xml:space="preserve"> stage </w:t>
      </w:r>
      <w:r w:rsidR="007B68BE" w:rsidRPr="00632C68">
        <w:t>consacre</w:t>
      </w:r>
      <w:r w:rsidRPr="00632C68">
        <w:t xml:space="preserve"> au moins 4/5 de son temps à son stage et maximum 1/5 à la réalisation personnelle de son TFE. Il devra également travailler à son TFE en dehors du stage.</w:t>
      </w:r>
    </w:p>
    <w:p w:rsidR="00070F94" w:rsidRPr="00632C68" w:rsidRDefault="00070F94" w:rsidP="00070F94">
      <w:r w:rsidRPr="00632C68">
        <w:t>Si, pour réaliser son cas pratique, l’étudiant utilise l’infrastructure de la société dans laquelle il est en stage, rendant impossible une démonstration lors de la défense, l’étudiant veillera à inviter son rapporteur TFE ainsi qu’un autre professeur témoin à venir voir le cas pratique sur place, avant la défense, pour pouvoir ensuite en témoigner auprès du jury.</w:t>
      </w:r>
    </w:p>
    <w:p w:rsidR="002054AD" w:rsidRPr="00632C68" w:rsidRDefault="002054AD" w:rsidP="00822CDE">
      <w:pPr>
        <w:pStyle w:val="Titre1"/>
      </w:pPr>
      <w:bookmarkStart w:id="57" w:name="_Ref526146269"/>
      <w:bookmarkStart w:id="58" w:name="_Toc18935884"/>
      <w:r w:rsidRPr="00632C68">
        <w:t>Remarque concernant l’avancement de la défense du TFE en janvier</w:t>
      </w:r>
      <w:bookmarkEnd w:id="57"/>
      <w:bookmarkEnd w:id="58"/>
    </w:p>
    <w:p w:rsidR="00070F94" w:rsidRPr="00632C68" w:rsidRDefault="002054AD" w:rsidP="008840C5">
      <w:r w:rsidRPr="00632C68">
        <w:t xml:space="preserve">Le TFE pourra être présenté lors de la session de janvier par l’étudiant qui a dans son PAE des Unités d’enseignement se déroulant uniquement au premier quadrimestre. L’étudiant qui remplit toutes les conditions pour être diplômé à la fin du premier quadrimestre manifeste son intention de présenter son TFE au premier quadrimestre, au plus tard le </w:t>
      </w:r>
      <w:r w:rsidRPr="00632C68">
        <w:rPr>
          <w:u w:val="single"/>
        </w:rPr>
        <w:t>1</w:t>
      </w:r>
      <w:r w:rsidRPr="00632C68">
        <w:rPr>
          <w:u w:val="single"/>
          <w:vertAlign w:val="superscript"/>
        </w:rPr>
        <w:t>er</w:t>
      </w:r>
      <w:r w:rsidRPr="00632C68">
        <w:rPr>
          <w:u w:val="single"/>
        </w:rPr>
        <w:t xml:space="preserve"> décembre </w:t>
      </w:r>
      <w:r w:rsidR="009A2362" w:rsidRPr="00632C68">
        <w:rPr>
          <w:u w:val="single"/>
        </w:rPr>
        <w:t>2019</w:t>
      </w:r>
      <w:r w:rsidRPr="00632C68">
        <w:t xml:space="preserve"> en s’inscrivant à la session d’examen via </w:t>
      </w:r>
      <w:proofErr w:type="spellStart"/>
      <w:r w:rsidR="009A2362" w:rsidRPr="00632C68">
        <w:t>EP</w:t>
      </w:r>
      <w:r w:rsidRPr="00632C68">
        <w:t>erso</w:t>
      </w:r>
      <w:proofErr w:type="spellEnd"/>
      <w:r w:rsidRPr="00632C68">
        <w:t>.</w:t>
      </w:r>
    </w:p>
    <w:p w:rsidR="000E5FA7" w:rsidRPr="00632C68" w:rsidRDefault="000E5FA7">
      <w:pPr>
        <w:spacing w:before="0" w:after="200" w:line="276" w:lineRule="auto"/>
        <w:jc w:val="left"/>
        <w:rPr>
          <w:rFonts w:cs="Helvetica"/>
          <w:b/>
          <w:bCs/>
        </w:rPr>
      </w:pPr>
      <w:bookmarkStart w:id="59" w:name="_Toc21853507"/>
      <w:bookmarkStart w:id="60" w:name="_Toc243455788"/>
      <w:bookmarkStart w:id="61" w:name="_Toc396381827"/>
      <w:r w:rsidRPr="00632C68">
        <w:br w:type="page"/>
      </w:r>
    </w:p>
    <w:bookmarkEnd w:id="59"/>
    <w:bookmarkEnd w:id="60"/>
    <w:bookmarkEnd w:id="61"/>
    <w:p w:rsidR="00D9786B" w:rsidRPr="00632C68" w:rsidRDefault="00D9786B" w:rsidP="00822CDE">
      <w:pPr>
        <w:pStyle w:val="Titre1"/>
        <w:sectPr w:rsidR="00D9786B" w:rsidRPr="00632C68" w:rsidSect="00901379">
          <w:headerReference w:type="default" r:id="rId8"/>
          <w:footerReference w:type="even" r:id="rId9"/>
          <w:footerReference w:type="default" r:id="rId10"/>
          <w:endnotePr>
            <w:numFmt w:val="decimal"/>
          </w:endnotePr>
          <w:pgSz w:w="11907" w:h="16840"/>
          <w:pgMar w:top="-846" w:right="1021" w:bottom="709" w:left="1021" w:header="142" w:footer="123" w:gutter="0"/>
          <w:cols w:space="720"/>
          <w:noEndnote/>
          <w:titlePg/>
        </w:sectPr>
      </w:pPr>
    </w:p>
    <w:p w:rsidR="00F97ACB" w:rsidRPr="00632C68" w:rsidRDefault="00264B23" w:rsidP="00822CDE">
      <w:pPr>
        <w:pStyle w:val="Titre1"/>
      </w:pPr>
      <w:bookmarkStart w:id="62" w:name="_Toc18935885"/>
      <w:r w:rsidRPr="00632C68">
        <w:lastRenderedPageBreak/>
        <w:t>Echéancier</w:t>
      </w:r>
      <w:bookmarkEnd w:id="62"/>
    </w:p>
    <w:p w:rsidR="00F97ACB" w:rsidRPr="00632C68" w:rsidRDefault="00F97ACB" w:rsidP="00070F94">
      <w:r w:rsidRPr="00632C68">
        <w:t xml:space="preserve">Les étudiants veilleront à lire attentivement l'échéancier défini ci-après, en gardant à l'esprit que le respect des échéances fait partie des critères de cotation et que leur </w:t>
      </w:r>
      <w:r w:rsidR="00005539" w:rsidRPr="00632C68">
        <w:t>non-respect</w:t>
      </w:r>
      <w:r w:rsidRPr="00632C68">
        <w:t xml:space="preserve"> peut entraîner l'a</w:t>
      </w:r>
      <w:r w:rsidR="00A054D4" w:rsidRPr="00632C68">
        <w:t>pplication de sanctions</w:t>
      </w:r>
      <w:r w:rsidRPr="00632C68">
        <w:t>.</w:t>
      </w:r>
    </w:p>
    <w:tbl>
      <w:tblPr>
        <w:tblStyle w:val="Grilledutableau"/>
        <w:tblW w:w="0" w:type="auto"/>
        <w:tblLook w:val="04A0" w:firstRow="1" w:lastRow="0" w:firstColumn="1" w:lastColumn="0" w:noHBand="0" w:noVBand="1"/>
      </w:tblPr>
      <w:tblGrid>
        <w:gridCol w:w="3818"/>
        <w:gridCol w:w="3819"/>
        <w:gridCol w:w="4549"/>
        <w:gridCol w:w="3089"/>
      </w:tblGrid>
      <w:tr w:rsidR="0031636B" w:rsidRPr="00632C68" w:rsidTr="002054AD">
        <w:tc>
          <w:tcPr>
            <w:tcW w:w="3818" w:type="dxa"/>
          </w:tcPr>
          <w:p w:rsidR="0031636B" w:rsidRPr="00632C68" w:rsidRDefault="0031636B" w:rsidP="002054AD">
            <w:pPr>
              <w:spacing w:after="0"/>
              <w:jc w:val="left"/>
            </w:pPr>
          </w:p>
        </w:tc>
        <w:tc>
          <w:tcPr>
            <w:tcW w:w="3819" w:type="dxa"/>
          </w:tcPr>
          <w:p w:rsidR="0031636B" w:rsidRPr="00632C68" w:rsidRDefault="0031636B" w:rsidP="002054AD">
            <w:pPr>
              <w:spacing w:after="0"/>
              <w:jc w:val="left"/>
            </w:pPr>
            <w:r w:rsidRPr="00632C68">
              <w:t>Défense du TFE en janvier</w:t>
            </w:r>
          </w:p>
        </w:tc>
        <w:tc>
          <w:tcPr>
            <w:tcW w:w="4549" w:type="dxa"/>
          </w:tcPr>
          <w:p w:rsidR="0031636B" w:rsidRPr="00632C68" w:rsidRDefault="0031636B" w:rsidP="002054AD">
            <w:pPr>
              <w:spacing w:after="0"/>
              <w:jc w:val="left"/>
            </w:pPr>
            <w:r w:rsidRPr="00632C68">
              <w:t>Défense du TFE en juin</w:t>
            </w:r>
          </w:p>
        </w:tc>
        <w:tc>
          <w:tcPr>
            <w:tcW w:w="3089" w:type="dxa"/>
          </w:tcPr>
          <w:p w:rsidR="0031636B" w:rsidRPr="00632C68" w:rsidRDefault="0031636B" w:rsidP="002054AD">
            <w:pPr>
              <w:spacing w:after="0"/>
              <w:jc w:val="left"/>
            </w:pPr>
            <w:r w:rsidRPr="00632C68">
              <w:t>Défense du TFE en septembre</w:t>
            </w:r>
          </w:p>
        </w:tc>
      </w:tr>
      <w:tr w:rsidR="0031636B" w:rsidRPr="00632C68" w:rsidTr="002054AD">
        <w:tc>
          <w:tcPr>
            <w:tcW w:w="3818" w:type="dxa"/>
          </w:tcPr>
          <w:p w:rsidR="0031636B" w:rsidRPr="00632C68" w:rsidRDefault="0031636B" w:rsidP="002054AD">
            <w:pPr>
              <w:spacing w:after="0"/>
              <w:jc w:val="left"/>
            </w:pPr>
            <w:r w:rsidRPr="00632C68">
              <w:t>Remarque</w:t>
            </w:r>
          </w:p>
        </w:tc>
        <w:tc>
          <w:tcPr>
            <w:tcW w:w="3819" w:type="dxa"/>
          </w:tcPr>
          <w:p w:rsidR="0031636B" w:rsidRPr="00632C68" w:rsidRDefault="0031636B" w:rsidP="002054AD">
            <w:pPr>
              <w:spacing w:after="0"/>
              <w:jc w:val="left"/>
            </w:pPr>
            <w:r w:rsidRPr="00632C68">
              <w:t xml:space="preserve">Uniquement pour les étudiants </w:t>
            </w:r>
            <w:proofErr w:type="spellStart"/>
            <w:r w:rsidRPr="00632C68">
              <w:t>diplômables</w:t>
            </w:r>
            <w:proofErr w:type="spellEnd"/>
            <w:r w:rsidRPr="00632C68">
              <w:t xml:space="preserve"> en janvier</w:t>
            </w:r>
            <w:r w:rsidR="008B07B1" w:rsidRPr="00632C68">
              <w:t xml:space="preserve"> </w:t>
            </w:r>
          </w:p>
        </w:tc>
        <w:tc>
          <w:tcPr>
            <w:tcW w:w="4549" w:type="dxa"/>
          </w:tcPr>
          <w:p w:rsidR="0031636B" w:rsidRPr="00632C68" w:rsidRDefault="0031636B" w:rsidP="002054AD">
            <w:pPr>
              <w:spacing w:after="0"/>
              <w:jc w:val="left"/>
            </w:pPr>
          </w:p>
        </w:tc>
        <w:tc>
          <w:tcPr>
            <w:tcW w:w="3089" w:type="dxa"/>
          </w:tcPr>
          <w:p w:rsidR="0031636B" w:rsidRPr="00632C68" w:rsidRDefault="0031636B" w:rsidP="002054AD">
            <w:pPr>
              <w:spacing w:after="0"/>
              <w:jc w:val="left"/>
            </w:pPr>
          </w:p>
        </w:tc>
      </w:tr>
      <w:tr w:rsidR="0031636B" w:rsidRPr="00632C68" w:rsidTr="00AC2473">
        <w:tc>
          <w:tcPr>
            <w:tcW w:w="3818" w:type="dxa"/>
          </w:tcPr>
          <w:p w:rsidR="0031636B" w:rsidRPr="00632C68" w:rsidRDefault="0031636B" w:rsidP="002054AD">
            <w:pPr>
              <w:spacing w:after="0"/>
              <w:jc w:val="left"/>
            </w:pPr>
            <w:r w:rsidRPr="00632C68">
              <w:t>Choix du TFE et discussion avec un rapporteur potentiel</w:t>
            </w:r>
          </w:p>
        </w:tc>
        <w:tc>
          <w:tcPr>
            <w:tcW w:w="11457" w:type="dxa"/>
            <w:gridSpan w:val="3"/>
          </w:tcPr>
          <w:p w:rsidR="0031636B" w:rsidRPr="00632C68" w:rsidRDefault="0031636B" w:rsidP="002054AD">
            <w:pPr>
              <w:spacing w:after="0"/>
              <w:jc w:val="center"/>
            </w:pPr>
            <w:r w:rsidRPr="00632C68">
              <w:t>Le plus tôt possible</w:t>
            </w:r>
          </w:p>
        </w:tc>
      </w:tr>
      <w:tr w:rsidR="003F4348" w:rsidRPr="00632C68" w:rsidTr="002054AD">
        <w:tc>
          <w:tcPr>
            <w:tcW w:w="3818" w:type="dxa"/>
          </w:tcPr>
          <w:p w:rsidR="003F4348" w:rsidRPr="00632C68" w:rsidRDefault="003F4348" w:rsidP="003F4348">
            <w:pPr>
              <w:spacing w:after="0"/>
              <w:jc w:val="left"/>
            </w:pPr>
            <w:r w:rsidRPr="00632C68">
              <w:t>Information TFE</w:t>
            </w:r>
          </w:p>
        </w:tc>
        <w:tc>
          <w:tcPr>
            <w:tcW w:w="3819" w:type="dxa"/>
          </w:tcPr>
          <w:p w:rsidR="003F4348" w:rsidRPr="00632C68" w:rsidRDefault="003F4348" w:rsidP="003F4348">
            <w:pPr>
              <w:spacing w:after="0"/>
              <w:jc w:val="left"/>
            </w:pPr>
            <w:r w:rsidRPr="00632C68">
              <w:t>La première ou la deuxième semaine de cours</w:t>
            </w:r>
          </w:p>
        </w:tc>
        <w:tc>
          <w:tcPr>
            <w:tcW w:w="4549" w:type="dxa"/>
          </w:tcPr>
          <w:p w:rsidR="003F4348" w:rsidRPr="00632C68" w:rsidRDefault="003F4348" w:rsidP="003F4348">
            <w:pPr>
              <w:spacing w:after="0"/>
              <w:jc w:val="left"/>
            </w:pPr>
            <w:r w:rsidRPr="00632C68">
              <w:t>La première ou la deuxième semaine de cours</w:t>
            </w:r>
          </w:p>
        </w:tc>
        <w:tc>
          <w:tcPr>
            <w:tcW w:w="3089" w:type="dxa"/>
          </w:tcPr>
          <w:p w:rsidR="003F4348" w:rsidRPr="00632C68" w:rsidRDefault="003F4348" w:rsidP="003F4348">
            <w:pPr>
              <w:spacing w:after="0"/>
              <w:jc w:val="left"/>
            </w:pPr>
            <w:r w:rsidRPr="00632C68">
              <w:t>---</w:t>
            </w:r>
          </w:p>
        </w:tc>
      </w:tr>
      <w:tr w:rsidR="0031636B" w:rsidRPr="00632C68" w:rsidTr="002054AD">
        <w:tc>
          <w:tcPr>
            <w:tcW w:w="3818" w:type="dxa"/>
          </w:tcPr>
          <w:p w:rsidR="00CC0D3A" w:rsidRPr="00632C68" w:rsidRDefault="0031636B" w:rsidP="002054AD">
            <w:pPr>
              <w:spacing w:after="0"/>
              <w:jc w:val="left"/>
            </w:pPr>
            <w:r w:rsidRPr="00632C68">
              <w:t>Dépôt du document 1</w:t>
            </w:r>
            <w:r w:rsidR="00CC0D3A" w:rsidRPr="00632C68">
              <w:t xml:space="preserve"> </w:t>
            </w:r>
            <w:r w:rsidR="00B53758" w:rsidRPr="00632C68">
              <w:br/>
            </w:r>
          </w:p>
        </w:tc>
        <w:tc>
          <w:tcPr>
            <w:tcW w:w="3819" w:type="dxa"/>
          </w:tcPr>
          <w:p w:rsidR="0031636B" w:rsidRPr="00632C68" w:rsidRDefault="000426C2" w:rsidP="002054AD">
            <w:pPr>
              <w:spacing w:after="0"/>
              <w:jc w:val="left"/>
            </w:pPr>
            <w:r w:rsidRPr="00632C68">
              <w:t>Au plus tard l</w:t>
            </w:r>
            <w:r w:rsidR="0031636B" w:rsidRPr="00632C68">
              <w:t xml:space="preserve">e mardi </w:t>
            </w:r>
            <w:r w:rsidR="0031636B" w:rsidRPr="00632C68">
              <w:rPr>
                <w:b/>
              </w:rPr>
              <w:t>2</w:t>
            </w:r>
            <w:r w:rsidR="003F4348" w:rsidRPr="00632C68">
              <w:rPr>
                <w:b/>
              </w:rPr>
              <w:t>2</w:t>
            </w:r>
            <w:r w:rsidR="0031636B" w:rsidRPr="00632C68">
              <w:rPr>
                <w:b/>
              </w:rPr>
              <w:t xml:space="preserve"> octobre</w:t>
            </w:r>
            <w:r w:rsidR="00B53758" w:rsidRPr="00632C68">
              <w:t xml:space="preserve"> 201</w:t>
            </w:r>
            <w:r w:rsidR="003F4348" w:rsidRPr="00632C68">
              <w:t>9</w:t>
            </w:r>
          </w:p>
        </w:tc>
        <w:tc>
          <w:tcPr>
            <w:tcW w:w="4549" w:type="dxa"/>
          </w:tcPr>
          <w:p w:rsidR="0031636B" w:rsidRPr="00632C68" w:rsidRDefault="000426C2" w:rsidP="002054AD">
            <w:pPr>
              <w:spacing w:after="0"/>
              <w:jc w:val="left"/>
            </w:pPr>
            <w:r w:rsidRPr="00632C68">
              <w:t>Au plus tard l</w:t>
            </w:r>
            <w:r w:rsidR="0031636B" w:rsidRPr="00632C68">
              <w:t xml:space="preserve">e </w:t>
            </w:r>
            <w:r w:rsidR="0031636B" w:rsidRPr="00632C68">
              <w:rPr>
                <w:b/>
              </w:rPr>
              <w:t>1</w:t>
            </w:r>
            <w:r w:rsidR="0031636B" w:rsidRPr="00632C68">
              <w:rPr>
                <w:b/>
                <w:vertAlign w:val="superscript"/>
              </w:rPr>
              <w:t>er</w:t>
            </w:r>
            <w:r w:rsidR="0031636B" w:rsidRPr="00632C68">
              <w:rPr>
                <w:b/>
              </w:rPr>
              <w:t xml:space="preserve"> novembre</w:t>
            </w:r>
            <w:r w:rsidR="00B53758" w:rsidRPr="00632C68">
              <w:t xml:space="preserve"> 20</w:t>
            </w:r>
            <w:r w:rsidR="001A5FD1" w:rsidRPr="00632C68">
              <w:t>20</w:t>
            </w:r>
          </w:p>
        </w:tc>
        <w:tc>
          <w:tcPr>
            <w:tcW w:w="3089" w:type="dxa"/>
          </w:tcPr>
          <w:p w:rsidR="0031636B" w:rsidRPr="00632C68" w:rsidRDefault="00E224C7" w:rsidP="002054AD">
            <w:pPr>
              <w:spacing w:after="0"/>
              <w:jc w:val="left"/>
            </w:pPr>
            <w:r w:rsidRPr="00632C68">
              <w:t>Si l’étudiant ne l’a pas encore fait, a</w:t>
            </w:r>
            <w:r w:rsidR="0031636B" w:rsidRPr="00632C68">
              <w:t xml:space="preserve">u plus tard </w:t>
            </w:r>
            <w:r w:rsidR="0031636B" w:rsidRPr="00632C68">
              <w:rPr>
                <w:b/>
              </w:rPr>
              <w:t xml:space="preserve">le </w:t>
            </w:r>
            <w:r w:rsidR="00A26756" w:rsidRPr="00632C68">
              <w:rPr>
                <w:b/>
              </w:rPr>
              <w:t xml:space="preserve">jour ouvrable qui suit </w:t>
            </w:r>
            <w:r w:rsidR="0031636B" w:rsidRPr="00632C68">
              <w:rPr>
                <w:b/>
              </w:rPr>
              <w:t xml:space="preserve">la </w:t>
            </w:r>
            <w:proofErr w:type="spellStart"/>
            <w:r w:rsidR="0031636B" w:rsidRPr="00632C68">
              <w:rPr>
                <w:b/>
              </w:rPr>
              <w:t>délibé</w:t>
            </w:r>
            <w:proofErr w:type="spellEnd"/>
            <w:r w:rsidR="0031636B" w:rsidRPr="00632C68">
              <w:rPr>
                <w:b/>
              </w:rPr>
              <w:t xml:space="preserve"> de juin</w:t>
            </w:r>
          </w:p>
        </w:tc>
      </w:tr>
      <w:tr w:rsidR="008F1C09" w:rsidRPr="00632C68" w:rsidTr="002054AD">
        <w:tc>
          <w:tcPr>
            <w:tcW w:w="3818" w:type="dxa"/>
          </w:tcPr>
          <w:p w:rsidR="008F1C09" w:rsidRPr="00632C68" w:rsidRDefault="008F1C09" w:rsidP="002054AD">
            <w:pPr>
              <w:spacing w:after="0"/>
              <w:jc w:val="left"/>
            </w:pPr>
            <w:r w:rsidRPr="00632C68">
              <w:t>Etat d’avancement</w:t>
            </w:r>
            <w:r w:rsidR="00C1298F" w:rsidRPr="00632C68">
              <w:t xml:space="preserve"> </w:t>
            </w:r>
            <w:r w:rsidR="00B53758" w:rsidRPr="00632C68">
              <w:br/>
            </w:r>
          </w:p>
        </w:tc>
        <w:tc>
          <w:tcPr>
            <w:tcW w:w="3819" w:type="dxa"/>
          </w:tcPr>
          <w:p w:rsidR="008F1C09" w:rsidRPr="00632C68" w:rsidRDefault="008F1C09" w:rsidP="002054AD">
            <w:pPr>
              <w:spacing w:after="0"/>
              <w:jc w:val="left"/>
            </w:pPr>
            <w:r w:rsidRPr="00632C68">
              <w:t xml:space="preserve">Le mardi </w:t>
            </w:r>
            <w:r w:rsidRPr="00632C68">
              <w:rPr>
                <w:b/>
              </w:rPr>
              <w:t>2</w:t>
            </w:r>
            <w:r w:rsidR="003F4348" w:rsidRPr="00632C68">
              <w:rPr>
                <w:b/>
              </w:rPr>
              <w:t>2</w:t>
            </w:r>
            <w:r w:rsidRPr="00632C68">
              <w:rPr>
                <w:b/>
              </w:rPr>
              <w:t xml:space="preserve"> octobre</w:t>
            </w:r>
            <w:r w:rsidR="00B53758" w:rsidRPr="00632C68">
              <w:t xml:space="preserve"> 201</w:t>
            </w:r>
            <w:r w:rsidR="003F4348" w:rsidRPr="00632C68">
              <w:t>9</w:t>
            </w:r>
            <w:r w:rsidRPr="00632C68">
              <w:t xml:space="preserve"> (sur RDV)</w:t>
            </w:r>
          </w:p>
        </w:tc>
        <w:tc>
          <w:tcPr>
            <w:tcW w:w="4549" w:type="dxa"/>
          </w:tcPr>
          <w:p w:rsidR="008F1C09" w:rsidRPr="00632C68" w:rsidRDefault="00B410EC" w:rsidP="002054AD">
            <w:pPr>
              <w:spacing w:after="0"/>
              <w:jc w:val="left"/>
            </w:pPr>
            <w:r w:rsidRPr="00632C68">
              <w:t>La semaine qui suit la Toussaint</w:t>
            </w:r>
            <w:r w:rsidR="00C1298F" w:rsidRPr="00632C68">
              <w:t xml:space="preserve"> (échange de mail</w:t>
            </w:r>
            <w:r w:rsidR="001A5FD1" w:rsidRPr="00632C68">
              <w:t xml:space="preserve"> ou rencontre</w:t>
            </w:r>
            <w:r w:rsidR="00C1298F" w:rsidRPr="00632C68">
              <w:t>)</w:t>
            </w:r>
          </w:p>
        </w:tc>
        <w:tc>
          <w:tcPr>
            <w:tcW w:w="3089" w:type="dxa"/>
          </w:tcPr>
          <w:p w:rsidR="008F1C09" w:rsidRPr="00632C68" w:rsidRDefault="008F1C09" w:rsidP="002054AD">
            <w:pPr>
              <w:spacing w:after="0"/>
              <w:jc w:val="left"/>
            </w:pPr>
            <w:r w:rsidRPr="00632C68">
              <w:t>---</w:t>
            </w:r>
          </w:p>
        </w:tc>
      </w:tr>
      <w:tr w:rsidR="0031636B" w:rsidRPr="00632C68" w:rsidTr="002054AD">
        <w:tc>
          <w:tcPr>
            <w:tcW w:w="3818" w:type="dxa"/>
          </w:tcPr>
          <w:p w:rsidR="0031636B" w:rsidRPr="00632C68" w:rsidRDefault="0031636B" w:rsidP="002054AD">
            <w:pPr>
              <w:spacing w:after="0"/>
              <w:jc w:val="left"/>
            </w:pPr>
            <w:r w:rsidRPr="00632C68">
              <w:t>Défense technique</w:t>
            </w:r>
          </w:p>
        </w:tc>
        <w:tc>
          <w:tcPr>
            <w:tcW w:w="3819" w:type="dxa"/>
          </w:tcPr>
          <w:p w:rsidR="0031636B" w:rsidRPr="00632C68" w:rsidRDefault="00F425FD" w:rsidP="002054AD">
            <w:pPr>
              <w:spacing w:after="0"/>
              <w:jc w:val="left"/>
            </w:pPr>
            <w:r w:rsidRPr="00632C68">
              <w:t xml:space="preserve">Le </w:t>
            </w:r>
            <w:r w:rsidR="0097408F" w:rsidRPr="00632C68">
              <w:t>lundi</w:t>
            </w:r>
            <w:r w:rsidRPr="00632C68">
              <w:t xml:space="preserve"> </w:t>
            </w:r>
            <w:r w:rsidR="001D5115" w:rsidRPr="00632C68">
              <w:rPr>
                <w:b/>
              </w:rPr>
              <w:t>28</w:t>
            </w:r>
            <w:r w:rsidRPr="00632C68">
              <w:rPr>
                <w:b/>
              </w:rPr>
              <w:t xml:space="preserve"> octobre</w:t>
            </w:r>
            <w:r w:rsidR="001D5115" w:rsidRPr="00632C68">
              <w:rPr>
                <w:b/>
              </w:rPr>
              <w:t xml:space="preserve"> ou </w:t>
            </w:r>
            <w:r w:rsidR="001D5115" w:rsidRPr="00632C68">
              <w:t>le mardi</w:t>
            </w:r>
            <w:r w:rsidR="001D5115" w:rsidRPr="00632C68">
              <w:rPr>
                <w:b/>
              </w:rPr>
              <w:t xml:space="preserve"> 29 octobre</w:t>
            </w:r>
            <w:r w:rsidR="00B53758" w:rsidRPr="00632C68">
              <w:t xml:space="preserve"> 201</w:t>
            </w:r>
            <w:r w:rsidR="001D5115" w:rsidRPr="00632C68">
              <w:t>9</w:t>
            </w:r>
          </w:p>
        </w:tc>
        <w:tc>
          <w:tcPr>
            <w:tcW w:w="4549" w:type="dxa"/>
          </w:tcPr>
          <w:p w:rsidR="0031636B" w:rsidRPr="00632C68" w:rsidRDefault="00F425FD" w:rsidP="002054AD">
            <w:pPr>
              <w:spacing w:after="0"/>
              <w:jc w:val="left"/>
            </w:pPr>
            <w:r w:rsidRPr="00632C68">
              <w:t xml:space="preserve">Le mercredi </w:t>
            </w:r>
            <w:r w:rsidRPr="00632C68">
              <w:rPr>
                <w:b/>
              </w:rPr>
              <w:t>2</w:t>
            </w:r>
            <w:r w:rsidR="001A5FD1" w:rsidRPr="00632C68">
              <w:rPr>
                <w:b/>
              </w:rPr>
              <w:t>2</w:t>
            </w:r>
            <w:r w:rsidRPr="00632C68">
              <w:rPr>
                <w:b/>
              </w:rPr>
              <w:t xml:space="preserve"> janvier</w:t>
            </w:r>
            <w:r w:rsidR="008F1C09" w:rsidRPr="00632C68">
              <w:t xml:space="preserve"> 20</w:t>
            </w:r>
            <w:r w:rsidR="001A5FD1" w:rsidRPr="00632C68">
              <w:t>20</w:t>
            </w:r>
          </w:p>
        </w:tc>
        <w:tc>
          <w:tcPr>
            <w:tcW w:w="3089" w:type="dxa"/>
          </w:tcPr>
          <w:p w:rsidR="0031636B" w:rsidRPr="00632C68" w:rsidRDefault="00C1298F" w:rsidP="002054AD">
            <w:pPr>
              <w:spacing w:after="0"/>
              <w:jc w:val="left"/>
            </w:pPr>
            <w:r w:rsidRPr="00632C68">
              <w:t>En seconde session, il n’y a pas de défense technique</w:t>
            </w:r>
          </w:p>
        </w:tc>
      </w:tr>
      <w:tr w:rsidR="008F1C09" w:rsidRPr="00632C68" w:rsidTr="002054AD">
        <w:tc>
          <w:tcPr>
            <w:tcW w:w="3818" w:type="dxa"/>
          </w:tcPr>
          <w:p w:rsidR="008F1C09" w:rsidRPr="00632C68" w:rsidRDefault="008F1C09" w:rsidP="002054AD">
            <w:pPr>
              <w:spacing w:after="0"/>
              <w:jc w:val="left"/>
            </w:pPr>
            <w:r w:rsidRPr="00632C68">
              <w:t>Etat d’avancement</w:t>
            </w:r>
          </w:p>
        </w:tc>
        <w:tc>
          <w:tcPr>
            <w:tcW w:w="3819" w:type="dxa"/>
          </w:tcPr>
          <w:p w:rsidR="008F1C09" w:rsidRPr="00632C68" w:rsidRDefault="008F1C09" w:rsidP="002054AD">
            <w:pPr>
              <w:spacing w:after="0"/>
              <w:jc w:val="left"/>
            </w:pPr>
          </w:p>
        </w:tc>
        <w:tc>
          <w:tcPr>
            <w:tcW w:w="4549" w:type="dxa"/>
          </w:tcPr>
          <w:p w:rsidR="008F1C09" w:rsidRPr="00632C68" w:rsidRDefault="008F1C09" w:rsidP="002054AD">
            <w:pPr>
              <w:spacing w:after="0"/>
              <w:jc w:val="left"/>
            </w:pPr>
            <w:r w:rsidRPr="00632C68">
              <w:t xml:space="preserve">Le mardi </w:t>
            </w:r>
            <w:r w:rsidR="001A5FD1" w:rsidRPr="00632C68">
              <w:rPr>
                <w:b/>
              </w:rPr>
              <w:t>3 mars</w:t>
            </w:r>
            <w:r w:rsidR="00B53758" w:rsidRPr="00632C68">
              <w:t xml:space="preserve"> 20</w:t>
            </w:r>
            <w:r w:rsidR="001A5FD1" w:rsidRPr="00632C68">
              <w:t>20</w:t>
            </w:r>
            <w:r w:rsidR="001A289F" w:rsidRPr="00632C68">
              <w:t xml:space="preserve"> (1</w:t>
            </w:r>
            <w:r w:rsidR="001A289F" w:rsidRPr="00632C68">
              <w:rPr>
                <w:vertAlign w:val="superscript"/>
              </w:rPr>
              <w:t>er</w:t>
            </w:r>
            <w:r w:rsidR="001A289F" w:rsidRPr="00632C68">
              <w:t xml:space="preserve"> retour stage)</w:t>
            </w:r>
          </w:p>
        </w:tc>
        <w:tc>
          <w:tcPr>
            <w:tcW w:w="3089" w:type="dxa"/>
          </w:tcPr>
          <w:p w:rsidR="008F1C09" w:rsidRPr="00632C68" w:rsidRDefault="008F1C09" w:rsidP="002054AD">
            <w:pPr>
              <w:spacing w:after="0"/>
              <w:jc w:val="left"/>
            </w:pPr>
            <w:r w:rsidRPr="00632C68">
              <w:t>---</w:t>
            </w:r>
          </w:p>
        </w:tc>
      </w:tr>
      <w:tr w:rsidR="00B410EC" w:rsidRPr="00632C68" w:rsidTr="002054AD">
        <w:tc>
          <w:tcPr>
            <w:tcW w:w="3818" w:type="dxa"/>
          </w:tcPr>
          <w:p w:rsidR="00B410EC" w:rsidRPr="00632C68" w:rsidRDefault="00B410EC" w:rsidP="002054AD">
            <w:pPr>
              <w:spacing w:after="0"/>
              <w:jc w:val="left"/>
            </w:pPr>
            <w:r w:rsidRPr="00632C68">
              <w:t xml:space="preserve">Date à partir de laquelle </w:t>
            </w:r>
            <w:r w:rsidR="008B07B1" w:rsidRPr="00632C68">
              <w:t>l’étudiant n’a plus la garanti d’avoir un rapporteur</w:t>
            </w:r>
          </w:p>
        </w:tc>
        <w:tc>
          <w:tcPr>
            <w:tcW w:w="3819" w:type="dxa"/>
          </w:tcPr>
          <w:p w:rsidR="00B410EC" w:rsidRPr="00632C68" w:rsidRDefault="008B07B1" w:rsidP="002054AD">
            <w:pPr>
              <w:spacing w:after="0"/>
              <w:jc w:val="left"/>
            </w:pPr>
            <w:r w:rsidRPr="00632C68">
              <w:t xml:space="preserve">Le jeudi </w:t>
            </w:r>
            <w:r w:rsidRPr="00632C68">
              <w:rPr>
                <w:b/>
              </w:rPr>
              <w:t>1</w:t>
            </w:r>
            <w:r w:rsidR="001D5115" w:rsidRPr="00632C68">
              <w:rPr>
                <w:b/>
              </w:rPr>
              <w:t>4</w:t>
            </w:r>
            <w:r w:rsidRPr="00632C68">
              <w:rPr>
                <w:b/>
              </w:rPr>
              <w:t xml:space="preserve"> novembre</w:t>
            </w:r>
            <w:r w:rsidR="00B53758" w:rsidRPr="00632C68">
              <w:t xml:space="preserve"> 201</w:t>
            </w:r>
            <w:r w:rsidR="001D5115" w:rsidRPr="00632C68">
              <w:t>9</w:t>
            </w:r>
          </w:p>
        </w:tc>
        <w:tc>
          <w:tcPr>
            <w:tcW w:w="4549" w:type="dxa"/>
          </w:tcPr>
          <w:p w:rsidR="00B410EC" w:rsidRPr="00632C68" w:rsidRDefault="008B07B1" w:rsidP="002054AD">
            <w:pPr>
              <w:spacing w:after="0"/>
              <w:jc w:val="left"/>
            </w:pPr>
            <w:r w:rsidRPr="00632C68">
              <w:t xml:space="preserve">Le mardi </w:t>
            </w:r>
            <w:r w:rsidR="001A5FD1" w:rsidRPr="00632C68">
              <w:rPr>
                <w:b/>
              </w:rPr>
              <w:t>24 mars</w:t>
            </w:r>
            <w:r w:rsidR="00B53758" w:rsidRPr="00632C68">
              <w:t xml:space="preserve"> 20</w:t>
            </w:r>
            <w:r w:rsidR="001A5FD1" w:rsidRPr="00632C68">
              <w:t>20</w:t>
            </w:r>
          </w:p>
        </w:tc>
        <w:tc>
          <w:tcPr>
            <w:tcW w:w="3089" w:type="dxa"/>
          </w:tcPr>
          <w:p w:rsidR="00B410EC" w:rsidRPr="00632C68" w:rsidRDefault="008B07B1" w:rsidP="002054AD">
            <w:pPr>
              <w:spacing w:after="0"/>
              <w:jc w:val="left"/>
            </w:pPr>
            <w:r w:rsidRPr="00632C68">
              <w:t>---</w:t>
            </w:r>
          </w:p>
        </w:tc>
      </w:tr>
      <w:tr w:rsidR="008F1C09" w:rsidRPr="00632C68" w:rsidTr="002054AD">
        <w:tc>
          <w:tcPr>
            <w:tcW w:w="3818" w:type="dxa"/>
          </w:tcPr>
          <w:p w:rsidR="008F1C09" w:rsidRPr="00632C68" w:rsidRDefault="008F1C09" w:rsidP="002054AD">
            <w:pPr>
              <w:spacing w:after="0"/>
              <w:jc w:val="left"/>
            </w:pPr>
            <w:r w:rsidRPr="00632C68">
              <w:t>Etat d’avancement</w:t>
            </w:r>
          </w:p>
        </w:tc>
        <w:tc>
          <w:tcPr>
            <w:tcW w:w="3819" w:type="dxa"/>
          </w:tcPr>
          <w:p w:rsidR="008F1C09" w:rsidRPr="00632C68" w:rsidRDefault="008F1C09" w:rsidP="002054AD">
            <w:pPr>
              <w:spacing w:after="0"/>
              <w:jc w:val="left"/>
            </w:pPr>
          </w:p>
        </w:tc>
        <w:tc>
          <w:tcPr>
            <w:tcW w:w="4549" w:type="dxa"/>
          </w:tcPr>
          <w:p w:rsidR="008F1C09" w:rsidRPr="00632C68" w:rsidRDefault="008F1C09" w:rsidP="002054AD">
            <w:pPr>
              <w:spacing w:after="0"/>
              <w:jc w:val="left"/>
            </w:pPr>
            <w:r w:rsidRPr="00632C68">
              <w:t xml:space="preserve">Le mardi </w:t>
            </w:r>
            <w:r w:rsidRPr="00632C68">
              <w:rPr>
                <w:b/>
              </w:rPr>
              <w:t>2</w:t>
            </w:r>
            <w:r w:rsidR="001A5FD1" w:rsidRPr="00632C68">
              <w:rPr>
                <w:b/>
              </w:rPr>
              <w:t>4</w:t>
            </w:r>
            <w:r w:rsidRPr="00632C68">
              <w:rPr>
                <w:b/>
              </w:rPr>
              <w:t xml:space="preserve"> </w:t>
            </w:r>
            <w:r w:rsidR="001A5FD1" w:rsidRPr="00632C68">
              <w:rPr>
                <w:b/>
              </w:rPr>
              <w:t>mars</w:t>
            </w:r>
            <w:r w:rsidR="00B53758" w:rsidRPr="00632C68">
              <w:t xml:space="preserve"> 20</w:t>
            </w:r>
            <w:r w:rsidR="001A5FD1" w:rsidRPr="00632C68">
              <w:t>20</w:t>
            </w:r>
            <w:r w:rsidR="001A289F" w:rsidRPr="00632C68">
              <w:t xml:space="preserve"> (2</w:t>
            </w:r>
            <w:r w:rsidR="001A289F" w:rsidRPr="00632C68">
              <w:rPr>
                <w:vertAlign w:val="superscript"/>
              </w:rPr>
              <w:t>ème</w:t>
            </w:r>
            <w:r w:rsidR="001A289F" w:rsidRPr="00632C68">
              <w:t xml:space="preserve"> retour stage)</w:t>
            </w:r>
          </w:p>
        </w:tc>
        <w:tc>
          <w:tcPr>
            <w:tcW w:w="3089" w:type="dxa"/>
          </w:tcPr>
          <w:p w:rsidR="008F1C09" w:rsidRPr="00632C68" w:rsidRDefault="00A26756" w:rsidP="002054AD">
            <w:pPr>
              <w:spacing w:after="0"/>
              <w:jc w:val="left"/>
            </w:pPr>
            <w:r w:rsidRPr="00632C68">
              <w:t>---</w:t>
            </w:r>
          </w:p>
        </w:tc>
      </w:tr>
      <w:tr w:rsidR="001A289F" w:rsidRPr="00632C68" w:rsidTr="002054AD">
        <w:tc>
          <w:tcPr>
            <w:tcW w:w="3818" w:type="dxa"/>
          </w:tcPr>
          <w:p w:rsidR="001A289F" w:rsidRPr="00632C68" w:rsidRDefault="001A289F" w:rsidP="002054AD">
            <w:pPr>
              <w:spacing w:after="0"/>
              <w:jc w:val="left"/>
            </w:pPr>
            <w:r w:rsidRPr="00632C68">
              <w:t xml:space="preserve">Dépôt document 2 </w:t>
            </w:r>
          </w:p>
        </w:tc>
        <w:tc>
          <w:tcPr>
            <w:tcW w:w="3819" w:type="dxa"/>
          </w:tcPr>
          <w:p w:rsidR="001A289F" w:rsidRPr="00632C68" w:rsidRDefault="001A289F" w:rsidP="002054AD">
            <w:pPr>
              <w:spacing w:after="0"/>
              <w:jc w:val="left"/>
            </w:pPr>
            <w:r w:rsidRPr="00632C68">
              <w:t xml:space="preserve">Le </w:t>
            </w:r>
            <w:r w:rsidRPr="00632C68">
              <w:rPr>
                <w:b/>
              </w:rPr>
              <w:t>1</w:t>
            </w:r>
            <w:r w:rsidRPr="00632C68">
              <w:rPr>
                <w:b/>
                <w:vertAlign w:val="superscript"/>
              </w:rPr>
              <w:t>er</w:t>
            </w:r>
            <w:r w:rsidRPr="00632C68">
              <w:rPr>
                <w:b/>
              </w:rPr>
              <w:t xml:space="preserve"> décembre</w:t>
            </w:r>
            <w:r w:rsidRPr="00632C68">
              <w:t xml:space="preserve"> 201</w:t>
            </w:r>
            <w:r w:rsidR="001D5115" w:rsidRPr="00632C68">
              <w:t>9</w:t>
            </w:r>
          </w:p>
        </w:tc>
        <w:tc>
          <w:tcPr>
            <w:tcW w:w="4549" w:type="dxa"/>
          </w:tcPr>
          <w:p w:rsidR="001A289F" w:rsidRPr="00632C68" w:rsidRDefault="001A289F" w:rsidP="002054AD">
            <w:pPr>
              <w:spacing w:after="0"/>
              <w:jc w:val="left"/>
            </w:pPr>
            <w:r w:rsidRPr="00632C68">
              <w:t xml:space="preserve">Le mardi </w:t>
            </w:r>
            <w:r w:rsidR="001A5FD1" w:rsidRPr="00632C68">
              <w:rPr>
                <w:b/>
              </w:rPr>
              <w:t>28</w:t>
            </w:r>
            <w:r w:rsidRPr="00632C68">
              <w:rPr>
                <w:b/>
              </w:rPr>
              <w:t xml:space="preserve"> avril</w:t>
            </w:r>
            <w:r w:rsidRPr="00632C68">
              <w:t xml:space="preserve"> 20</w:t>
            </w:r>
            <w:r w:rsidR="001A5FD1" w:rsidRPr="00632C68">
              <w:t>20</w:t>
            </w:r>
          </w:p>
        </w:tc>
        <w:tc>
          <w:tcPr>
            <w:tcW w:w="3089" w:type="dxa"/>
          </w:tcPr>
          <w:p w:rsidR="001A289F" w:rsidRPr="00632C68" w:rsidRDefault="001A289F" w:rsidP="002054AD">
            <w:pPr>
              <w:spacing w:after="0"/>
              <w:jc w:val="left"/>
            </w:pPr>
            <w:r w:rsidRPr="00632C68">
              <w:t xml:space="preserve">Au plus tard </w:t>
            </w:r>
            <w:r w:rsidRPr="00632C68">
              <w:rPr>
                <w:b/>
              </w:rPr>
              <w:t xml:space="preserve">le jour ouvrable qui suit la </w:t>
            </w:r>
            <w:proofErr w:type="spellStart"/>
            <w:r w:rsidRPr="00632C68">
              <w:rPr>
                <w:b/>
              </w:rPr>
              <w:t>délibé</w:t>
            </w:r>
            <w:proofErr w:type="spellEnd"/>
            <w:r w:rsidRPr="00632C68">
              <w:rPr>
                <w:b/>
              </w:rPr>
              <w:t xml:space="preserve"> de juin</w:t>
            </w:r>
          </w:p>
        </w:tc>
      </w:tr>
      <w:tr w:rsidR="00A26756" w:rsidRPr="00632C68" w:rsidTr="002054AD">
        <w:tc>
          <w:tcPr>
            <w:tcW w:w="3818" w:type="dxa"/>
          </w:tcPr>
          <w:p w:rsidR="00A26756" w:rsidRPr="00632C68" w:rsidRDefault="00A26756" w:rsidP="002054AD">
            <w:pPr>
              <w:spacing w:after="0"/>
              <w:jc w:val="left"/>
            </w:pPr>
            <w:r w:rsidRPr="00632C68">
              <w:lastRenderedPageBreak/>
              <w:t>Inscription à la session d’examen</w:t>
            </w:r>
          </w:p>
        </w:tc>
        <w:tc>
          <w:tcPr>
            <w:tcW w:w="3819" w:type="dxa"/>
          </w:tcPr>
          <w:p w:rsidR="00A26756" w:rsidRPr="00632C68" w:rsidRDefault="00A26756" w:rsidP="002054AD">
            <w:pPr>
              <w:spacing w:after="0"/>
              <w:jc w:val="left"/>
            </w:pPr>
            <w:r w:rsidRPr="00632C68">
              <w:t xml:space="preserve">Le </w:t>
            </w:r>
            <w:r w:rsidRPr="00632C68">
              <w:rPr>
                <w:b/>
              </w:rPr>
              <w:t>1</w:t>
            </w:r>
            <w:r w:rsidRPr="00632C68">
              <w:rPr>
                <w:b/>
                <w:vertAlign w:val="superscript"/>
              </w:rPr>
              <w:t>er</w:t>
            </w:r>
            <w:r w:rsidRPr="00632C68">
              <w:rPr>
                <w:b/>
              </w:rPr>
              <w:t xml:space="preserve"> décembre</w:t>
            </w:r>
            <w:r w:rsidR="00B53758" w:rsidRPr="00632C68">
              <w:t xml:space="preserve"> 201</w:t>
            </w:r>
            <w:r w:rsidR="001D5115" w:rsidRPr="00632C68">
              <w:t>9</w:t>
            </w:r>
            <w:r w:rsidR="00FF286A" w:rsidRPr="00632C68">
              <w:t xml:space="preserve"> </w:t>
            </w:r>
            <w:r w:rsidR="001D5115" w:rsidRPr="00632C68">
              <w:t xml:space="preserve">via </w:t>
            </w:r>
            <w:proofErr w:type="spellStart"/>
            <w:r w:rsidR="001D5115" w:rsidRPr="00632C68">
              <w:t>EPerso</w:t>
            </w:r>
            <w:proofErr w:type="spellEnd"/>
            <w:r w:rsidR="001A5FD1" w:rsidRPr="00632C68">
              <w:t>. L’étudiant ne peut pas changer d’avis par la suite et s’il ne présente pas en janvier et est d’office en seconde session.</w:t>
            </w:r>
          </w:p>
        </w:tc>
        <w:tc>
          <w:tcPr>
            <w:tcW w:w="4549" w:type="dxa"/>
          </w:tcPr>
          <w:p w:rsidR="00A26756" w:rsidRPr="00632C68" w:rsidRDefault="001A289F" w:rsidP="002054AD">
            <w:pPr>
              <w:spacing w:after="0"/>
              <w:jc w:val="left"/>
            </w:pPr>
            <w:r w:rsidRPr="00632C68">
              <w:t>(</w:t>
            </w:r>
            <w:r w:rsidR="003417C9" w:rsidRPr="00632C68">
              <w:t>Les étudiants sont d’office inscrits à la session de juin mais ils confirment leur i</w:t>
            </w:r>
            <w:r w:rsidR="00A26756" w:rsidRPr="00632C68">
              <w:t>nscription</w:t>
            </w:r>
            <w:r w:rsidR="003417C9" w:rsidRPr="00632C68">
              <w:t xml:space="preserve"> à la défense du TFE</w:t>
            </w:r>
            <w:r w:rsidR="00A26756" w:rsidRPr="00632C68">
              <w:t xml:space="preserve"> lors de la remise du rapport écrit</w:t>
            </w:r>
            <w:r w:rsidRPr="00632C68">
              <w:t>)</w:t>
            </w:r>
          </w:p>
        </w:tc>
        <w:tc>
          <w:tcPr>
            <w:tcW w:w="3089" w:type="dxa"/>
          </w:tcPr>
          <w:p w:rsidR="00A26756" w:rsidRPr="00632C68" w:rsidRDefault="001432FA" w:rsidP="002054AD">
            <w:pPr>
              <w:spacing w:after="0"/>
              <w:jc w:val="left"/>
            </w:pPr>
            <w:r w:rsidRPr="00632C68">
              <w:t>V</w:t>
            </w:r>
            <w:r w:rsidR="001D5115" w:rsidRPr="00632C68">
              <w:t xml:space="preserve">ia </w:t>
            </w:r>
            <w:proofErr w:type="spellStart"/>
            <w:r w:rsidR="001D5115" w:rsidRPr="00632C68">
              <w:t>EPerso</w:t>
            </w:r>
            <w:proofErr w:type="spellEnd"/>
            <w:r w:rsidRPr="00632C68">
              <w:t>, à la date indiquée dans le règlement de l’école</w:t>
            </w:r>
          </w:p>
        </w:tc>
      </w:tr>
      <w:tr w:rsidR="00AC2473" w:rsidRPr="00632C68" w:rsidTr="002054AD">
        <w:tc>
          <w:tcPr>
            <w:tcW w:w="3818" w:type="dxa"/>
          </w:tcPr>
          <w:p w:rsidR="00AC2473" w:rsidRPr="00632C68" w:rsidRDefault="00AC2473" w:rsidP="002054AD">
            <w:pPr>
              <w:spacing w:after="0"/>
              <w:jc w:val="left"/>
            </w:pPr>
            <w:r w:rsidRPr="00632C68">
              <w:t>Etat d’avancement</w:t>
            </w:r>
          </w:p>
        </w:tc>
        <w:tc>
          <w:tcPr>
            <w:tcW w:w="3819" w:type="dxa"/>
          </w:tcPr>
          <w:p w:rsidR="00AC2473" w:rsidRPr="00632C68" w:rsidRDefault="00AC2473" w:rsidP="002054AD">
            <w:pPr>
              <w:spacing w:after="0"/>
              <w:jc w:val="left"/>
            </w:pPr>
            <w:r w:rsidRPr="00632C68">
              <w:t xml:space="preserve">Le mardi </w:t>
            </w:r>
            <w:r w:rsidRPr="00632C68">
              <w:rPr>
                <w:b/>
              </w:rPr>
              <w:t>1</w:t>
            </w:r>
            <w:r w:rsidR="001D5115" w:rsidRPr="00632C68">
              <w:rPr>
                <w:b/>
              </w:rPr>
              <w:t>0</w:t>
            </w:r>
            <w:r w:rsidRPr="00632C68">
              <w:rPr>
                <w:b/>
              </w:rPr>
              <w:t xml:space="preserve"> décembre</w:t>
            </w:r>
            <w:r w:rsidR="00B53758" w:rsidRPr="00632C68">
              <w:t xml:space="preserve"> 201</w:t>
            </w:r>
            <w:r w:rsidR="001D5115" w:rsidRPr="00632C68">
              <w:t>9</w:t>
            </w:r>
            <w:r w:rsidRPr="00632C68">
              <w:t xml:space="preserve"> (sur RDV)</w:t>
            </w:r>
            <w:r w:rsidR="00B53758" w:rsidRPr="00632C68">
              <w:t xml:space="preserve"> </w:t>
            </w:r>
            <w:r w:rsidR="001A289F" w:rsidRPr="00632C68">
              <w:t>(</w:t>
            </w:r>
            <w:r w:rsidR="00B53758" w:rsidRPr="00632C68">
              <w:t>2</w:t>
            </w:r>
            <w:r w:rsidR="00B53758" w:rsidRPr="00632C68">
              <w:rPr>
                <w:vertAlign w:val="superscript"/>
              </w:rPr>
              <w:t>ème</w:t>
            </w:r>
            <w:r w:rsidR="00B53758" w:rsidRPr="00632C68">
              <w:t xml:space="preserve"> retour de stage</w:t>
            </w:r>
            <w:r w:rsidR="001A289F" w:rsidRPr="00632C68">
              <w:t>)</w:t>
            </w:r>
          </w:p>
        </w:tc>
        <w:tc>
          <w:tcPr>
            <w:tcW w:w="4549" w:type="dxa"/>
          </w:tcPr>
          <w:p w:rsidR="00AC2473" w:rsidRPr="00632C68" w:rsidRDefault="00B410EC" w:rsidP="002054AD">
            <w:pPr>
              <w:spacing w:after="0"/>
              <w:jc w:val="left"/>
            </w:pPr>
            <w:r w:rsidRPr="00632C68">
              <w:t xml:space="preserve">Le mardi </w:t>
            </w:r>
            <w:r w:rsidR="007E4C46" w:rsidRPr="00632C68">
              <w:rPr>
                <w:b/>
              </w:rPr>
              <w:t>28</w:t>
            </w:r>
            <w:r w:rsidRPr="00632C68">
              <w:rPr>
                <w:b/>
              </w:rPr>
              <w:t xml:space="preserve"> avril</w:t>
            </w:r>
            <w:r w:rsidR="00B53758" w:rsidRPr="00632C68">
              <w:t xml:space="preserve"> 20</w:t>
            </w:r>
            <w:r w:rsidR="007E4C46" w:rsidRPr="00632C68">
              <w:t>20</w:t>
            </w:r>
            <w:r w:rsidR="001A289F" w:rsidRPr="00632C68">
              <w:t xml:space="preserve"> (3</w:t>
            </w:r>
            <w:r w:rsidR="001A289F" w:rsidRPr="00632C68">
              <w:rPr>
                <w:vertAlign w:val="superscript"/>
              </w:rPr>
              <w:t>ème</w:t>
            </w:r>
            <w:r w:rsidR="001A289F" w:rsidRPr="00632C68">
              <w:t xml:space="preserve"> retour stage)</w:t>
            </w:r>
          </w:p>
        </w:tc>
        <w:tc>
          <w:tcPr>
            <w:tcW w:w="3089" w:type="dxa"/>
          </w:tcPr>
          <w:p w:rsidR="00AC2473" w:rsidRPr="00632C68" w:rsidRDefault="00A26756" w:rsidP="002054AD">
            <w:pPr>
              <w:spacing w:after="0"/>
              <w:jc w:val="left"/>
            </w:pPr>
            <w:r w:rsidRPr="00632C68">
              <w:t>---</w:t>
            </w:r>
          </w:p>
        </w:tc>
      </w:tr>
      <w:tr w:rsidR="001A289F" w:rsidRPr="00632C68" w:rsidTr="002054AD">
        <w:tc>
          <w:tcPr>
            <w:tcW w:w="3818" w:type="dxa"/>
          </w:tcPr>
          <w:p w:rsidR="001A289F" w:rsidRPr="00632C68" w:rsidRDefault="001A289F" w:rsidP="002054AD">
            <w:pPr>
              <w:spacing w:after="0"/>
              <w:jc w:val="left"/>
            </w:pPr>
            <w:r w:rsidRPr="00632C68">
              <w:t>Envoi du rapport final</w:t>
            </w:r>
            <w:r w:rsidR="003417C9" w:rsidRPr="00632C68">
              <w:t xml:space="preserve"> au rapporteur</w:t>
            </w:r>
            <w:r w:rsidRPr="00632C68">
              <w:t xml:space="preserve"> pour relecture</w:t>
            </w:r>
          </w:p>
        </w:tc>
        <w:tc>
          <w:tcPr>
            <w:tcW w:w="3819" w:type="dxa"/>
          </w:tcPr>
          <w:p w:rsidR="001A289F" w:rsidRPr="00632C68" w:rsidRDefault="001A289F" w:rsidP="002054AD">
            <w:pPr>
              <w:spacing w:after="0"/>
              <w:jc w:val="left"/>
            </w:pPr>
            <w:r w:rsidRPr="00632C68">
              <w:t xml:space="preserve">Au plus tard le vendredi </w:t>
            </w:r>
            <w:r w:rsidRPr="00632C68">
              <w:rPr>
                <w:b/>
              </w:rPr>
              <w:t>1</w:t>
            </w:r>
            <w:r w:rsidR="001D5115" w:rsidRPr="00632C68">
              <w:rPr>
                <w:b/>
              </w:rPr>
              <w:t>3</w:t>
            </w:r>
            <w:r w:rsidRPr="00632C68">
              <w:rPr>
                <w:b/>
              </w:rPr>
              <w:t xml:space="preserve"> décembre</w:t>
            </w:r>
            <w:r w:rsidRPr="00632C68">
              <w:t xml:space="preserve"> 201</w:t>
            </w:r>
            <w:r w:rsidR="001D5115" w:rsidRPr="00632C68">
              <w:t>9</w:t>
            </w:r>
          </w:p>
        </w:tc>
        <w:tc>
          <w:tcPr>
            <w:tcW w:w="4549" w:type="dxa"/>
          </w:tcPr>
          <w:p w:rsidR="001A289F" w:rsidRPr="00632C68" w:rsidRDefault="001A289F" w:rsidP="002054AD">
            <w:pPr>
              <w:spacing w:after="0"/>
              <w:jc w:val="left"/>
            </w:pPr>
            <w:r w:rsidRPr="00632C68">
              <w:t xml:space="preserve">Au plus tard le </w:t>
            </w:r>
            <w:r w:rsidR="007E4C46" w:rsidRPr="00632C68">
              <w:t>mardi</w:t>
            </w:r>
            <w:r w:rsidRPr="00632C68">
              <w:t xml:space="preserve"> </w:t>
            </w:r>
            <w:r w:rsidR="007E4C46" w:rsidRPr="00632C68">
              <w:rPr>
                <w:b/>
              </w:rPr>
              <w:t>26</w:t>
            </w:r>
            <w:r w:rsidRPr="00632C68">
              <w:rPr>
                <w:b/>
              </w:rPr>
              <w:t xml:space="preserve"> mai </w:t>
            </w:r>
            <w:r w:rsidRPr="00632C68">
              <w:t>20</w:t>
            </w:r>
            <w:r w:rsidR="007E4C46" w:rsidRPr="00632C68">
              <w:t>20</w:t>
            </w:r>
          </w:p>
        </w:tc>
        <w:tc>
          <w:tcPr>
            <w:tcW w:w="3089" w:type="dxa"/>
          </w:tcPr>
          <w:p w:rsidR="001A289F" w:rsidRPr="00632C68" w:rsidRDefault="001A289F" w:rsidP="002054AD">
            <w:pPr>
              <w:spacing w:after="0"/>
              <w:jc w:val="left"/>
            </w:pPr>
          </w:p>
        </w:tc>
      </w:tr>
      <w:tr w:rsidR="00AC2473" w:rsidRPr="00632C68" w:rsidTr="002054AD">
        <w:tc>
          <w:tcPr>
            <w:tcW w:w="3818" w:type="dxa"/>
          </w:tcPr>
          <w:p w:rsidR="00AC2473" w:rsidRPr="00632C68" w:rsidRDefault="008F1C09" w:rsidP="002054AD">
            <w:pPr>
              <w:spacing w:after="0"/>
              <w:jc w:val="left"/>
            </w:pPr>
            <w:r w:rsidRPr="00632C68">
              <w:t xml:space="preserve">Dépôt du rapport au secrétariat et sur </w:t>
            </w:r>
            <w:r w:rsidR="00496367" w:rsidRPr="00632C68">
              <w:t>Moodle</w:t>
            </w:r>
          </w:p>
        </w:tc>
        <w:tc>
          <w:tcPr>
            <w:tcW w:w="3819" w:type="dxa"/>
          </w:tcPr>
          <w:p w:rsidR="00AC2473" w:rsidRPr="00632C68" w:rsidRDefault="008F1C09" w:rsidP="002054AD">
            <w:pPr>
              <w:spacing w:after="0"/>
              <w:jc w:val="left"/>
            </w:pPr>
            <w:r w:rsidRPr="00632C68">
              <w:t xml:space="preserve">Le mardi </w:t>
            </w:r>
            <w:r w:rsidR="001D5115" w:rsidRPr="00632C68">
              <w:rPr>
                <w:b/>
              </w:rPr>
              <w:t>14</w:t>
            </w:r>
            <w:r w:rsidRPr="00632C68">
              <w:rPr>
                <w:b/>
              </w:rPr>
              <w:t xml:space="preserve"> janvier</w:t>
            </w:r>
            <w:r w:rsidRPr="00632C68">
              <w:t xml:space="preserve"> 20</w:t>
            </w:r>
            <w:r w:rsidR="001D5115" w:rsidRPr="00632C68">
              <w:t>20</w:t>
            </w:r>
          </w:p>
        </w:tc>
        <w:tc>
          <w:tcPr>
            <w:tcW w:w="4549" w:type="dxa"/>
          </w:tcPr>
          <w:p w:rsidR="00AC2473" w:rsidRPr="00632C68" w:rsidRDefault="00A26756" w:rsidP="002054AD">
            <w:pPr>
              <w:spacing w:after="0"/>
              <w:jc w:val="left"/>
            </w:pPr>
            <w:r w:rsidRPr="00632C68">
              <w:t xml:space="preserve">Le mardi </w:t>
            </w:r>
            <w:r w:rsidR="007E4C46" w:rsidRPr="00632C68">
              <w:rPr>
                <w:b/>
              </w:rPr>
              <w:t>2</w:t>
            </w:r>
            <w:r w:rsidRPr="00632C68">
              <w:rPr>
                <w:b/>
              </w:rPr>
              <w:t xml:space="preserve"> juin</w:t>
            </w:r>
            <w:r w:rsidR="00B53758" w:rsidRPr="00632C68">
              <w:t xml:space="preserve"> 20</w:t>
            </w:r>
            <w:r w:rsidR="00D43FCA" w:rsidRPr="00632C68">
              <w:t>20</w:t>
            </w:r>
          </w:p>
        </w:tc>
        <w:tc>
          <w:tcPr>
            <w:tcW w:w="3089" w:type="dxa"/>
          </w:tcPr>
          <w:p w:rsidR="00AC2473" w:rsidRPr="00632C68" w:rsidRDefault="00A26756" w:rsidP="002054AD">
            <w:pPr>
              <w:spacing w:after="0"/>
              <w:jc w:val="left"/>
            </w:pPr>
            <w:r w:rsidRPr="00632C68">
              <w:t xml:space="preserve">Le mardi </w:t>
            </w:r>
            <w:r w:rsidRPr="00632C68">
              <w:rPr>
                <w:b/>
              </w:rPr>
              <w:t>2</w:t>
            </w:r>
            <w:r w:rsidR="0084627E" w:rsidRPr="00632C68">
              <w:rPr>
                <w:b/>
              </w:rPr>
              <w:t>5</w:t>
            </w:r>
            <w:r w:rsidRPr="00632C68">
              <w:rPr>
                <w:b/>
              </w:rPr>
              <w:t xml:space="preserve"> août</w:t>
            </w:r>
            <w:r w:rsidR="003417C9" w:rsidRPr="00632C68">
              <w:t xml:space="preserve"> 20</w:t>
            </w:r>
            <w:r w:rsidR="0084627E" w:rsidRPr="00632C68">
              <w:t>20</w:t>
            </w:r>
          </w:p>
        </w:tc>
      </w:tr>
      <w:tr w:rsidR="00AC2473" w:rsidRPr="00632C68" w:rsidTr="002054AD">
        <w:tc>
          <w:tcPr>
            <w:tcW w:w="3818" w:type="dxa"/>
          </w:tcPr>
          <w:p w:rsidR="00AC2473" w:rsidRPr="00632C68" w:rsidRDefault="008F1C09" w:rsidP="002054AD">
            <w:pPr>
              <w:spacing w:after="0"/>
              <w:jc w:val="left"/>
            </w:pPr>
            <w:r w:rsidRPr="00632C68">
              <w:t>Défense finale</w:t>
            </w:r>
          </w:p>
        </w:tc>
        <w:tc>
          <w:tcPr>
            <w:tcW w:w="3819" w:type="dxa"/>
          </w:tcPr>
          <w:p w:rsidR="00AC2473" w:rsidRPr="00632C68" w:rsidRDefault="008F1C09" w:rsidP="002054AD">
            <w:pPr>
              <w:spacing w:after="0"/>
              <w:jc w:val="left"/>
            </w:pPr>
            <w:r w:rsidRPr="00632C68">
              <w:t xml:space="preserve">Le mercredi </w:t>
            </w:r>
            <w:r w:rsidRPr="00632C68">
              <w:rPr>
                <w:b/>
              </w:rPr>
              <w:t>2</w:t>
            </w:r>
            <w:r w:rsidR="001A5FD1" w:rsidRPr="00632C68">
              <w:rPr>
                <w:b/>
              </w:rPr>
              <w:t>2</w:t>
            </w:r>
            <w:r w:rsidRPr="00632C68">
              <w:rPr>
                <w:b/>
              </w:rPr>
              <w:t xml:space="preserve"> janvier</w:t>
            </w:r>
            <w:r w:rsidR="00B53758" w:rsidRPr="00632C68">
              <w:t xml:space="preserve"> 20</w:t>
            </w:r>
            <w:r w:rsidR="001A5FD1" w:rsidRPr="00632C68">
              <w:t>20</w:t>
            </w:r>
          </w:p>
        </w:tc>
        <w:tc>
          <w:tcPr>
            <w:tcW w:w="4549" w:type="dxa"/>
          </w:tcPr>
          <w:p w:rsidR="00AC2473" w:rsidRPr="00632C68" w:rsidRDefault="00A26756" w:rsidP="002054AD">
            <w:pPr>
              <w:spacing w:after="0"/>
              <w:jc w:val="left"/>
            </w:pPr>
            <w:r w:rsidRPr="00632C68">
              <w:t xml:space="preserve">Le mercredi </w:t>
            </w:r>
            <w:r w:rsidR="001432FA" w:rsidRPr="00632C68">
              <w:rPr>
                <w:b/>
              </w:rPr>
              <w:t>17</w:t>
            </w:r>
            <w:r w:rsidRPr="00632C68">
              <w:rPr>
                <w:b/>
              </w:rPr>
              <w:t xml:space="preserve"> juin</w:t>
            </w:r>
            <w:r w:rsidR="00B53758" w:rsidRPr="00632C68">
              <w:t xml:space="preserve"> 20</w:t>
            </w:r>
            <w:r w:rsidR="001432FA" w:rsidRPr="00632C68">
              <w:t>20</w:t>
            </w:r>
          </w:p>
        </w:tc>
        <w:tc>
          <w:tcPr>
            <w:tcW w:w="3089" w:type="dxa"/>
          </w:tcPr>
          <w:p w:rsidR="00AC2473" w:rsidRPr="00632C68" w:rsidRDefault="00A26756" w:rsidP="002054AD">
            <w:pPr>
              <w:spacing w:after="0"/>
              <w:jc w:val="left"/>
            </w:pPr>
            <w:r w:rsidRPr="00632C68">
              <w:t xml:space="preserve">Le </w:t>
            </w:r>
            <w:r w:rsidR="0084627E" w:rsidRPr="00632C68">
              <w:t>jeudi</w:t>
            </w:r>
            <w:r w:rsidRPr="00632C68">
              <w:t xml:space="preserve"> </w:t>
            </w:r>
            <w:r w:rsidRPr="00632C68">
              <w:rPr>
                <w:b/>
              </w:rPr>
              <w:t>3 septembre</w:t>
            </w:r>
            <w:r w:rsidR="003417C9" w:rsidRPr="00632C68">
              <w:t xml:space="preserve"> 20</w:t>
            </w:r>
            <w:r w:rsidR="0084627E" w:rsidRPr="00632C68">
              <w:t>20</w:t>
            </w:r>
          </w:p>
        </w:tc>
      </w:tr>
      <w:tr w:rsidR="00BC3984" w:rsidRPr="00632C68" w:rsidTr="006C5321">
        <w:tc>
          <w:tcPr>
            <w:tcW w:w="3818" w:type="dxa"/>
          </w:tcPr>
          <w:p w:rsidR="00BC3984" w:rsidRPr="00632C68" w:rsidRDefault="00BC3984" w:rsidP="002054AD">
            <w:pPr>
              <w:spacing w:after="0"/>
              <w:jc w:val="left"/>
            </w:pPr>
            <w:r w:rsidRPr="00632C68">
              <w:t>Feedback</w:t>
            </w:r>
          </w:p>
        </w:tc>
        <w:tc>
          <w:tcPr>
            <w:tcW w:w="11457" w:type="dxa"/>
            <w:gridSpan w:val="3"/>
          </w:tcPr>
          <w:p w:rsidR="00BC3984" w:rsidRPr="00632C68" w:rsidRDefault="00BC3984" w:rsidP="002054AD">
            <w:pPr>
              <w:spacing w:after="0"/>
              <w:jc w:val="center"/>
            </w:pPr>
            <w:r w:rsidRPr="00632C68">
              <w:t>Lors de</w:t>
            </w:r>
            <w:r w:rsidR="00B53758" w:rsidRPr="00632C68">
              <w:t>s</w:t>
            </w:r>
            <w:r w:rsidRPr="00632C68">
              <w:t xml:space="preserve"> consultation</w:t>
            </w:r>
            <w:r w:rsidR="00B53758" w:rsidRPr="00632C68">
              <w:t>s</w:t>
            </w:r>
            <w:r w:rsidRPr="00632C68">
              <w:t xml:space="preserve"> copies organisée</w:t>
            </w:r>
            <w:r w:rsidR="00A17FB5" w:rsidRPr="00632C68">
              <w:t>s</w:t>
            </w:r>
            <w:r w:rsidRPr="00632C68">
              <w:t xml:space="preserve"> le jour ouvrable qui suit la délibération</w:t>
            </w:r>
            <w:r w:rsidR="00FF286A" w:rsidRPr="00632C68">
              <w:t xml:space="preserve"> </w:t>
            </w:r>
          </w:p>
        </w:tc>
      </w:tr>
    </w:tbl>
    <w:p w:rsidR="00933CFE" w:rsidRPr="00632C68" w:rsidRDefault="00933CFE" w:rsidP="00070F94"/>
    <w:p w:rsidR="00F97ACB" w:rsidRPr="00632C68" w:rsidRDefault="00F97ACB" w:rsidP="00857345">
      <w:pPr>
        <w:pStyle w:val="numration"/>
        <w:spacing w:before="120" w:line="240" w:lineRule="auto"/>
        <w:ind w:left="714" w:hanging="357"/>
        <w:rPr>
          <w:sz w:val="25"/>
        </w:rPr>
      </w:pPr>
      <w:bookmarkStart w:id="63" w:name="_Toc21853508"/>
      <w:r w:rsidRPr="00632C68">
        <w:rPr>
          <w:sz w:val="25"/>
        </w:rPr>
        <w:br w:type="page"/>
      </w:r>
    </w:p>
    <w:p w:rsidR="00D9786B" w:rsidRPr="00632C68" w:rsidRDefault="00D9786B" w:rsidP="00822CDE">
      <w:pPr>
        <w:pStyle w:val="Titre1"/>
        <w:sectPr w:rsidR="00D9786B" w:rsidRPr="00632C68" w:rsidSect="00D9786B">
          <w:endnotePr>
            <w:numFmt w:val="decimal"/>
          </w:endnotePr>
          <w:pgSz w:w="16840" w:h="11907" w:orient="landscape"/>
          <w:pgMar w:top="1021" w:right="846" w:bottom="1021" w:left="709" w:header="142" w:footer="123" w:gutter="0"/>
          <w:cols w:space="720"/>
          <w:noEndnote/>
          <w:titlePg/>
          <w:docGrid w:linePitch="340"/>
        </w:sectPr>
      </w:pPr>
      <w:bookmarkStart w:id="64" w:name="_Toc396381828"/>
      <w:bookmarkStart w:id="65" w:name="_Toc243455789"/>
    </w:p>
    <w:p w:rsidR="00CC0D3A" w:rsidRPr="00632C68" w:rsidRDefault="00CC0D3A" w:rsidP="00822CDE">
      <w:pPr>
        <w:pStyle w:val="Titre1"/>
      </w:pPr>
      <w:bookmarkStart w:id="66" w:name="_Ref531007066"/>
      <w:bookmarkStart w:id="67" w:name="_Toc18935886"/>
      <w:bookmarkStart w:id="68" w:name="_Ref526146369"/>
      <w:r w:rsidRPr="00632C68">
        <w:lastRenderedPageBreak/>
        <w:t>Etat d’avancement</w:t>
      </w:r>
      <w:bookmarkEnd w:id="66"/>
      <w:bookmarkEnd w:id="67"/>
    </w:p>
    <w:p w:rsidR="00CC0D3A" w:rsidRPr="00632C68" w:rsidRDefault="00CC0D3A" w:rsidP="00CC0D3A">
      <w:r w:rsidRPr="00632C68">
        <w:t>Au moins une fois par mois, l’étudiant fait état de son avancement à son rapporteur.</w:t>
      </w:r>
      <w:r w:rsidR="00BC3984" w:rsidRPr="00632C68">
        <w:t xml:space="preserve"> Lorsque l’étudiant est en stage, il revient à l’EPHEC certains mardis matin pour </w:t>
      </w:r>
      <w:r w:rsidR="00822CDE" w:rsidRPr="00632C68">
        <w:t>rencontrer son rapporteur</w:t>
      </w:r>
      <w:r w:rsidR="00BC3984" w:rsidRPr="00632C68">
        <w:t>. L’étudiant qui n’est pas en stage doit se tenir informé pour venir aux mêmes dates que les autres étudiants. On conseille aux étudiants de</w:t>
      </w:r>
      <w:r w:rsidR="00822CDE" w:rsidRPr="00632C68">
        <w:t xml:space="preserve"> toujours</w:t>
      </w:r>
      <w:r w:rsidR="00BC3984" w:rsidRPr="00632C68">
        <w:t xml:space="preserve"> prendre rendez-vous.</w:t>
      </w:r>
    </w:p>
    <w:p w:rsidR="00060FC5" w:rsidRPr="00632C68" w:rsidRDefault="00264B23" w:rsidP="00822CDE">
      <w:pPr>
        <w:pStyle w:val="Titre1"/>
        <w:rPr>
          <w:caps/>
        </w:rPr>
      </w:pPr>
      <w:bookmarkStart w:id="69" w:name="_Toc18935887"/>
      <w:r w:rsidRPr="00632C68">
        <w:t>Thème du TFE et rapporteur (document 1)</w:t>
      </w:r>
      <w:bookmarkEnd w:id="68"/>
      <w:bookmarkEnd w:id="69"/>
    </w:p>
    <w:p w:rsidR="00060FC5" w:rsidRPr="00632C68" w:rsidRDefault="00060FC5" w:rsidP="00060FC5">
      <w:r w:rsidRPr="00632C68">
        <w:t xml:space="preserve">L’étudiant </w:t>
      </w:r>
      <w:r w:rsidR="00C47855" w:rsidRPr="00632C68">
        <w:t>complète en ligne, le formulaire « Document 1 ». Il y indique</w:t>
      </w:r>
      <w:r w:rsidRPr="00632C68">
        <w:t xml:space="preserve"> le thème de son TFE. En maximum </w:t>
      </w:r>
      <w:r w:rsidR="00F465C4" w:rsidRPr="00632C68">
        <w:t>15 lignes</w:t>
      </w:r>
      <w:r w:rsidRPr="00632C68">
        <w:t>, l’étudiant explique ce qu’il désire réaliser dans le cadre de son TFE</w:t>
      </w:r>
      <w:r w:rsidR="00293B7B" w:rsidRPr="00632C68">
        <w:t>.</w:t>
      </w:r>
      <w:r w:rsidR="00606255" w:rsidRPr="00632C68">
        <w:t xml:space="preserve"> </w:t>
      </w:r>
      <w:r w:rsidR="00293B7B" w:rsidRPr="00632C68">
        <w:t>Il indique également le</w:t>
      </w:r>
      <w:r w:rsidR="00606255" w:rsidRPr="00632C68">
        <w:t xml:space="preserve"> rapporteur souhaité</w:t>
      </w:r>
      <w:r w:rsidRPr="00632C68">
        <w:t xml:space="preserve">. Idéalement, </w:t>
      </w:r>
      <w:r w:rsidR="00817132" w:rsidRPr="00632C68">
        <w:t>l’étudiant</w:t>
      </w:r>
      <w:r w:rsidRPr="00632C68">
        <w:t xml:space="preserve"> prend contact avec un rapporteur potentiel qui peut déjà donner son accord quant au suivi de cet étudiant.</w:t>
      </w:r>
      <w:r w:rsidR="00817132" w:rsidRPr="00632C68">
        <w:t xml:space="preserve"> Les étudiants seront avertis </w:t>
      </w:r>
      <w:r w:rsidR="00C47855" w:rsidRPr="00632C68">
        <w:t>après la Toussaint</w:t>
      </w:r>
      <w:r w:rsidR="00817132" w:rsidRPr="00632C68">
        <w:t xml:space="preserve"> de l’acceptation ou non de leur sujet et du choix de leur rapporteur.</w:t>
      </w:r>
    </w:p>
    <w:p w:rsidR="00817132" w:rsidRPr="00632C68" w:rsidRDefault="00817132" w:rsidP="00060FC5">
      <w:r w:rsidRPr="00632C68">
        <w:t xml:space="preserve">Toute modification de sujet doit faire l’objet d’une nouvelle </w:t>
      </w:r>
      <w:r w:rsidR="00C47855" w:rsidRPr="00632C68">
        <w:t>soumission du document 1 en ligne</w:t>
      </w:r>
      <w:r w:rsidRPr="00632C68">
        <w:t>.</w:t>
      </w:r>
      <w:r w:rsidR="00C47855" w:rsidRPr="00632C68">
        <w:t xml:space="preserve"> </w:t>
      </w:r>
    </w:p>
    <w:p w:rsidR="00103CD5" w:rsidRPr="00632C68" w:rsidRDefault="00103CD5" w:rsidP="00060FC5">
      <w:r w:rsidRPr="00632C68">
        <w:t>Le formulaire est disponible ici :</w:t>
      </w:r>
    </w:p>
    <w:p w:rsidR="00683432" w:rsidRPr="00632C68" w:rsidRDefault="00DF704D" w:rsidP="00060FC5">
      <w:pPr>
        <w:rPr>
          <w:lang w:val="fr-BE"/>
        </w:rPr>
      </w:pPr>
      <w:hyperlink r:id="rId11" w:history="1">
        <w:r w:rsidR="00683432" w:rsidRPr="00632C68">
          <w:rPr>
            <w:rStyle w:val="Lienhypertexte"/>
            <w:lang w:val="fr-BE"/>
          </w:rPr>
          <w:t>http://tiny.cc/doc1</w:t>
        </w:r>
      </w:hyperlink>
      <w:r w:rsidR="00683432" w:rsidRPr="00632C68">
        <w:rPr>
          <w:lang w:val="fr-BE"/>
        </w:rPr>
        <w:t xml:space="preserve"> ou bien</w:t>
      </w:r>
    </w:p>
    <w:p w:rsidR="00606255" w:rsidRPr="00632C68" w:rsidRDefault="00683432" w:rsidP="00060FC5">
      <w:r w:rsidRPr="00632C68">
        <w:rPr>
          <w:rStyle w:val="Lienhypertexte"/>
        </w:rPr>
        <w:t xml:space="preserve">https://forms.office.com/Pages/ResponsePage.aspx?id=wG-TIRm-G06tiU3vXCO0y_hhpINGc0ZOqM3e91ESHHRUM0hGTUdQSEM5NVpRMElDUFNETDdNUzdHVi4u </w:t>
      </w:r>
    </w:p>
    <w:p w:rsidR="00F10FE5" w:rsidRPr="00632C68" w:rsidRDefault="00F10FE5" w:rsidP="00822CDE">
      <w:pPr>
        <w:pStyle w:val="Titre1"/>
      </w:pPr>
      <w:bookmarkStart w:id="70" w:name="_Toc461790877"/>
      <w:bookmarkStart w:id="71" w:name="_Ref493070891"/>
      <w:bookmarkStart w:id="72" w:name="_Ref493070995"/>
      <w:bookmarkStart w:id="73" w:name="_Ref493079615"/>
      <w:bookmarkStart w:id="74" w:name="_Ref526849666"/>
      <w:bookmarkStart w:id="75" w:name="_Ref527026696"/>
      <w:bookmarkStart w:id="76" w:name="_Toc18935888"/>
      <w:r w:rsidRPr="00632C68">
        <w:t>La défense technique</w:t>
      </w:r>
      <w:bookmarkEnd w:id="70"/>
      <w:bookmarkEnd w:id="71"/>
      <w:bookmarkEnd w:id="72"/>
      <w:bookmarkEnd w:id="73"/>
      <w:bookmarkEnd w:id="74"/>
      <w:bookmarkEnd w:id="75"/>
      <w:bookmarkEnd w:id="76"/>
      <w:r w:rsidR="00517F47" w:rsidRPr="00632C68">
        <w:t xml:space="preserve"> </w:t>
      </w:r>
      <w:bookmarkEnd w:id="64"/>
    </w:p>
    <w:p w:rsidR="00F10FE5" w:rsidRPr="00632C68" w:rsidRDefault="00817132" w:rsidP="008840C5">
      <w:pPr>
        <w:rPr>
          <w:lang w:val="fr-BE"/>
        </w:rPr>
      </w:pPr>
      <w:bookmarkStart w:id="77" w:name="_Hlk528564681"/>
      <w:r w:rsidRPr="00632C68">
        <w:t>La</w:t>
      </w:r>
      <w:r w:rsidR="00F10FE5" w:rsidRPr="00632C68">
        <w:t xml:space="preserve"> défense </w:t>
      </w:r>
      <w:r w:rsidRPr="00632C68">
        <w:t xml:space="preserve">technique </w:t>
      </w:r>
      <w:r w:rsidR="00F10FE5" w:rsidRPr="00632C68">
        <w:t>comporte une présentation du titre</w:t>
      </w:r>
      <w:r w:rsidR="00293B7B" w:rsidRPr="00632C68">
        <w:t xml:space="preserve"> (temporaire)</w:t>
      </w:r>
      <w:r w:rsidR="00F10FE5" w:rsidRPr="00632C68">
        <w:t xml:space="preserve"> du TFE, les objectifs, la méthodologie, le plan du travail ainsi qu'un état d'avancement. L'étudiant aura pour support un travail écrit d'environ 3 pages, à remettre au rapporteur</w:t>
      </w:r>
      <w:r w:rsidR="00FE34B7" w:rsidRPr="00632C68">
        <w:t xml:space="preserve"> (un exemplaire suffit)</w:t>
      </w:r>
      <w:r w:rsidR="00F10FE5" w:rsidRPr="00632C68">
        <w:t xml:space="preserve">. Une cotation de 30 points sur </w:t>
      </w:r>
      <w:r w:rsidR="00516F9A" w:rsidRPr="00632C68">
        <w:t>300</w:t>
      </w:r>
      <w:r w:rsidR="00103CD5" w:rsidRPr="00632C68">
        <w:t xml:space="preserve"> </w:t>
      </w:r>
      <w:r w:rsidR="00F10FE5" w:rsidRPr="00632C68">
        <w:t xml:space="preserve">est attribuée à cette défense (voir bordereau de cotation </w:t>
      </w:r>
      <w:r w:rsidR="00AB047A" w:rsidRPr="00632C68">
        <w:t>à la fin du document</w:t>
      </w:r>
      <w:r w:rsidR="00F10FE5" w:rsidRPr="00632C68">
        <w:t>).</w:t>
      </w:r>
      <w:r w:rsidR="00B02E08" w:rsidRPr="00632C68">
        <w:t xml:space="preserve"> </w:t>
      </w:r>
      <w:r w:rsidR="00E05264" w:rsidRPr="00632C68">
        <w:rPr>
          <w:lang w:val="fr-BE"/>
        </w:rPr>
        <w:t xml:space="preserve">L’étudiant dispose de maximum </w:t>
      </w:r>
      <w:r w:rsidR="00E05264" w:rsidRPr="00632C68">
        <w:rPr>
          <w:b/>
          <w:lang w:val="fr-BE"/>
        </w:rPr>
        <w:t>10 minutes</w:t>
      </w:r>
      <w:r w:rsidR="00E05264" w:rsidRPr="00632C68">
        <w:rPr>
          <w:lang w:val="fr-BE"/>
        </w:rPr>
        <w:t xml:space="preserve"> pour exposer son travail au jury.</w:t>
      </w:r>
    </w:p>
    <w:p w:rsidR="005706E1" w:rsidRPr="00632C68" w:rsidRDefault="005706E1" w:rsidP="008840C5">
      <w:r w:rsidRPr="00632C68">
        <w:t xml:space="preserve">Les critères d'évaluation pour la </w:t>
      </w:r>
      <w:r w:rsidRPr="00632C68">
        <w:rPr>
          <w:u w:val="single"/>
        </w:rPr>
        <w:t>défense technique</w:t>
      </w:r>
      <w:r w:rsidRPr="00632C68">
        <w:t xml:space="preserve"> sont princi</w:t>
      </w:r>
      <w:r w:rsidRPr="00632C68">
        <w:softHyphen/>
        <w:t>palement :</w:t>
      </w:r>
    </w:p>
    <w:p w:rsidR="005706E1" w:rsidRPr="00632C68" w:rsidRDefault="005706E1" w:rsidP="008840C5">
      <w:r w:rsidRPr="00632C68">
        <w:t>Pour la méthodologie, le plan et l'intérêt du sujet :</w:t>
      </w:r>
    </w:p>
    <w:p w:rsidR="005706E1" w:rsidRPr="00632C68" w:rsidRDefault="005706E1" w:rsidP="00D76F15">
      <w:pPr>
        <w:spacing w:before="0" w:after="0"/>
      </w:pPr>
      <w:r w:rsidRPr="00632C68">
        <w:t>-</w:t>
      </w:r>
      <w:r w:rsidRPr="00632C68">
        <w:tab/>
        <w:t>plan clair et logique ;</w:t>
      </w:r>
    </w:p>
    <w:p w:rsidR="005706E1" w:rsidRPr="00632C68" w:rsidRDefault="005706E1" w:rsidP="00D76F15">
      <w:pPr>
        <w:spacing w:before="0" w:after="0"/>
      </w:pPr>
      <w:r w:rsidRPr="00632C68">
        <w:t>-</w:t>
      </w:r>
      <w:r w:rsidRPr="00632C68">
        <w:tab/>
        <w:t>définition précise du sujet ;</w:t>
      </w:r>
    </w:p>
    <w:p w:rsidR="005706E1" w:rsidRPr="00632C68" w:rsidRDefault="005706E1" w:rsidP="00D76F15">
      <w:pPr>
        <w:spacing w:before="0" w:after="0"/>
      </w:pPr>
      <w:r w:rsidRPr="00632C68">
        <w:t>-</w:t>
      </w:r>
      <w:r w:rsidRPr="00632C68">
        <w:tab/>
        <w:t>sujet correctement cerné et suffisamment "original" dans son ensemble.</w:t>
      </w:r>
    </w:p>
    <w:p w:rsidR="005706E1" w:rsidRPr="00632C68" w:rsidRDefault="006D20C1" w:rsidP="008840C5">
      <w:pPr>
        <w:rPr>
          <w:u w:val="single"/>
        </w:rPr>
      </w:pPr>
      <w:r w:rsidRPr="00632C68">
        <w:rPr>
          <w:u w:val="single"/>
        </w:rPr>
        <w:t>Pour rappel</w:t>
      </w:r>
      <w:r w:rsidR="005706E1" w:rsidRPr="00632C68">
        <w:rPr>
          <w:u w:val="single"/>
        </w:rPr>
        <w:t xml:space="preserve"> :</w:t>
      </w:r>
    </w:p>
    <w:p w:rsidR="005706E1" w:rsidRPr="00632C68" w:rsidRDefault="005706E1" w:rsidP="008840C5">
      <w:r w:rsidRPr="00632C68">
        <w:t>On donnera la préférence à des sujets:</w:t>
      </w:r>
    </w:p>
    <w:p w:rsidR="005706E1" w:rsidRPr="00632C68" w:rsidRDefault="005706E1" w:rsidP="00BF1DAF">
      <w:pPr>
        <w:spacing w:before="0" w:after="0"/>
        <w:ind w:left="709" w:hanging="709"/>
      </w:pPr>
      <w:r w:rsidRPr="00632C68">
        <w:t>-</w:t>
      </w:r>
      <w:r w:rsidRPr="00632C68">
        <w:tab/>
        <w:t xml:space="preserve">concernant un (ou des domaines) abordé(s) dans le cadre des </w:t>
      </w:r>
      <w:r w:rsidR="00BF1DAF" w:rsidRPr="00632C68">
        <w:t>unités d’enseignement</w:t>
      </w:r>
      <w:r w:rsidRPr="00632C68">
        <w:t xml:space="preserve"> de la section ;</w:t>
      </w:r>
    </w:p>
    <w:p w:rsidR="005706E1" w:rsidRPr="00632C68" w:rsidRDefault="005706E1" w:rsidP="00BF1DAF">
      <w:pPr>
        <w:spacing w:before="0" w:after="0"/>
        <w:ind w:left="709" w:hanging="709"/>
      </w:pPr>
      <w:r w:rsidRPr="00632C68">
        <w:t>-</w:t>
      </w:r>
      <w:r w:rsidRPr="00632C68">
        <w:tab/>
        <w:t>actuels, débouchant sur l'analyse de problématiques précises ;</w:t>
      </w:r>
    </w:p>
    <w:p w:rsidR="005706E1" w:rsidRPr="00632C68" w:rsidRDefault="005706E1" w:rsidP="00BF1DAF">
      <w:pPr>
        <w:spacing w:before="0" w:after="0"/>
        <w:ind w:left="709" w:hanging="709"/>
      </w:pPr>
      <w:r w:rsidRPr="00632C68">
        <w:t>-</w:t>
      </w:r>
      <w:r w:rsidRPr="00632C68">
        <w:tab/>
        <w:t>demandés par des entreprises ou des institutions ;</w:t>
      </w:r>
    </w:p>
    <w:p w:rsidR="005706E1" w:rsidRPr="00632C68" w:rsidRDefault="005706E1" w:rsidP="00BF1DAF">
      <w:pPr>
        <w:spacing w:before="0" w:after="0"/>
        <w:ind w:left="709" w:hanging="709"/>
      </w:pPr>
      <w:r w:rsidRPr="00632C68">
        <w:t>-</w:t>
      </w:r>
      <w:r w:rsidRPr="00632C68">
        <w:tab/>
        <w:t>présentant une problématique ou des méthodes originales ;</w:t>
      </w:r>
    </w:p>
    <w:p w:rsidR="005706E1" w:rsidRPr="00632C68" w:rsidRDefault="005706E1" w:rsidP="00BF1DAF">
      <w:pPr>
        <w:spacing w:before="0" w:after="0"/>
        <w:ind w:left="709" w:hanging="709"/>
      </w:pPr>
      <w:r w:rsidRPr="00632C68">
        <w:t>-</w:t>
      </w:r>
      <w:r w:rsidRPr="00632C68">
        <w:tab/>
        <w:t>abordant des perspectives d'avenir.</w:t>
      </w:r>
    </w:p>
    <w:p w:rsidR="005706E1" w:rsidRPr="00632C68" w:rsidRDefault="005706E1" w:rsidP="008840C5">
      <w:r w:rsidRPr="00632C68">
        <w:t>Pour l'état d'avancement :</w:t>
      </w:r>
    </w:p>
    <w:p w:rsidR="005706E1" w:rsidRPr="00632C68" w:rsidRDefault="005706E1" w:rsidP="00D76F15">
      <w:pPr>
        <w:spacing w:before="0" w:after="0"/>
      </w:pPr>
      <w:r w:rsidRPr="00632C68">
        <w:lastRenderedPageBreak/>
        <w:t>-</w:t>
      </w:r>
      <w:r w:rsidRPr="00632C68">
        <w:tab/>
        <w:t>tous les problèmes réels (liés au sujet) connus de l'étudiant ;</w:t>
      </w:r>
    </w:p>
    <w:p w:rsidR="005706E1" w:rsidRPr="00632C68" w:rsidRDefault="005706E1" w:rsidP="00D76F15">
      <w:pPr>
        <w:spacing w:before="0" w:after="0"/>
      </w:pPr>
      <w:r w:rsidRPr="00632C68">
        <w:t>-</w:t>
      </w:r>
      <w:r w:rsidRPr="00632C68">
        <w:tab/>
        <w:t>avancement de la recherche théorique ;</w:t>
      </w:r>
    </w:p>
    <w:p w:rsidR="005706E1" w:rsidRPr="00632C68" w:rsidRDefault="005706E1" w:rsidP="00D76F15">
      <w:pPr>
        <w:spacing w:before="0" w:after="0"/>
      </w:pPr>
      <w:r w:rsidRPr="00632C68">
        <w:t>-</w:t>
      </w:r>
      <w:r w:rsidRPr="00632C68">
        <w:tab/>
        <w:t>cas concret adapté ;</w:t>
      </w:r>
    </w:p>
    <w:p w:rsidR="005706E1" w:rsidRPr="00632C68" w:rsidRDefault="005706E1" w:rsidP="00D76F15">
      <w:pPr>
        <w:spacing w:before="0" w:after="0"/>
      </w:pPr>
      <w:r w:rsidRPr="00632C68">
        <w:t>-</w:t>
      </w:r>
      <w:r w:rsidRPr="00632C68">
        <w:tab/>
        <w:t>contact pris avec l'entreprise ou le milieu professionnel concerné.</w:t>
      </w:r>
    </w:p>
    <w:p w:rsidR="00F10FE5" w:rsidRPr="00632C68" w:rsidRDefault="00CB7394" w:rsidP="008840C5">
      <w:r w:rsidRPr="00632C68">
        <w:t>Le but de cette défense est de s’assurer que chaque étudiant met tout en œuvre pour aboutir en juin à une réussite de son travail et permettre un recadrage éventuel.</w:t>
      </w:r>
    </w:p>
    <w:p w:rsidR="00A17FB5" w:rsidRPr="00632C68" w:rsidRDefault="00A17FB5" w:rsidP="008840C5">
      <w:r w:rsidRPr="00632C68">
        <w:t>L’utilisation de transparents ou d’un PowerPoint ne sont pas autorisés. Si un support est nécessaire, l’étudiant peut l’imprimer pour les membres du jury (en général, 3 professeurs).</w:t>
      </w:r>
    </w:p>
    <w:p w:rsidR="00817132" w:rsidRPr="00632C68" w:rsidRDefault="00103CD5" w:rsidP="00103CD5">
      <w:pPr>
        <w:rPr>
          <w:rFonts w:cs="Helvetica"/>
          <w:b/>
          <w:bCs/>
        </w:rPr>
      </w:pPr>
      <w:r w:rsidRPr="00632C68">
        <w:t>La défense technique est neutralisée (ne compte plus) en seconde session.</w:t>
      </w:r>
      <w:bookmarkStart w:id="78" w:name="_Toc396381829"/>
    </w:p>
    <w:p w:rsidR="00F10FE5" w:rsidRPr="00632C68" w:rsidRDefault="00F10FE5" w:rsidP="00822CDE">
      <w:pPr>
        <w:pStyle w:val="Titre1"/>
      </w:pPr>
      <w:bookmarkStart w:id="79" w:name="_Toc461790878"/>
      <w:bookmarkStart w:id="80" w:name="_Ref493070903"/>
      <w:bookmarkStart w:id="81" w:name="_Ref493071005"/>
      <w:bookmarkStart w:id="82" w:name="_Ref531009904"/>
      <w:bookmarkStart w:id="83" w:name="_Toc18935889"/>
      <w:bookmarkEnd w:id="77"/>
      <w:r w:rsidRPr="00632C68">
        <w:t>Le titre du travail</w:t>
      </w:r>
      <w:r w:rsidR="00AE308D" w:rsidRPr="00632C68">
        <w:t xml:space="preserve"> (document 2)</w:t>
      </w:r>
      <w:bookmarkEnd w:id="79"/>
      <w:bookmarkEnd w:id="80"/>
      <w:bookmarkEnd w:id="81"/>
      <w:bookmarkEnd w:id="82"/>
      <w:bookmarkEnd w:id="83"/>
      <w:r w:rsidR="00517F47" w:rsidRPr="00632C68">
        <w:t xml:space="preserve"> </w:t>
      </w:r>
      <w:bookmarkEnd w:id="78"/>
    </w:p>
    <w:p w:rsidR="00606255" w:rsidRPr="00632C68" w:rsidRDefault="00606255" w:rsidP="008840C5">
      <w:bookmarkStart w:id="84" w:name="_Toc367369086"/>
      <w:r w:rsidRPr="00632C68">
        <w:t xml:space="preserve">L’étudiant complète en ligne, le formulaire « Document 2 ». </w:t>
      </w:r>
    </w:p>
    <w:p w:rsidR="00606255" w:rsidRPr="00632C68" w:rsidRDefault="00103CD5" w:rsidP="008840C5">
      <w:r w:rsidRPr="00632C68">
        <w:t>Le choix</w:t>
      </w:r>
      <w:r w:rsidR="00F10FE5" w:rsidRPr="00632C68">
        <w:t xml:space="preserve"> </w:t>
      </w:r>
      <w:r w:rsidRPr="00632C68">
        <w:t xml:space="preserve">du </w:t>
      </w:r>
      <w:r w:rsidR="00F10FE5" w:rsidRPr="00632C68">
        <w:t xml:space="preserve">titre de votre travail fera l'objet d'un soin tout particulier : il devra en quelques mots bien choisis cerner exactement le contenu réel de votre travail. Avant de remettre votre proposition de titre, soumettez-la à votre rapporteur. </w:t>
      </w:r>
      <w:r w:rsidRPr="00632C68">
        <w:t>Veillez tout particulièrement</w:t>
      </w:r>
      <w:bookmarkStart w:id="85" w:name="_Toc367369088"/>
      <w:r w:rsidRPr="00632C68">
        <w:t xml:space="preserve"> à l’orthographe.</w:t>
      </w:r>
      <w:bookmarkEnd w:id="85"/>
      <w:r w:rsidRPr="00632C68">
        <w:t xml:space="preserve"> </w:t>
      </w:r>
    </w:p>
    <w:p w:rsidR="00F10FE5" w:rsidRPr="00632C68" w:rsidRDefault="00F10FE5" w:rsidP="008840C5">
      <w:r w:rsidRPr="00632C68">
        <w:t>Le titre devra être accepté d'abord</w:t>
      </w:r>
      <w:r w:rsidR="00B02E08" w:rsidRPr="00632C68">
        <w:t xml:space="preserve"> par le rapporteur puis par le </w:t>
      </w:r>
      <w:r w:rsidRPr="00632C68">
        <w:t xml:space="preserve">chef de département. </w:t>
      </w:r>
      <w:bookmarkEnd w:id="84"/>
      <w:r w:rsidRPr="00632C68">
        <w:t xml:space="preserve">Dans le cas où votre proposition de titre n'aurait pas été approuvée, </w:t>
      </w:r>
      <w:r w:rsidR="00606255" w:rsidRPr="00632C68">
        <w:t>vous recevrez des</w:t>
      </w:r>
      <w:r w:rsidRPr="00632C68">
        <w:t xml:space="preserve"> commentaires.</w:t>
      </w:r>
    </w:p>
    <w:p w:rsidR="00B02E08" w:rsidRPr="00632C68" w:rsidRDefault="00B02E08" w:rsidP="008840C5">
      <w:r w:rsidRPr="00632C68">
        <w:t>Chaque nouvelle version</w:t>
      </w:r>
      <w:r w:rsidR="00606255" w:rsidRPr="00632C68">
        <w:t xml:space="preserve"> du titre</w:t>
      </w:r>
      <w:r w:rsidRPr="00632C68">
        <w:t xml:space="preserve"> fera</w:t>
      </w:r>
      <w:r w:rsidR="001863C1" w:rsidRPr="00632C68">
        <w:t xml:space="preserve"> l’objet d’une demande d’approbation.</w:t>
      </w:r>
    </w:p>
    <w:p w:rsidR="00F10FE5" w:rsidRPr="00632C68" w:rsidRDefault="00F10FE5" w:rsidP="008840C5">
      <w:r w:rsidRPr="00632C68">
        <w:t>Le titre une fois approuvé ne pourra plus subir aucune modification et sera mot pour mot repris sur la couverture et la page de garde de votre travail</w:t>
      </w:r>
      <w:r w:rsidR="00606255" w:rsidRPr="00632C68">
        <w:t> </w:t>
      </w:r>
      <w:r w:rsidRPr="00632C68">
        <w:t>; vérification de cette identité sera faite lo</w:t>
      </w:r>
      <w:r w:rsidR="00517F47" w:rsidRPr="00632C68">
        <w:t>rs de la réception de celui-ci</w:t>
      </w:r>
      <w:r w:rsidRPr="00632C68">
        <w:t>.</w:t>
      </w:r>
      <w:r w:rsidR="00103CD5" w:rsidRPr="00632C68">
        <w:t xml:space="preserve"> Ce titre apparait sur </w:t>
      </w:r>
      <w:r w:rsidR="00A17FB5" w:rsidRPr="00632C68">
        <w:t xml:space="preserve">l’annexe à </w:t>
      </w:r>
      <w:r w:rsidR="00103CD5" w:rsidRPr="00632C68">
        <w:t xml:space="preserve">votre diplôme. </w:t>
      </w:r>
      <w:r w:rsidR="00606255" w:rsidRPr="00632C68">
        <w:t>Des pénalités sont prévues si ces consignes ne sont pas respectées.</w:t>
      </w:r>
    </w:p>
    <w:p w:rsidR="00606255" w:rsidRPr="00632C68" w:rsidRDefault="00606255" w:rsidP="00606255">
      <w:r w:rsidRPr="00632C68">
        <w:t>Le formulaire est disponible ici :</w:t>
      </w:r>
    </w:p>
    <w:p w:rsidR="00D85D0E" w:rsidRPr="00632C68" w:rsidRDefault="00DF704D" w:rsidP="00606255">
      <w:pPr>
        <w:rPr>
          <w:lang w:val="fr-BE"/>
        </w:rPr>
      </w:pPr>
      <w:hyperlink r:id="rId12" w:history="1">
        <w:r w:rsidR="00496367" w:rsidRPr="00632C68">
          <w:rPr>
            <w:rStyle w:val="Lienhypertexte"/>
            <w:lang w:val="fr-BE"/>
          </w:rPr>
          <w:t>http://tiny.cc/doc2</w:t>
        </w:r>
      </w:hyperlink>
      <w:r w:rsidR="00496367" w:rsidRPr="00632C68">
        <w:rPr>
          <w:lang w:val="fr-BE"/>
        </w:rPr>
        <w:t xml:space="preserve"> ou bien</w:t>
      </w:r>
    </w:p>
    <w:p w:rsidR="00606255" w:rsidRPr="00632C68" w:rsidRDefault="00DF704D" w:rsidP="008840C5">
      <w:hyperlink r:id="rId13" w:history="1">
        <w:r w:rsidR="00D85D0E" w:rsidRPr="00632C68">
          <w:rPr>
            <w:rStyle w:val="Lienhypertexte"/>
          </w:rPr>
          <w:t>https://forms.office.com/Pages/ResponsePage.aspx?id=wG-TIRm-G06tiU3vXCO0y_hhpINGc0ZOqM3e91ESHHRUMzVQRTVZTVE3MDBRTFhRSTc4NklDOVBRTC4u</w:t>
        </w:r>
      </w:hyperlink>
    </w:p>
    <w:p w:rsidR="00CD2A4C" w:rsidRPr="00632C68" w:rsidRDefault="00264B23" w:rsidP="00822CDE">
      <w:pPr>
        <w:pStyle w:val="Titre1"/>
      </w:pPr>
      <w:bookmarkStart w:id="86" w:name="_Toc18935890"/>
      <w:bookmarkStart w:id="87" w:name="_Ref493071446"/>
      <w:bookmarkStart w:id="88" w:name="_Ref493074953"/>
      <w:r w:rsidRPr="00632C68">
        <w:t>Rédaction des travaux</w:t>
      </w:r>
      <w:bookmarkEnd w:id="86"/>
    </w:p>
    <w:p w:rsidR="00CD2A4C" w:rsidRPr="00632C68" w:rsidRDefault="00CD2A4C" w:rsidP="00CD2A4C">
      <w:r w:rsidRPr="00632C68">
        <w:t>La rédaction du travail de fin d'études incombe à l'étudiant, qui doit pouvoir s'exprimer de manière originale et créative. Rappelons que la personnalité d'un auteur transparaît clairement au travers d'un texte.</w:t>
      </w:r>
    </w:p>
    <w:p w:rsidR="00CD2A4C" w:rsidRPr="00632C68" w:rsidRDefault="00CD2A4C" w:rsidP="00CD2A4C">
      <w:r w:rsidRPr="00632C68">
        <w:t xml:space="preserve">La structure du travail sera complète et claire, </w:t>
      </w:r>
      <w:r w:rsidR="00822CDE" w:rsidRPr="00632C68">
        <w:t>de manière</w:t>
      </w:r>
      <w:r w:rsidRPr="00632C68">
        <w:t xml:space="preserve"> que les différents points de l'étude découlent bien les uns des autres et que les parties soient reliées entre elles.</w:t>
      </w:r>
    </w:p>
    <w:p w:rsidR="00CD2A4C" w:rsidRPr="00632C68" w:rsidRDefault="00CD2A4C" w:rsidP="00CD2A4C">
      <w:r w:rsidRPr="00632C68">
        <w:t>L'étudiant utilisera toutes les ressources à sa disposition pour présenter un rapport clair : paragraphes avec titres, tableaux, graphiques</w:t>
      </w:r>
      <w:r w:rsidRPr="00632C68">
        <w:rPr>
          <w:rFonts w:cs="Helvetica"/>
        </w:rPr>
        <w:t>…</w:t>
      </w:r>
    </w:p>
    <w:p w:rsidR="00CD2A4C" w:rsidRPr="00632C68" w:rsidRDefault="00CD2A4C" w:rsidP="00CD2A4C">
      <w:r w:rsidRPr="00632C68">
        <w:t>Toutes les idées seront argumentées et les hypothèses développées de manière précise. L'appel aux contributions extérieures (auteurs, documents</w:t>
      </w:r>
      <w:r w:rsidRPr="00632C68">
        <w:rPr>
          <w:rFonts w:cs="Helvetica"/>
        </w:rPr>
        <w:t>…</w:t>
      </w:r>
      <w:r w:rsidRPr="00632C68">
        <w:t xml:space="preserve">) est conseillé, en particulier pour illustrer certaines </w:t>
      </w:r>
      <w:r w:rsidRPr="00632C68">
        <w:lastRenderedPageBreak/>
        <w:t>parties ou pour appuyer les idées avancées mais fera toujours l’objet d’une citation clairement précisée, sous peine d’accusation de plagiat.</w:t>
      </w:r>
    </w:p>
    <w:p w:rsidR="00CD2A4C" w:rsidRPr="00632C68" w:rsidRDefault="00CD2A4C" w:rsidP="00CD2A4C">
      <w:r w:rsidRPr="00632C68">
        <w:t>L'étudiant vérifiera la syntaxe, la structure des phrases et en particulier l'orthographe et les erreurs de frappe.</w:t>
      </w:r>
    </w:p>
    <w:p w:rsidR="00CD2A4C" w:rsidRPr="00632C68" w:rsidRDefault="00CD2A4C" w:rsidP="00CD2A4C">
      <w:r w:rsidRPr="00632C68">
        <w:t>A cet égard, il est fortement conseillé de faire relire son document par une tierce personne.</w:t>
      </w:r>
    </w:p>
    <w:p w:rsidR="00CD2A4C" w:rsidRPr="00632C68" w:rsidRDefault="00CD2A4C" w:rsidP="00CD2A4C">
      <w:r w:rsidRPr="00632C68">
        <w:t>Tous les points abordés feront l'objet d'une introduction et d’une conclusion.</w:t>
      </w:r>
    </w:p>
    <w:p w:rsidR="00CD2A4C" w:rsidRPr="00632C68" w:rsidRDefault="00CD2A4C" w:rsidP="00CD2A4C">
      <w:r w:rsidRPr="00632C68">
        <w:t>Une attention particulière sera consacrée au choix et à la justification des méthodes de travail adoptées.</w:t>
      </w:r>
    </w:p>
    <w:p w:rsidR="00CD2A4C" w:rsidRPr="00632C68" w:rsidRDefault="00CD2A4C" w:rsidP="00CD2A4C">
      <w:r w:rsidRPr="00632C68">
        <w:t>Les conclusions partielles établies à la fin de chacune des parties seront ensuite reprises et homogénéisées dans la dernière partie</w:t>
      </w:r>
      <w:r w:rsidR="00315D03" w:rsidRPr="00632C68">
        <w:t> </w:t>
      </w:r>
      <w:r w:rsidRPr="00632C68">
        <w:t xml:space="preserve">; leur traitement final donnera lieu à la formulation de décisions alternatives pour l'entreprise, l'organisation ou l'administration concernée et de recommandations </w:t>
      </w:r>
      <w:r w:rsidRPr="00632C68">
        <w:rPr>
          <w:sz w:val="23"/>
          <w:szCs w:val="23"/>
        </w:rPr>
        <w:t>(ou du plan d'action proposé)</w:t>
      </w:r>
      <w:r w:rsidRPr="00632C68">
        <w:t>.</w:t>
      </w:r>
    </w:p>
    <w:p w:rsidR="00CD2A4C" w:rsidRPr="00632C68" w:rsidRDefault="00CD2A4C" w:rsidP="00CD2A4C">
      <w:bookmarkStart w:id="89" w:name="_Toc367369090"/>
      <w:r w:rsidRPr="00632C68">
        <w:t xml:space="preserve">L'étudiant </w:t>
      </w:r>
      <w:r w:rsidRPr="00632C68">
        <w:rPr>
          <w:u w:val="single"/>
        </w:rPr>
        <w:t>doit conserver l'original</w:t>
      </w:r>
      <w:r w:rsidRPr="00632C68">
        <w:t xml:space="preserve"> de son travail.</w:t>
      </w:r>
      <w:bookmarkEnd w:id="89"/>
    </w:p>
    <w:p w:rsidR="00CD2A4C" w:rsidRPr="00632C68" w:rsidRDefault="00264B23" w:rsidP="00822CDE">
      <w:pPr>
        <w:pStyle w:val="Titre1"/>
      </w:pPr>
      <w:bookmarkStart w:id="90" w:name="_Toc18935891"/>
      <w:r w:rsidRPr="00632C68">
        <w:t>Résumé opérationnel</w:t>
      </w:r>
      <w:bookmarkEnd w:id="90"/>
      <w:r w:rsidRPr="00632C68">
        <w:t xml:space="preserve"> </w:t>
      </w:r>
    </w:p>
    <w:p w:rsidR="00CD2A4C" w:rsidRPr="00632C68" w:rsidRDefault="00CD2A4C" w:rsidP="00CD2A4C">
      <w:r w:rsidRPr="00632C68">
        <w:t xml:space="preserve">Pour chaque travail, l'étudiant établira en </w:t>
      </w:r>
      <w:r w:rsidRPr="00632C68">
        <w:rPr>
          <w:u w:val="single"/>
        </w:rPr>
        <w:t>une page</w:t>
      </w:r>
      <w:r w:rsidRPr="00632C68">
        <w:t>, la synthèse de sa recherche, en y mentionnant</w:t>
      </w:r>
      <w:r w:rsidR="00264B23" w:rsidRPr="00632C68">
        <w:t> </w:t>
      </w:r>
      <w:r w:rsidRPr="00632C68">
        <w:t>:</w:t>
      </w:r>
    </w:p>
    <w:p w:rsidR="00CD2A4C" w:rsidRPr="00632C68" w:rsidRDefault="00CD2A4C" w:rsidP="00CD2A4C">
      <w:pPr>
        <w:spacing w:before="0" w:after="0"/>
      </w:pPr>
      <w:r w:rsidRPr="00632C68">
        <w:t>-</w:t>
      </w:r>
      <w:r w:rsidRPr="00632C68">
        <w:tab/>
        <w:t>son nom, sa classe, le titre du TFE et le nom du rapporteur</w:t>
      </w:r>
      <w:r w:rsidR="00264B23" w:rsidRPr="00632C68">
        <w:t> </w:t>
      </w:r>
      <w:r w:rsidRPr="00632C68">
        <w:t>;</w:t>
      </w:r>
    </w:p>
    <w:p w:rsidR="00CD2A4C" w:rsidRPr="00632C68" w:rsidRDefault="00CD2A4C" w:rsidP="00CD2A4C">
      <w:pPr>
        <w:spacing w:before="0" w:after="0"/>
      </w:pPr>
      <w:r w:rsidRPr="00632C68">
        <w:t>-</w:t>
      </w:r>
      <w:r w:rsidRPr="00632C68">
        <w:tab/>
        <w:t>la problématique, l'objet</w:t>
      </w:r>
      <w:r w:rsidR="00264B23" w:rsidRPr="00632C68">
        <w:t> </w:t>
      </w:r>
      <w:r w:rsidRPr="00632C68">
        <w:t>;</w:t>
      </w:r>
    </w:p>
    <w:p w:rsidR="00CD2A4C" w:rsidRPr="00632C68" w:rsidRDefault="00CD2A4C" w:rsidP="00CD2A4C">
      <w:pPr>
        <w:spacing w:before="0" w:after="0"/>
      </w:pPr>
      <w:r w:rsidRPr="00632C68">
        <w:t>-</w:t>
      </w:r>
      <w:r w:rsidRPr="00632C68">
        <w:tab/>
        <w:t>la méthode de travail</w:t>
      </w:r>
      <w:r w:rsidR="00264B23" w:rsidRPr="00632C68">
        <w:t> </w:t>
      </w:r>
      <w:r w:rsidRPr="00632C68">
        <w:t>;</w:t>
      </w:r>
    </w:p>
    <w:p w:rsidR="00CD2A4C" w:rsidRPr="00632C68" w:rsidRDefault="00CD2A4C" w:rsidP="00CD2A4C">
      <w:pPr>
        <w:spacing w:before="0" w:after="0"/>
      </w:pPr>
      <w:r w:rsidRPr="00632C68">
        <w:t>-</w:t>
      </w:r>
      <w:r w:rsidRPr="00632C68">
        <w:tab/>
        <w:t>les résultats</w:t>
      </w:r>
      <w:r w:rsidR="00264B23" w:rsidRPr="00632C68">
        <w:t> </w:t>
      </w:r>
      <w:r w:rsidRPr="00632C68">
        <w:t>;</w:t>
      </w:r>
    </w:p>
    <w:p w:rsidR="00CD2A4C" w:rsidRPr="00632C68" w:rsidRDefault="00CD2A4C" w:rsidP="00CD2A4C">
      <w:pPr>
        <w:spacing w:before="0" w:after="0"/>
      </w:pPr>
      <w:r w:rsidRPr="00632C68">
        <w:t>-</w:t>
      </w:r>
      <w:r w:rsidRPr="00632C68">
        <w:tab/>
        <w:t>une esquisse de ses recommandations.</w:t>
      </w:r>
    </w:p>
    <w:p w:rsidR="00CD2A4C" w:rsidRPr="00632C68" w:rsidRDefault="00CD2A4C" w:rsidP="00CD2A4C">
      <w:r w:rsidRPr="00632C68">
        <w:t>Cette synthèse doit être réalisée en français.</w:t>
      </w:r>
    </w:p>
    <w:p w:rsidR="00CD2A4C" w:rsidRPr="00632C68" w:rsidRDefault="00CD2A4C" w:rsidP="00CD2A4C">
      <w:r w:rsidRPr="00632C68">
        <w:t xml:space="preserve">Une copie de ce résumé doit être déposée en même temps que le travail relié mais ne doit pas être intégrée dans le TFE. </w:t>
      </w:r>
    </w:p>
    <w:p w:rsidR="00CD2A4C" w:rsidRPr="00632C68" w:rsidRDefault="00CD2A4C" w:rsidP="00CD2A4C">
      <w:r w:rsidRPr="00632C68">
        <w:t xml:space="preserve">Ce résumé opérationnel est également à déposer sur la plateforme </w:t>
      </w:r>
      <w:r w:rsidR="00496367" w:rsidRPr="00632C68">
        <w:t>Moodle</w:t>
      </w:r>
      <w:r w:rsidRPr="00632C68">
        <w:t>.</w:t>
      </w:r>
    </w:p>
    <w:p w:rsidR="00CF3747" w:rsidRPr="00632C68" w:rsidRDefault="00CF3747" w:rsidP="00822CDE">
      <w:pPr>
        <w:pStyle w:val="Titre1"/>
        <w:rPr>
          <w:caps/>
        </w:rPr>
      </w:pPr>
      <w:bookmarkStart w:id="91" w:name="_Toc18935892"/>
      <w:bookmarkEnd w:id="87"/>
      <w:bookmarkEnd w:id="88"/>
      <w:r w:rsidRPr="00632C68">
        <w:t>Inscription à la session d’examen</w:t>
      </w:r>
      <w:bookmarkEnd w:id="91"/>
    </w:p>
    <w:p w:rsidR="00CF3747" w:rsidRPr="00632C68" w:rsidRDefault="00CF3747" w:rsidP="00CF3747">
      <w:r w:rsidRPr="00632C68">
        <w:t xml:space="preserve">Pour une défense en </w:t>
      </w:r>
      <w:r w:rsidRPr="00632C68">
        <w:rPr>
          <w:b/>
        </w:rPr>
        <w:t>janvier</w:t>
      </w:r>
      <w:r w:rsidRPr="00632C68">
        <w:t xml:space="preserve"> : Les étudiants devront </w:t>
      </w:r>
      <w:r w:rsidRPr="00632C68">
        <w:rPr>
          <w:u w:val="single"/>
        </w:rPr>
        <w:t xml:space="preserve">s’inscrire </w:t>
      </w:r>
      <w:r w:rsidR="00590DC4" w:rsidRPr="00632C68">
        <w:rPr>
          <w:u w:val="single"/>
        </w:rPr>
        <w:t>via</w:t>
      </w:r>
      <w:r w:rsidRPr="00632C68">
        <w:rPr>
          <w:u w:val="single"/>
        </w:rPr>
        <w:t xml:space="preserve"> </w:t>
      </w:r>
      <w:proofErr w:type="spellStart"/>
      <w:r w:rsidR="00496367" w:rsidRPr="00632C68">
        <w:rPr>
          <w:u w:val="single"/>
        </w:rPr>
        <w:t>EP</w:t>
      </w:r>
      <w:r w:rsidRPr="00632C68">
        <w:rPr>
          <w:u w:val="single"/>
        </w:rPr>
        <w:t>erso</w:t>
      </w:r>
      <w:proofErr w:type="spellEnd"/>
      <w:r w:rsidRPr="00632C68">
        <w:rPr>
          <w:u w:val="single"/>
        </w:rPr>
        <w:t xml:space="preserve"> pour confirmer leur inscription à la session</w:t>
      </w:r>
      <w:r w:rsidRPr="00632C68">
        <w:t xml:space="preserve"> de janvier selon les modalités pratiques prévues au règlement des études et dans le strict respect du délai prévu par celui-ci, soit le 1</w:t>
      </w:r>
      <w:r w:rsidRPr="00632C68">
        <w:rPr>
          <w:vertAlign w:val="superscript"/>
        </w:rPr>
        <w:t>er</w:t>
      </w:r>
      <w:r w:rsidRPr="00632C68">
        <w:t xml:space="preserve"> décembre. En cas de non inscription, ils ne seront pas prévus aux horaires de défense de TFE. </w:t>
      </w:r>
    </w:p>
    <w:p w:rsidR="00CF3747" w:rsidRPr="00632C68" w:rsidRDefault="00CF3747" w:rsidP="00CF3747">
      <w:r w:rsidRPr="00632C68">
        <w:t xml:space="preserve">Pour une défense en </w:t>
      </w:r>
      <w:r w:rsidRPr="00632C68">
        <w:rPr>
          <w:b/>
        </w:rPr>
        <w:t>juin</w:t>
      </w:r>
      <w:r w:rsidRPr="00632C68">
        <w:t xml:space="preserve"> : </w:t>
      </w:r>
      <w:r w:rsidR="00FB423F" w:rsidRPr="00632C68">
        <w:t>Il n’y a pas d’inscription à la session d’examen car tous les étudiants sont censés y participer. Toutefois, l</w:t>
      </w:r>
      <w:r w:rsidRPr="00632C68">
        <w:t>es étudiants s’inscrivent pour défendre leur TFE en même temps qu’ils déposent les exemplaires du TFE.</w:t>
      </w:r>
      <w:r w:rsidR="00FB423F" w:rsidRPr="00632C68">
        <w:t xml:space="preserve"> </w:t>
      </w:r>
      <w:r w:rsidR="00590DC4" w:rsidRPr="00632C68">
        <w:t>Les étudiants qui n’ont pas confirmé la présentation de leur TFE à la date prévue sont considérés comme étant non-inscrits à leur défense orale.</w:t>
      </w:r>
    </w:p>
    <w:p w:rsidR="00CF3747" w:rsidRPr="00632C68" w:rsidRDefault="00CF3747" w:rsidP="00CF3747">
      <w:r w:rsidRPr="00632C68">
        <w:t xml:space="preserve">Pour la </w:t>
      </w:r>
      <w:r w:rsidRPr="00632C68">
        <w:rPr>
          <w:b/>
        </w:rPr>
        <w:t>seconde session</w:t>
      </w:r>
      <w:r w:rsidRPr="00632C68">
        <w:t xml:space="preserve"> : Les étudiants devront </w:t>
      </w:r>
      <w:r w:rsidRPr="00632C68">
        <w:rPr>
          <w:u w:val="single"/>
        </w:rPr>
        <w:t xml:space="preserve">s’inscrire </w:t>
      </w:r>
      <w:r w:rsidR="00590DC4" w:rsidRPr="00632C68">
        <w:rPr>
          <w:u w:val="single"/>
        </w:rPr>
        <w:t>via</w:t>
      </w:r>
      <w:r w:rsidRPr="00632C68">
        <w:rPr>
          <w:u w:val="single"/>
        </w:rPr>
        <w:t xml:space="preserve"> </w:t>
      </w:r>
      <w:proofErr w:type="spellStart"/>
      <w:r w:rsidR="00204576" w:rsidRPr="00632C68">
        <w:rPr>
          <w:u w:val="single"/>
        </w:rPr>
        <w:t>EP</w:t>
      </w:r>
      <w:r w:rsidRPr="00632C68">
        <w:rPr>
          <w:u w:val="single"/>
        </w:rPr>
        <w:t>erso</w:t>
      </w:r>
      <w:proofErr w:type="spellEnd"/>
      <w:r w:rsidRPr="00632C68">
        <w:rPr>
          <w:u w:val="single"/>
        </w:rPr>
        <w:t xml:space="preserve"> pour confirmer leur inscription à la seconde session</w:t>
      </w:r>
      <w:r w:rsidRPr="00632C68">
        <w:t xml:space="preserve"> selon les modalités pratiques prévues au règlement des études et dans le strict respect du délai prévu par celui-ci.</w:t>
      </w:r>
    </w:p>
    <w:p w:rsidR="00CF3747" w:rsidRPr="00632C68" w:rsidRDefault="00CF3747" w:rsidP="00CF3747">
      <w:r w:rsidRPr="00632C68">
        <w:rPr>
          <w:u w:val="single"/>
        </w:rPr>
        <w:lastRenderedPageBreak/>
        <w:t>Pour tous</w:t>
      </w:r>
      <w:r w:rsidRPr="00632C68">
        <w:t xml:space="preserve"> : De plus, les étudiants vérifieront </w:t>
      </w:r>
      <w:r w:rsidR="00204576" w:rsidRPr="00632C68">
        <w:t>que</w:t>
      </w:r>
      <w:r w:rsidRPr="00632C68">
        <w:t xml:space="preserve"> le titre a</w:t>
      </w:r>
      <w:r w:rsidR="00822CDE" w:rsidRPr="00632C68">
        <w:t xml:space="preserve"> bien</w:t>
      </w:r>
      <w:r w:rsidRPr="00632C68">
        <w:t xml:space="preserve"> été approuvé.  Par la suite, seul le titre approuvé sera accepté sur la couverture du TFE ; ce même titre sera d’ailleurs repris </w:t>
      </w:r>
      <w:r w:rsidR="00822CDE" w:rsidRPr="00632C68">
        <w:t>en annexe au</w:t>
      </w:r>
      <w:r w:rsidRPr="00632C68">
        <w:t xml:space="preserve"> diplôme</w:t>
      </w:r>
      <w:r w:rsidR="00590DC4" w:rsidRPr="00632C68">
        <w:t>.</w:t>
      </w:r>
    </w:p>
    <w:p w:rsidR="008233B9" w:rsidRPr="00632C68" w:rsidRDefault="00264B23" w:rsidP="00822CDE">
      <w:pPr>
        <w:pStyle w:val="Titre1"/>
        <w:rPr>
          <w:caps/>
        </w:rPr>
      </w:pPr>
      <w:bookmarkStart w:id="92" w:name="_Toc18935893"/>
      <w:r w:rsidRPr="00632C68">
        <w:t>Dépôt du rapport final</w:t>
      </w:r>
      <w:bookmarkEnd w:id="92"/>
    </w:p>
    <w:p w:rsidR="004A1EC6" w:rsidRPr="00632C68" w:rsidRDefault="00FB423F" w:rsidP="000D3D64">
      <w:pPr>
        <w:spacing w:after="100" w:afterAutospacing="1"/>
        <w:jc w:val="left"/>
        <w:rPr>
          <w:lang w:eastAsia="fr-BE"/>
        </w:rPr>
      </w:pPr>
      <w:r w:rsidRPr="00632C68">
        <w:rPr>
          <w:bCs/>
          <w:lang w:eastAsia="fr-BE"/>
        </w:rPr>
        <w:t>Pour rappels, l</w:t>
      </w:r>
      <w:r w:rsidR="000D3D64" w:rsidRPr="00632C68">
        <w:rPr>
          <w:bCs/>
          <w:lang w:eastAsia="fr-BE"/>
        </w:rPr>
        <w:t>’étudiant</w:t>
      </w:r>
      <w:r w:rsidR="000D3D64" w:rsidRPr="00632C68">
        <w:rPr>
          <w:b/>
          <w:bCs/>
          <w:lang w:eastAsia="fr-BE"/>
        </w:rPr>
        <w:t xml:space="preserve"> s’inscrit </w:t>
      </w:r>
      <w:r w:rsidR="000D3D64" w:rsidRPr="00632C68">
        <w:rPr>
          <w:lang w:eastAsia="fr-BE"/>
        </w:rPr>
        <w:t>à la présentation de son TFE </w:t>
      </w:r>
    </w:p>
    <w:p w:rsidR="000D3D64" w:rsidRPr="00632C68" w:rsidRDefault="000D3D64" w:rsidP="004A1EC6">
      <w:pPr>
        <w:pStyle w:val="Paragraphedeliste"/>
        <w:numPr>
          <w:ilvl w:val="0"/>
          <w:numId w:val="21"/>
        </w:numPr>
        <w:spacing w:after="100" w:afterAutospacing="1"/>
        <w:jc w:val="left"/>
        <w:rPr>
          <w:lang w:eastAsia="fr-BE"/>
        </w:rPr>
      </w:pPr>
      <w:r w:rsidRPr="00632C68">
        <w:rPr>
          <w:lang w:eastAsia="fr-BE"/>
        </w:rPr>
        <w:t xml:space="preserve">via son </w:t>
      </w:r>
      <w:proofErr w:type="spellStart"/>
      <w:r w:rsidR="00204576" w:rsidRPr="00632C68">
        <w:rPr>
          <w:lang w:eastAsia="fr-BE"/>
        </w:rPr>
        <w:t>EP</w:t>
      </w:r>
      <w:r w:rsidRPr="00632C68">
        <w:rPr>
          <w:lang w:eastAsia="fr-BE"/>
        </w:rPr>
        <w:t>erso</w:t>
      </w:r>
      <w:proofErr w:type="spellEnd"/>
      <w:r w:rsidRPr="00632C68">
        <w:rPr>
          <w:lang w:eastAsia="fr-BE"/>
        </w:rPr>
        <w:t xml:space="preserve"> aux dates communiquées dans le RGEE (inscription aux examens)</w:t>
      </w:r>
      <w:r w:rsidR="004A1EC6" w:rsidRPr="00632C68">
        <w:rPr>
          <w:lang w:eastAsia="fr-BE"/>
        </w:rPr>
        <w:t>, s’il défend en janvier ou en seconde session</w:t>
      </w:r>
    </w:p>
    <w:p w:rsidR="004A1EC6" w:rsidRPr="00632C68" w:rsidRDefault="00FB423F" w:rsidP="004A1EC6">
      <w:pPr>
        <w:pStyle w:val="Paragraphedeliste"/>
        <w:numPr>
          <w:ilvl w:val="0"/>
          <w:numId w:val="21"/>
        </w:numPr>
        <w:spacing w:after="100" w:afterAutospacing="1"/>
        <w:jc w:val="left"/>
        <w:rPr>
          <w:lang w:eastAsia="fr-BE"/>
        </w:rPr>
      </w:pPr>
      <w:r w:rsidRPr="00632C68">
        <w:rPr>
          <w:b/>
          <w:lang w:eastAsia="fr-BE"/>
        </w:rPr>
        <w:t>ET</w:t>
      </w:r>
      <w:r w:rsidRPr="00632C68">
        <w:rPr>
          <w:lang w:eastAsia="fr-BE"/>
        </w:rPr>
        <w:t xml:space="preserve"> </w:t>
      </w:r>
      <w:r w:rsidR="004A1EC6" w:rsidRPr="00632C68">
        <w:rPr>
          <w:lang w:eastAsia="fr-BE"/>
        </w:rPr>
        <w:t xml:space="preserve">lors de la remise du rapport au secrétariat, </w:t>
      </w:r>
      <w:r w:rsidRPr="00632C68">
        <w:rPr>
          <w:lang w:eastAsia="fr-BE"/>
        </w:rPr>
        <w:t>qu’</w:t>
      </w:r>
      <w:r w:rsidR="004A1EC6" w:rsidRPr="00632C68">
        <w:rPr>
          <w:lang w:eastAsia="fr-BE"/>
        </w:rPr>
        <w:t>il défend</w:t>
      </w:r>
      <w:r w:rsidRPr="00632C68">
        <w:rPr>
          <w:lang w:eastAsia="fr-BE"/>
        </w:rPr>
        <w:t>e</w:t>
      </w:r>
      <w:r w:rsidR="004A1EC6" w:rsidRPr="00632C68">
        <w:rPr>
          <w:lang w:eastAsia="fr-BE"/>
        </w:rPr>
        <w:t xml:space="preserve"> en</w:t>
      </w:r>
      <w:r w:rsidRPr="00632C68">
        <w:rPr>
          <w:lang w:eastAsia="fr-BE"/>
        </w:rPr>
        <w:t xml:space="preserve"> janvier, en</w:t>
      </w:r>
      <w:r w:rsidR="004A1EC6" w:rsidRPr="00632C68">
        <w:rPr>
          <w:lang w:eastAsia="fr-BE"/>
        </w:rPr>
        <w:t xml:space="preserve"> juin</w:t>
      </w:r>
      <w:r w:rsidRPr="00632C68">
        <w:rPr>
          <w:lang w:eastAsia="fr-BE"/>
        </w:rPr>
        <w:t xml:space="preserve"> ou en septembre</w:t>
      </w:r>
      <w:r w:rsidR="004A1EC6" w:rsidRPr="00632C68">
        <w:rPr>
          <w:lang w:eastAsia="fr-BE"/>
        </w:rPr>
        <w:t>.</w:t>
      </w:r>
    </w:p>
    <w:p w:rsidR="008233B9" w:rsidRPr="00632C68" w:rsidRDefault="004A1D72" w:rsidP="008233B9">
      <w:pPr>
        <w:spacing w:after="120"/>
        <w:contextualSpacing/>
        <w:rPr>
          <w:lang w:val="fr-BE" w:eastAsia="fr-BE"/>
        </w:rPr>
      </w:pPr>
      <w:bookmarkStart w:id="93" w:name="_Hlk10449060"/>
      <w:r w:rsidRPr="00632C68">
        <w:rPr>
          <w:lang w:eastAsia="fr-BE"/>
        </w:rPr>
        <w:t>Aux dates précisées dans l’échéancier, l</w:t>
      </w:r>
      <w:r w:rsidR="008233B9" w:rsidRPr="00632C68">
        <w:rPr>
          <w:lang w:eastAsia="fr-BE"/>
        </w:rPr>
        <w:t>’étudiant</w:t>
      </w:r>
    </w:p>
    <w:p w:rsidR="004A1D72" w:rsidRPr="00632C68" w:rsidRDefault="004A1D72" w:rsidP="004A1D72">
      <w:pPr>
        <w:pStyle w:val="Paragraphedeliste"/>
        <w:numPr>
          <w:ilvl w:val="0"/>
          <w:numId w:val="19"/>
        </w:numPr>
        <w:spacing w:after="100" w:afterAutospacing="1"/>
        <w:ind w:left="284" w:hanging="284"/>
        <w:jc w:val="left"/>
        <w:rPr>
          <w:lang w:eastAsia="fr-BE"/>
        </w:rPr>
      </w:pPr>
      <w:r w:rsidRPr="00632C68">
        <w:rPr>
          <w:b/>
          <w:bCs/>
          <w:lang w:eastAsia="fr-BE"/>
        </w:rPr>
        <w:t xml:space="preserve">dépose, </w:t>
      </w:r>
      <w:r w:rsidRPr="00632C68">
        <w:rPr>
          <w:lang w:eastAsia="fr-BE"/>
        </w:rPr>
        <w:t xml:space="preserve">sur la plateforme </w:t>
      </w:r>
      <w:r w:rsidR="005E70DE" w:rsidRPr="00632C68">
        <w:rPr>
          <w:b/>
          <w:bCs/>
          <w:lang w:eastAsia="fr-BE"/>
        </w:rPr>
        <w:t>Moodle</w:t>
      </w:r>
      <w:r w:rsidRPr="00632C68">
        <w:rPr>
          <w:lang w:eastAsia="fr-BE"/>
        </w:rPr>
        <w:t xml:space="preserve"> de l’EPHEC, dans le « devoir » idoine : </w:t>
      </w:r>
    </w:p>
    <w:p w:rsidR="004A1D72" w:rsidRPr="00632C68" w:rsidRDefault="004A1D72" w:rsidP="004A1D72">
      <w:pPr>
        <w:numPr>
          <w:ilvl w:val="1"/>
          <w:numId w:val="19"/>
        </w:numPr>
        <w:spacing w:after="100" w:afterAutospacing="1"/>
        <w:contextualSpacing/>
        <w:jc w:val="left"/>
        <w:rPr>
          <w:lang w:eastAsia="fr-BE"/>
        </w:rPr>
      </w:pPr>
      <w:r w:rsidRPr="00632C68">
        <w:rPr>
          <w:lang w:eastAsia="fr-BE"/>
        </w:rPr>
        <w:t xml:space="preserve">un exemplaire, au format </w:t>
      </w:r>
      <w:r w:rsidRPr="00632C68">
        <w:rPr>
          <w:b/>
          <w:bCs/>
          <w:lang w:eastAsia="fr-BE"/>
        </w:rPr>
        <w:t>PDF</w:t>
      </w:r>
      <w:r w:rsidRPr="00632C68">
        <w:rPr>
          <w:lang w:eastAsia="fr-BE"/>
        </w:rPr>
        <w:t xml:space="preserve">, de son </w:t>
      </w:r>
      <w:r w:rsidRPr="00632C68">
        <w:rPr>
          <w:b/>
          <w:bCs/>
          <w:lang w:eastAsia="fr-BE"/>
        </w:rPr>
        <w:t>rapport</w:t>
      </w:r>
      <w:r w:rsidRPr="00632C68">
        <w:rPr>
          <w:lang w:eastAsia="fr-BE"/>
        </w:rPr>
        <w:t xml:space="preserve"> </w:t>
      </w:r>
      <w:r w:rsidR="000D3D64" w:rsidRPr="00632C68">
        <w:rPr>
          <w:lang w:eastAsia="fr-BE"/>
        </w:rPr>
        <w:t xml:space="preserve">(le </w:t>
      </w:r>
      <w:proofErr w:type="spellStart"/>
      <w:r w:rsidR="000D3D64" w:rsidRPr="00632C68">
        <w:rPr>
          <w:lang w:eastAsia="fr-BE"/>
        </w:rPr>
        <w:t>pdf</w:t>
      </w:r>
      <w:proofErr w:type="spellEnd"/>
      <w:r w:rsidR="000D3D64" w:rsidRPr="00632C68">
        <w:rPr>
          <w:lang w:eastAsia="fr-BE"/>
        </w:rPr>
        <w:t xml:space="preserve"> est le seul format autorisé, il permet la vérification de l’absence de plagiat). </w:t>
      </w:r>
    </w:p>
    <w:p w:rsidR="004A1D72" w:rsidRPr="00632C68" w:rsidRDefault="004A1D72" w:rsidP="004A1D72">
      <w:pPr>
        <w:numPr>
          <w:ilvl w:val="1"/>
          <w:numId w:val="19"/>
        </w:numPr>
        <w:spacing w:after="100" w:afterAutospacing="1"/>
        <w:contextualSpacing/>
        <w:jc w:val="left"/>
        <w:rPr>
          <w:lang w:eastAsia="fr-BE"/>
        </w:rPr>
      </w:pPr>
      <w:r w:rsidRPr="00632C68">
        <w:rPr>
          <w:lang w:eastAsia="fr-BE"/>
        </w:rPr>
        <w:t xml:space="preserve">un exemplaire, au format </w:t>
      </w:r>
      <w:r w:rsidRPr="00632C68">
        <w:rPr>
          <w:b/>
          <w:bCs/>
          <w:lang w:eastAsia="fr-BE"/>
        </w:rPr>
        <w:t>PDF</w:t>
      </w:r>
      <w:r w:rsidRPr="00632C68">
        <w:rPr>
          <w:lang w:eastAsia="fr-BE"/>
        </w:rPr>
        <w:t xml:space="preserve">, du </w:t>
      </w:r>
      <w:r w:rsidRPr="00632C68">
        <w:rPr>
          <w:b/>
          <w:bCs/>
          <w:lang w:eastAsia="fr-BE"/>
        </w:rPr>
        <w:t>résumé</w:t>
      </w:r>
      <w:r w:rsidRPr="00632C68">
        <w:rPr>
          <w:lang w:eastAsia="fr-BE"/>
        </w:rPr>
        <w:t xml:space="preserve"> opérationnel </w:t>
      </w:r>
    </w:p>
    <w:p w:rsidR="004A1D72" w:rsidRPr="00632C68" w:rsidRDefault="004A1D72" w:rsidP="004A1D72">
      <w:pPr>
        <w:numPr>
          <w:ilvl w:val="1"/>
          <w:numId w:val="19"/>
        </w:numPr>
        <w:spacing w:after="100" w:afterAutospacing="1"/>
        <w:contextualSpacing/>
        <w:jc w:val="left"/>
        <w:rPr>
          <w:lang w:eastAsia="fr-BE"/>
        </w:rPr>
      </w:pPr>
      <w:r w:rsidRPr="00632C68">
        <w:rPr>
          <w:lang w:eastAsia="fr-BE"/>
        </w:rPr>
        <w:t>un fichier .</w:t>
      </w:r>
      <w:r w:rsidRPr="00632C68">
        <w:rPr>
          <w:b/>
          <w:bCs/>
          <w:lang w:eastAsia="fr-BE"/>
        </w:rPr>
        <w:t>ZIP</w:t>
      </w:r>
      <w:r w:rsidRPr="00632C68">
        <w:rPr>
          <w:lang w:eastAsia="fr-BE"/>
        </w:rPr>
        <w:t xml:space="preserve"> contenant les annexes, c’est-à-dire :</w:t>
      </w:r>
    </w:p>
    <w:p w:rsidR="004A1D72" w:rsidRPr="00632C68" w:rsidRDefault="004A1D72" w:rsidP="004A1D72">
      <w:pPr>
        <w:numPr>
          <w:ilvl w:val="2"/>
          <w:numId w:val="19"/>
        </w:numPr>
        <w:spacing w:after="100" w:afterAutospacing="1"/>
        <w:contextualSpacing/>
        <w:jc w:val="left"/>
        <w:rPr>
          <w:lang w:eastAsia="fr-BE"/>
        </w:rPr>
      </w:pPr>
      <w:r w:rsidRPr="00632C68">
        <w:rPr>
          <w:lang w:eastAsia="fr-BE"/>
        </w:rPr>
        <w:t xml:space="preserve">un exemplaire, au format </w:t>
      </w:r>
      <w:r w:rsidRPr="00632C68">
        <w:rPr>
          <w:b/>
          <w:bCs/>
          <w:lang w:eastAsia="fr-BE"/>
        </w:rPr>
        <w:t>PDF</w:t>
      </w:r>
      <w:r w:rsidRPr="00632C68">
        <w:rPr>
          <w:lang w:eastAsia="fr-BE"/>
        </w:rPr>
        <w:t>, des annexes « papier »</w:t>
      </w:r>
    </w:p>
    <w:p w:rsidR="004A1D72" w:rsidRPr="00632C68" w:rsidRDefault="004A1D72" w:rsidP="004A1D72">
      <w:pPr>
        <w:numPr>
          <w:ilvl w:val="2"/>
          <w:numId w:val="19"/>
        </w:numPr>
        <w:spacing w:after="100" w:afterAutospacing="1"/>
        <w:contextualSpacing/>
        <w:jc w:val="left"/>
        <w:rPr>
          <w:lang w:eastAsia="fr-BE"/>
        </w:rPr>
      </w:pPr>
      <w:r w:rsidRPr="00632C68">
        <w:rPr>
          <w:lang w:eastAsia="fr-BE"/>
        </w:rPr>
        <w:t xml:space="preserve">un dossier contenant les « codes sources », </w:t>
      </w:r>
      <w:r w:rsidR="00BF0CE6" w:rsidRPr="00632C68">
        <w:rPr>
          <w:lang w:eastAsia="fr-BE"/>
        </w:rPr>
        <w:t xml:space="preserve">(voir </w:t>
      </w:r>
      <w:r w:rsidR="00FB423F" w:rsidRPr="00632C68">
        <w:rPr>
          <w:lang w:eastAsia="fr-BE"/>
        </w:rPr>
        <w:t>le chapitre concernant les codes sources</w:t>
      </w:r>
      <w:r w:rsidRPr="00632C68">
        <w:rPr>
          <w:lang w:eastAsia="fr-BE"/>
        </w:rPr>
        <w:t>)</w:t>
      </w:r>
    </w:p>
    <w:p w:rsidR="00A67CC2" w:rsidRPr="00632C68" w:rsidRDefault="00A67CC2" w:rsidP="00A67CC2">
      <w:pPr>
        <w:numPr>
          <w:ilvl w:val="1"/>
          <w:numId w:val="19"/>
        </w:numPr>
        <w:spacing w:after="100" w:afterAutospacing="1"/>
        <w:contextualSpacing/>
        <w:jc w:val="left"/>
        <w:rPr>
          <w:lang w:eastAsia="fr-BE"/>
        </w:rPr>
      </w:pPr>
      <w:r w:rsidRPr="00632C68">
        <w:rPr>
          <w:lang w:eastAsia="fr-BE"/>
        </w:rPr>
        <w:t>nommage de tous vos fichiers : Nom + Prénom + TFE (juin 2019 ou janvier 2019 ou août 2019</w:t>
      </w:r>
      <w:r w:rsidR="00590ECD" w:rsidRPr="00632C68">
        <w:rPr>
          <w:lang w:eastAsia="fr-BE"/>
        </w:rPr>
        <w:t xml:space="preserve"> + rapport (ou résumé ou annexe) le tout </w:t>
      </w:r>
      <w:r w:rsidR="00590ECD" w:rsidRPr="00632C68">
        <w:rPr>
          <w:b/>
          <w:u w:val="single"/>
          <w:lang w:eastAsia="fr-BE"/>
        </w:rPr>
        <w:t>précédé</w:t>
      </w:r>
      <w:r w:rsidR="00590ECD" w:rsidRPr="00632C68">
        <w:rPr>
          <w:lang w:eastAsia="fr-BE"/>
        </w:rPr>
        <w:t xml:space="preserve"> de confidentiel sur c’est le cas</w:t>
      </w:r>
    </w:p>
    <w:p w:rsidR="008233B9" w:rsidRPr="00632C68" w:rsidRDefault="008233B9" w:rsidP="008233B9">
      <w:pPr>
        <w:pStyle w:val="Paragraphedeliste"/>
        <w:numPr>
          <w:ilvl w:val="0"/>
          <w:numId w:val="19"/>
        </w:numPr>
        <w:spacing w:after="100" w:afterAutospacing="1"/>
        <w:ind w:left="284" w:hanging="284"/>
        <w:jc w:val="left"/>
        <w:rPr>
          <w:lang w:eastAsia="fr-BE"/>
        </w:rPr>
      </w:pPr>
      <w:r w:rsidRPr="00632C68">
        <w:rPr>
          <w:b/>
          <w:bCs/>
          <w:lang w:eastAsia="fr-BE"/>
        </w:rPr>
        <w:t xml:space="preserve">dépose, </w:t>
      </w:r>
      <w:r w:rsidRPr="00632C68">
        <w:rPr>
          <w:lang w:eastAsia="fr-BE"/>
        </w:rPr>
        <w:t xml:space="preserve">auprès de </w:t>
      </w:r>
      <w:r w:rsidRPr="00632C68">
        <w:rPr>
          <w:b/>
          <w:bCs/>
          <w:lang w:eastAsia="fr-BE"/>
        </w:rPr>
        <w:t>Madame Leclercq</w:t>
      </w:r>
      <w:r w:rsidRPr="00632C68">
        <w:rPr>
          <w:lang w:eastAsia="fr-BE"/>
        </w:rPr>
        <w:t xml:space="preserve"> :</w:t>
      </w:r>
    </w:p>
    <w:p w:rsidR="008233B9" w:rsidRPr="00632C68" w:rsidRDefault="008233B9" w:rsidP="008233B9">
      <w:pPr>
        <w:numPr>
          <w:ilvl w:val="1"/>
          <w:numId w:val="19"/>
        </w:numPr>
        <w:contextualSpacing/>
        <w:jc w:val="left"/>
        <w:rPr>
          <w:lang w:eastAsia="fr-BE"/>
        </w:rPr>
      </w:pPr>
      <w:r w:rsidRPr="00632C68">
        <w:rPr>
          <w:lang w:eastAsia="fr-BE"/>
        </w:rPr>
        <w:t>le "</w:t>
      </w:r>
      <w:r w:rsidRPr="00632C68">
        <w:rPr>
          <w:b/>
          <w:bCs/>
          <w:lang w:eastAsia="fr-BE"/>
        </w:rPr>
        <w:t>résumé opérationnel</w:t>
      </w:r>
      <w:r w:rsidRPr="00632C68">
        <w:rPr>
          <w:lang w:eastAsia="fr-BE"/>
        </w:rPr>
        <w:t xml:space="preserve">" </w:t>
      </w:r>
      <w:r w:rsidRPr="00632C68">
        <w:rPr>
          <w:color w:val="444444"/>
          <w:lang w:eastAsia="fr-BE"/>
        </w:rPr>
        <w:t>(un exemplaire suffit, une seule page, un seul recto)</w:t>
      </w:r>
      <w:r w:rsidRPr="00632C68">
        <w:rPr>
          <w:lang w:eastAsia="fr-BE"/>
        </w:rPr>
        <w:t>,</w:t>
      </w:r>
    </w:p>
    <w:p w:rsidR="008233B9" w:rsidRPr="00632C68" w:rsidRDefault="008233B9" w:rsidP="00BF0CE6">
      <w:pPr>
        <w:numPr>
          <w:ilvl w:val="1"/>
          <w:numId w:val="19"/>
        </w:numPr>
        <w:contextualSpacing/>
        <w:jc w:val="left"/>
        <w:rPr>
          <w:lang w:eastAsia="fr-BE"/>
        </w:rPr>
      </w:pPr>
      <w:r w:rsidRPr="00632C68">
        <w:rPr>
          <w:lang w:eastAsia="fr-BE"/>
        </w:rPr>
        <w:t xml:space="preserve">les </w:t>
      </w:r>
      <w:r w:rsidRPr="00632C68">
        <w:rPr>
          <w:b/>
          <w:bCs/>
          <w:lang w:eastAsia="fr-BE"/>
        </w:rPr>
        <w:t>trois exemplaires de son TFE</w:t>
      </w:r>
      <w:r w:rsidRPr="00632C68">
        <w:rPr>
          <w:lang w:eastAsia="fr-BE"/>
        </w:rPr>
        <w:t>, destinés à l'école, reliés sans plastic inutile (il peut y avoir des anneaux en plastic mais pas de page avant ou arrière plastifiée),</w:t>
      </w:r>
    </w:p>
    <w:p w:rsidR="008233B9" w:rsidRPr="00632C68" w:rsidRDefault="008233B9" w:rsidP="008233B9">
      <w:pPr>
        <w:numPr>
          <w:ilvl w:val="1"/>
          <w:numId w:val="19"/>
        </w:numPr>
        <w:contextualSpacing/>
        <w:jc w:val="left"/>
        <w:rPr>
          <w:lang w:eastAsia="fr-BE"/>
        </w:rPr>
      </w:pPr>
      <w:r w:rsidRPr="00632C68">
        <w:rPr>
          <w:lang w:eastAsia="fr-BE"/>
        </w:rPr>
        <w:t>les « </w:t>
      </w:r>
      <w:r w:rsidRPr="00632C68">
        <w:rPr>
          <w:b/>
          <w:bCs/>
          <w:lang w:eastAsia="fr-BE"/>
        </w:rPr>
        <w:t>codes sources »</w:t>
      </w:r>
      <w:r w:rsidRPr="00632C68">
        <w:rPr>
          <w:lang w:eastAsia="fr-BE"/>
        </w:rPr>
        <w:t xml:space="preserve"> (</w:t>
      </w:r>
      <w:r w:rsidR="00FB423F" w:rsidRPr="00632C68">
        <w:rPr>
          <w:lang w:eastAsia="fr-BE"/>
        </w:rPr>
        <w:t>voir le chapitre concernant les codes sources</w:t>
      </w:r>
      <w:r w:rsidR="008E4765" w:rsidRPr="00632C68">
        <w:rPr>
          <w:lang w:eastAsia="fr-BE"/>
        </w:rPr>
        <w:t>)</w:t>
      </w:r>
      <w:r w:rsidRPr="00632C68">
        <w:rPr>
          <w:lang w:eastAsia="fr-BE"/>
        </w:rPr>
        <w:t>.</w:t>
      </w:r>
    </w:p>
    <w:p w:rsidR="004A1D72" w:rsidRPr="00632C68" w:rsidRDefault="004A1D72" w:rsidP="004A1D72">
      <w:pPr>
        <w:contextualSpacing/>
        <w:jc w:val="left"/>
        <w:rPr>
          <w:lang w:eastAsia="fr-BE"/>
        </w:rPr>
      </w:pPr>
    </w:p>
    <w:p w:rsidR="008233B9" w:rsidRPr="00632C68" w:rsidRDefault="004A1D72" w:rsidP="004A1D72">
      <w:pPr>
        <w:rPr>
          <w:rFonts w:eastAsiaTheme="minorHAnsi"/>
          <w:lang w:eastAsia="fr-BE"/>
        </w:rPr>
      </w:pPr>
      <w:r w:rsidRPr="00632C68">
        <w:rPr>
          <w:rFonts w:eastAsiaTheme="minorHAnsi"/>
          <w:lang w:eastAsia="fr-BE"/>
        </w:rPr>
        <w:t xml:space="preserve">Le dépôt du rapport auprès de Madame Leclercq ne sera autorisé que si l’étudiant a bien préalablement déposé son travail sur </w:t>
      </w:r>
      <w:bookmarkStart w:id="94" w:name="_Hlk10449147"/>
      <w:r w:rsidR="00765193" w:rsidRPr="00632C68">
        <w:rPr>
          <w:rFonts w:eastAsiaTheme="minorHAnsi"/>
          <w:lang w:eastAsia="fr-BE"/>
        </w:rPr>
        <w:t>Moodle</w:t>
      </w:r>
      <w:bookmarkEnd w:id="94"/>
      <w:r w:rsidRPr="00632C68">
        <w:rPr>
          <w:rFonts w:eastAsiaTheme="minorHAnsi"/>
          <w:lang w:eastAsia="fr-BE"/>
        </w:rPr>
        <w:t>.</w:t>
      </w:r>
    </w:p>
    <w:p w:rsidR="008233B9" w:rsidRPr="00632C68" w:rsidRDefault="008233B9" w:rsidP="008233B9">
      <w:pPr>
        <w:spacing w:after="100" w:afterAutospacing="1"/>
        <w:contextualSpacing/>
        <w:rPr>
          <w:rFonts w:eastAsiaTheme="minorHAnsi"/>
          <w:lang w:val="fr-BE" w:eastAsia="fr-BE"/>
        </w:rPr>
      </w:pPr>
      <w:r w:rsidRPr="00632C68">
        <w:rPr>
          <w:lang w:eastAsia="fr-BE"/>
        </w:rPr>
        <w:t xml:space="preserve">Les étudiants </w:t>
      </w:r>
      <w:r w:rsidRPr="00632C68">
        <w:rPr>
          <w:b/>
          <w:bCs/>
          <w:lang w:eastAsia="fr-BE"/>
        </w:rPr>
        <w:t>qui n’ont pas remis de travail écrit</w:t>
      </w:r>
      <w:r w:rsidRPr="00632C68">
        <w:rPr>
          <w:lang w:eastAsia="fr-BE"/>
        </w:rPr>
        <w:t xml:space="preserve"> </w:t>
      </w:r>
      <w:r w:rsidR="00BF0CE6" w:rsidRPr="00632C68">
        <w:rPr>
          <w:lang w:eastAsia="fr-BE"/>
        </w:rPr>
        <w:t>ne pourront pas défendre leur TFE</w:t>
      </w:r>
      <w:r w:rsidRPr="00632C68">
        <w:rPr>
          <w:lang w:eastAsia="fr-BE"/>
        </w:rPr>
        <w:t>.</w:t>
      </w:r>
    </w:p>
    <w:bookmarkEnd w:id="93"/>
    <w:p w:rsidR="008233B9" w:rsidRPr="00632C68" w:rsidRDefault="008233B9" w:rsidP="008233B9">
      <w:pPr>
        <w:spacing w:after="100" w:afterAutospacing="1"/>
        <w:contextualSpacing/>
        <w:rPr>
          <w:lang w:val="fr-BE" w:eastAsia="fr-BE"/>
        </w:rPr>
      </w:pPr>
    </w:p>
    <w:p w:rsidR="008233B9" w:rsidRPr="00632C68" w:rsidRDefault="008233B9" w:rsidP="008233B9">
      <w:pPr>
        <w:spacing w:after="120"/>
        <w:rPr>
          <w:lang w:eastAsia="fr-BE"/>
        </w:rPr>
      </w:pPr>
      <w:r w:rsidRPr="00632C68">
        <w:rPr>
          <w:lang w:eastAsia="fr-BE"/>
        </w:rPr>
        <w:t xml:space="preserve">Pour le </w:t>
      </w:r>
      <w:r w:rsidRPr="00632C68">
        <w:rPr>
          <w:b/>
          <w:bCs/>
          <w:lang w:eastAsia="fr-BE"/>
        </w:rPr>
        <w:t>jour précédant la défense</w:t>
      </w:r>
      <w:r w:rsidR="004A1D72" w:rsidRPr="00632C68">
        <w:rPr>
          <w:lang w:eastAsia="fr-BE"/>
        </w:rPr>
        <w:t>,</w:t>
      </w:r>
      <w:r w:rsidRPr="00632C68">
        <w:rPr>
          <w:lang w:eastAsia="fr-BE"/>
        </w:rPr>
        <w:t xml:space="preserve"> avant </w:t>
      </w:r>
      <w:r w:rsidRPr="00632C68">
        <w:rPr>
          <w:b/>
          <w:bCs/>
          <w:lang w:eastAsia="fr-BE"/>
        </w:rPr>
        <w:t>23h55</w:t>
      </w:r>
      <w:r w:rsidRPr="00632C68">
        <w:rPr>
          <w:lang w:eastAsia="fr-BE"/>
        </w:rPr>
        <w:t xml:space="preserve">, les étudiants </w:t>
      </w:r>
      <w:r w:rsidRPr="00632C68">
        <w:rPr>
          <w:b/>
          <w:bCs/>
          <w:lang w:eastAsia="fr-BE"/>
        </w:rPr>
        <w:t xml:space="preserve">déposeront, </w:t>
      </w:r>
      <w:r w:rsidRPr="00632C68">
        <w:rPr>
          <w:lang w:eastAsia="fr-BE"/>
        </w:rPr>
        <w:t xml:space="preserve">sur la plateforme </w:t>
      </w:r>
      <w:r w:rsidR="00765193" w:rsidRPr="00632C68">
        <w:rPr>
          <w:b/>
          <w:bCs/>
          <w:lang w:eastAsia="fr-BE"/>
        </w:rPr>
        <w:t>Moodle</w:t>
      </w:r>
      <w:r w:rsidRPr="00632C68">
        <w:rPr>
          <w:lang w:eastAsia="fr-BE"/>
        </w:rPr>
        <w:t xml:space="preserve"> de l’EPHEC dans le « devoir » idoine, un fichier </w:t>
      </w:r>
      <w:r w:rsidRPr="00632C68">
        <w:rPr>
          <w:b/>
          <w:bCs/>
          <w:lang w:eastAsia="fr-BE"/>
        </w:rPr>
        <w:t>.ZIP</w:t>
      </w:r>
      <w:r w:rsidRPr="00632C68">
        <w:rPr>
          <w:lang w:eastAsia="fr-BE"/>
        </w:rPr>
        <w:t xml:space="preserve"> contenant :</w:t>
      </w:r>
    </w:p>
    <w:p w:rsidR="008233B9" w:rsidRPr="00632C68" w:rsidRDefault="008233B9" w:rsidP="008233B9">
      <w:pPr>
        <w:pStyle w:val="Paragraphedeliste"/>
        <w:numPr>
          <w:ilvl w:val="0"/>
          <w:numId w:val="19"/>
        </w:numPr>
        <w:spacing w:after="100" w:afterAutospacing="1"/>
        <w:ind w:left="284" w:hanging="284"/>
        <w:jc w:val="left"/>
        <w:rPr>
          <w:lang w:eastAsia="fr-BE"/>
        </w:rPr>
      </w:pPr>
      <w:r w:rsidRPr="00632C68">
        <w:rPr>
          <w:lang w:eastAsia="fr-BE"/>
        </w:rPr>
        <w:t xml:space="preserve">au format </w:t>
      </w:r>
      <w:r w:rsidRPr="00632C68">
        <w:rPr>
          <w:b/>
          <w:bCs/>
          <w:lang w:eastAsia="fr-BE"/>
        </w:rPr>
        <w:t>PDF</w:t>
      </w:r>
      <w:r w:rsidRPr="00632C68">
        <w:rPr>
          <w:lang w:eastAsia="fr-BE"/>
        </w:rPr>
        <w:t xml:space="preserve">, un </w:t>
      </w:r>
      <w:r w:rsidRPr="00632C68">
        <w:rPr>
          <w:b/>
          <w:bCs/>
          <w:lang w:eastAsia="fr-BE"/>
        </w:rPr>
        <w:t>résumé des modifications</w:t>
      </w:r>
      <w:r w:rsidRPr="00632C68">
        <w:rPr>
          <w:lang w:eastAsia="fr-BE"/>
        </w:rPr>
        <w:t xml:space="preserve"> apportées depuis le dépôt du rapport</w:t>
      </w:r>
      <w:r w:rsidR="004A1D72" w:rsidRPr="00632C68">
        <w:rPr>
          <w:lang w:eastAsia="fr-BE"/>
        </w:rPr>
        <w:t xml:space="preserve"> (un erratum)</w:t>
      </w:r>
    </w:p>
    <w:p w:rsidR="008233B9" w:rsidRPr="00632C68" w:rsidRDefault="008233B9" w:rsidP="008233B9">
      <w:pPr>
        <w:pStyle w:val="Paragraphedeliste"/>
        <w:numPr>
          <w:ilvl w:val="0"/>
          <w:numId w:val="19"/>
        </w:numPr>
        <w:spacing w:after="100" w:afterAutospacing="1"/>
        <w:ind w:left="284" w:hanging="284"/>
        <w:jc w:val="left"/>
        <w:rPr>
          <w:lang w:eastAsia="fr-BE"/>
        </w:rPr>
      </w:pPr>
      <w:r w:rsidRPr="00632C68">
        <w:rPr>
          <w:lang w:eastAsia="fr-BE"/>
        </w:rPr>
        <w:t xml:space="preserve">s’il y a eu modification, un dossier contenant la </w:t>
      </w:r>
      <w:r w:rsidRPr="00632C68">
        <w:rPr>
          <w:b/>
          <w:bCs/>
          <w:lang w:eastAsia="fr-BE"/>
        </w:rPr>
        <w:t>version finale</w:t>
      </w:r>
      <w:r w:rsidRPr="00632C68">
        <w:rPr>
          <w:lang w:eastAsia="fr-BE"/>
        </w:rPr>
        <w:t xml:space="preserve"> des « codes sources », … (</w:t>
      </w:r>
      <w:r w:rsidR="00FB423F" w:rsidRPr="00632C68">
        <w:rPr>
          <w:lang w:eastAsia="fr-BE"/>
        </w:rPr>
        <w:t>voir le chapitre concernant les codes sources</w:t>
      </w:r>
      <w:r w:rsidRPr="00632C68">
        <w:rPr>
          <w:lang w:eastAsia="fr-BE"/>
        </w:rPr>
        <w:t>).</w:t>
      </w:r>
    </w:p>
    <w:p w:rsidR="008233B9" w:rsidRPr="00632C68" w:rsidRDefault="00264B23" w:rsidP="00822CDE">
      <w:pPr>
        <w:pStyle w:val="Titre1"/>
        <w:rPr>
          <w:caps/>
        </w:rPr>
      </w:pPr>
      <w:bookmarkStart w:id="95" w:name="_Ref526852238"/>
      <w:bookmarkStart w:id="96" w:name="_Toc18935894"/>
      <w:r w:rsidRPr="00632C68">
        <w:t>Dépôt des codes sources</w:t>
      </w:r>
      <w:bookmarkEnd w:id="95"/>
      <w:bookmarkEnd w:id="96"/>
    </w:p>
    <w:p w:rsidR="008233B9" w:rsidRPr="00632C68" w:rsidRDefault="008233B9" w:rsidP="008233B9">
      <w:pPr>
        <w:spacing w:after="100" w:afterAutospacing="1"/>
        <w:rPr>
          <w:lang w:val="fr-BE" w:eastAsia="fr-BE"/>
        </w:rPr>
      </w:pPr>
      <w:r w:rsidRPr="00632C68">
        <w:rPr>
          <w:lang w:eastAsia="fr-BE"/>
        </w:rPr>
        <w:t>L’étudiant doit fournir les « </w:t>
      </w:r>
      <w:r w:rsidRPr="00632C68">
        <w:rPr>
          <w:b/>
          <w:bCs/>
          <w:lang w:eastAsia="fr-BE"/>
        </w:rPr>
        <w:t>codes sources »</w:t>
      </w:r>
      <w:r w:rsidRPr="00632C68">
        <w:rPr>
          <w:lang w:eastAsia="fr-BE"/>
        </w:rPr>
        <w:t xml:space="preserve"> des programme (et/ou site(s) web), les schémas des bases de données, les schémas des circuits électroniques et tout autre élément nécessaire à la bonne évaluation du travail.</w:t>
      </w:r>
    </w:p>
    <w:p w:rsidR="008233B9" w:rsidRPr="00632C68" w:rsidRDefault="008233B9" w:rsidP="008233B9">
      <w:pPr>
        <w:spacing w:after="100" w:afterAutospacing="1"/>
        <w:rPr>
          <w:lang w:eastAsia="fr-BE"/>
        </w:rPr>
      </w:pPr>
      <w:r w:rsidRPr="00632C68">
        <w:rPr>
          <w:lang w:eastAsia="fr-BE"/>
        </w:rPr>
        <w:lastRenderedPageBreak/>
        <w:t>Cela peut être fait grâce à un (des) lien(s) vers</w:t>
      </w:r>
      <w:r w:rsidR="00BC3984" w:rsidRPr="00632C68">
        <w:rPr>
          <w:lang w:eastAsia="fr-BE"/>
        </w:rPr>
        <w:t xml:space="preserve"> un espace de stockage en ligne comme</w:t>
      </w:r>
      <w:r w:rsidRPr="00632C68">
        <w:rPr>
          <w:lang w:eastAsia="fr-BE"/>
        </w:rPr>
        <w:t xml:space="preserve"> </w:t>
      </w:r>
      <w:r w:rsidRPr="00632C68">
        <w:rPr>
          <w:b/>
          <w:bCs/>
          <w:lang w:eastAsia="fr-BE"/>
        </w:rPr>
        <w:t>GitHub</w:t>
      </w:r>
      <w:r w:rsidRPr="00632C68">
        <w:rPr>
          <w:lang w:eastAsia="fr-BE"/>
        </w:rPr>
        <w:t xml:space="preserve"> ou </w:t>
      </w:r>
      <w:proofErr w:type="spellStart"/>
      <w:r w:rsidRPr="00632C68">
        <w:rPr>
          <w:lang w:eastAsia="fr-BE"/>
        </w:rPr>
        <w:t>BitBucket</w:t>
      </w:r>
      <w:proofErr w:type="spellEnd"/>
      <w:r w:rsidR="00590DC4" w:rsidRPr="00632C68">
        <w:rPr>
          <w:lang w:eastAsia="fr-BE"/>
        </w:rPr>
        <w:t>,</w:t>
      </w:r>
      <w:r w:rsidRPr="00632C68">
        <w:rPr>
          <w:lang w:eastAsia="fr-BE"/>
        </w:rPr>
        <w:t xml:space="preserve"> par exemple. Dans ce cas, sur </w:t>
      </w:r>
      <w:r w:rsidR="00496367" w:rsidRPr="00632C68">
        <w:rPr>
          <w:lang w:eastAsia="fr-BE"/>
        </w:rPr>
        <w:t>Moodle</w:t>
      </w:r>
      <w:r w:rsidRPr="00632C68">
        <w:rPr>
          <w:lang w:eastAsia="fr-BE"/>
        </w:rPr>
        <w:t>, au lieu de remettre un ZIP avec ce code, vous donnez également ce(s) lien(s).</w:t>
      </w:r>
    </w:p>
    <w:p w:rsidR="008233B9" w:rsidRPr="00632C68" w:rsidRDefault="008233B9" w:rsidP="008233B9">
      <w:pPr>
        <w:spacing w:after="100" w:afterAutospacing="1"/>
        <w:rPr>
          <w:lang w:eastAsia="fr-BE"/>
        </w:rPr>
      </w:pPr>
      <w:r w:rsidRPr="00632C68">
        <w:rPr>
          <w:lang w:eastAsia="fr-BE"/>
        </w:rPr>
        <w:t xml:space="preserve">Sinon, l’étudiant peut remettre ce code sur </w:t>
      </w:r>
      <w:r w:rsidR="00590DC4" w:rsidRPr="00632C68">
        <w:rPr>
          <w:lang w:eastAsia="fr-BE"/>
        </w:rPr>
        <w:t>un</w:t>
      </w:r>
      <w:r w:rsidRPr="00632C68">
        <w:rPr>
          <w:lang w:eastAsia="fr-BE"/>
        </w:rPr>
        <w:t xml:space="preserve"> CD (ou DVD</w:t>
      </w:r>
      <w:r w:rsidR="00CD2A4C" w:rsidRPr="00632C68">
        <w:rPr>
          <w:lang w:eastAsia="fr-BE"/>
        </w:rPr>
        <w:t>, ou clé USB</w:t>
      </w:r>
      <w:r w:rsidRPr="00632C68">
        <w:rPr>
          <w:lang w:eastAsia="fr-BE"/>
        </w:rPr>
        <w:t>) contenant les annexes.</w:t>
      </w:r>
      <w:r w:rsidRPr="00632C68">
        <w:rPr>
          <w:lang w:eastAsia="fr-BE"/>
        </w:rPr>
        <w:br/>
        <w:t>Il faut que le CD (DVD</w:t>
      </w:r>
      <w:r w:rsidR="00CD2A4C" w:rsidRPr="00632C68">
        <w:rPr>
          <w:lang w:eastAsia="fr-BE"/>
        </w:rPr>
        <w:t>, clé</w:t>
      </w:r>
      <w:r w:rsidRPr="00632C68">
        <w:rPr>
          <w:lang w:eastAsia="fr-BE"/>
        </w:rPr>
        <w:t xml:space="preserve">) soit dans une </w:t>
      </w:r>
      <w:r w:rsidRPr="00632C68">
        <w:rPr>
          <w:b/>
          <w:bCs/>
          <w:lang w:eastAsia="fr-BE"/>
        </w:rPr>
        <w:t>pochette papier</w:t>
      </w:r>
      <w:r w:rsidRPr="00632C68">
        <w:rPr>
          <w:lang w:eastAsia="fr-BE"/>
        </w:rPr>
        <w:t xml:space="preserve"> correctement </w:t>
      </w:r>
      <w:r w:rsidRPr="00632C68">
        <w:rPr>
          <w:b/>
          <w:bCs/>
          <w:lang w:eastAsia="fr-BE"/>
        </w:rPr>
        <w:t>attachée</w:t>
      </w:r>
      <w:r w:rsidRPr="00632C68">
        <w:rPr>
          <w:lang w:eastAsia="fr-BE"/>
        </w:rPr>
        <w:t xml:space="preserve"> (collée | agrafée) au rapport. </w:t>
      </w:r>
    </w:p>
    <w:p w:rsidR="008233B9" w:rsidRPr="00632C68" w:rsidRDefault="008233B9" w:rsidP="008233B9">
      <w:pPr>
        <w:rPr>
          <w:lang w:eastAsia="en-US"/>
        </w:rPr>
      </w:pPr>
      <w:r w:rsidRPr="00632C68">
        <w:t>Si un CD (DVD) est ajouté, il sera placé en 3</w:t>
      </w:r>
      <w:r w:rsidRPr="00632C68">
        <w:rPr>
          <w:vertAlign w:val="superscript"/>
        </w:rPr>
        <w:t>ème</w:t>
      </w:r>
      <w:r w:rsidRPr="00632C68">
        <w:t xml:space="preserve"> de couverture et sera correctement attaché au document (collé, agrafé…). On conseille vivement</w:t>
      </w:r>
      <w:r w:rsidR="004A1D72" w:rsidRPr="00632C68">
        <w:t>,</w:t>
      </w:r>
      <w:r w:rsidRPr="00632C68">
        <w:t xml:space="preserve"> dans ce cas</w:t>
      </w:r>
      <w:r w:rsidR="004A1D72" w:rsidRPr="00632C68">
        <w:t>,</w:t>
      </w:r>
      <w:r w:rsidRPr="00632C68">
        <w:t xml:space="preserve"> de choisir un grammage plus fort pour la dernière page du travail.</w:t>
      </w:r>
    </w:p>
    <w:p w:rsidR="008233B9" w:rsidRPr="00632C68" w:rsidRDefault="008233B9" w:rsidP="008233B9">
      <w:pPr>
        <w:rPr>
          <w:rFonts w:ascii="Calibri" w:hAnsi="Calibri" w:cs="Calibri"/>
          <w:sz w:val="22"/>
          <w:szCs w:val="22"/>
        </w:rPr>
      </w:pPr>
      <w:r w:rsidRPr="00632C68">
        <w:rPr>
          <w:noProof/>
          <w:lang w:eastAsia="fr-BE"/>
        </w:rPr>
        <w:drawing>
          <wp:inline distT="0" distB="0" distL="0" distR="0">
            <wp:extent cx="3316941" cy="2986018"/>
            <wp:effectExtent l="0" t="0" r="0" b="5080"/>
            <wp:docPr id="5" name="Image 5" descr="Résultat de recherche d'images pour &quot;3ème de couverture ima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Résultat de recherche d'images pour &quot;3ème de couverture image&quot;"/>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327655" cy="2995663"/>
                    </a:xfrm>
                    <a:prstGeom prst="rect">
                      <a:avLst/>
                    </a:prstGeom>
                    <a:noFill/>
                    <a:ln>
                      <a:noFill/>
                    </a:ln>
                  </pic:spPr>
                </pic:pic>
              </a:graphicData>
            </a:graphic>
          </wp:inline>
        </w:drawing>
      </w:r>
    </w:p>
    <w:p w:rsidR="00F97ACB" w:rsidRPr="00632C68" w:rsidRDefault="00264B23" w:rsidP="00822CDE">
      <w:pPr>
        <w:pStyle w:val="Titre1"/>
      </w:pPr>
      <w:bookmarkStart w:id="97" w:name="_Ref526146588"/>
      <w:bookmarkStart w:id="98" w:name="_Toc18935895"/>
      <w:bookmarkEnd w:id="63"/>
      <w:bookmarkEnd w:id="65"/>
      <w:r w:rsidRPr="00632C68">
        <w:t>Défense orale</w:t>
      </w:r>
      <w:bookmarkEnd w:id="97"/>
      <w:bookmarkEnd w:id="98"/>
    </w:p>
    <w:p w:rsidR="000430BC" w:rsidRPr="00632C68" w:rsidRDefault="000430BC" w:rsidP="008840C5">
      <w:r w:rsidRPr="00632C68">
        <w:t>Les étudiants sont priés d’être présents devant le local où se déroulera l</w:t>
      </w:r>
      <w:r w:rsidR="00EA6C4D" w:rsidRPr="00632C68">
        <w:t>eur</w:t>
      </w:r>
      <w:r w:rsidRPr="00632C68">
        <w:t xml:space="preserve"> défense orale </w:t>
      </w:r>
      <w:r w:rsidRPr="00632C68">
        <w:rPr>
          <w:u w:val="single"/>
        </w:rPr>
        <w:t>30 minutes</w:t>
      </w:r>
      <w:r w:rsidRPr="00632C68">
        <w:t xml:space="preserve"> avant le début de celle-ci afin de ne pas perturber le bon déroulement de l’épreuve et les travaux des jurys</w:t>
      </w:r>
      <w:r w:rsidR="00EA6C4D" w:rsidRPr="00632C68">
        <w:t>.</w:t>
      </w:r>
    </w:p>
    <w:p w:rsidR="00F97ACB" w:rsidRPr="00632C68" w:rsidRDefault="00F97ACB" w:rsidP="008840C5">
      <w:r w:rsidRPr="00632C68">
        <w:t xml:space="preserve">La défense orale se déroule devant un jury </w:t>
      </w:r>
      <w:r w:rsidR="0057421F" w:rsidRPr="00632C68">
        <w:t>qui peut se composer, en plus des professeurs, de</w:t>
      </w:r>
      <w:r w:rsidR="00590DC4" w:rsidRPr="00632C68">
        <w:t xml:space="preserve"> professionnels</w:t>
      </w:r>
      <w:r w:rsidRPr="00632C68">
        <w:t>.</w:t>
      </w:r>
    </w:p>
    <w:p w:rsidR="00F97ACB" w:rsidRPr="00632C68" w:rsidRDefault="00F97ACB" w:rsidP="008840C5">
      <w:r w:rsidRPr="00632C68">
        <w:t>La présentation du TFE en lui-même</w:t>
      </w:r>
      <w:r w:rsidR="009E6DCA" w:rsidRPr="00632C68">
        <w:t xml:space="preserve"> (</w:t>
      </w:r>
      <w:r w:rsidR="009E6DCA" w:rsidRPr="00632C68">
        <w:rPr>
          <w:b/>
        </w:rPr>
        <w:t>démonstration du cas pratique</w:t>
      </w:r>
      <w:r w:rsidR="007B668E" w:rsidRPr="00632C68">
        <w:rPr>
          <w:b/>
        </w:rPr>
        <w:t xml:space="preserve"> comprise</w:t>
      </w:r>
      <w:r w:rsidR="009E6DCA" w:rsidRPr="00632C68">
        <w:t>)</w:t>
      </w:r>
      <w:r w:rsidRPr="00632C68">
        <w:t xml:space="preserve">, ne peut </w:t>
      </w:r>
      <w:r w:rsidRPr="00632C68">
        <w:rPr>
          <w:u w:val="single"/>
        </w:rPr>
        <w:t>en aucun cas</w:t>
      </w:r>
      <w:r w:rsidRPr="00632C68">
        <w:t xml:space="preserve"> excéder </w:t>
      </w:r>
      <w:r w:rsidRPr="00632C68">
        <w:rPr>
          <w:b/>
        </w:rPr>
        <w:t>15 minutes</w:t>
      </w:r>
      <w:r w:rsidRPr="00632C68">
        <w:t xml:space="preserve"> (20 minutes pour un groupe de deux étudiants), le reste du temps étant consacré à des questions, posées par les membres du jury, concernant le travail, mais aussi </w:t>
      </w:r>
      <w:r w:rsidR="007B668E" w:rsidRPr="00632C68">
        <w:t xml:space="preserve">à </w:t>
      </w:r>
      <w:r w:rsidRPr="00632C68">
        <w:t>des questions de maturité professionnelle.</w:t>
      </w:r>
    </w:p>
    <w:p w:rsidR="009B68B7" w:rsidRPr="00632C68" w:rsidRDefault="009B68B7" w:rsidP="008840C5">
      <w:r w:rsidRPr="00632C68">
        <w:t xml:space="preserve">Les étudiants auront pris toutes les précautions nécessaires à la démonstration du cas pratique AVANT le jour de la défense et </w:t>
      </w:r>
      <w:r w:rsidR="00590DC4" w:rsidRPr="00632C68">
        <w:t>testé le bon fonctionnement du cas pratique au sein de l’EPHEC</w:t>
      </w:r>
      <w:r w:rsidRPr="00632C68">
        <w:t xml:space="preserve"> au moins 4 jours ouvrables avant la défense</w:t>
      </w:r>
      <w:r w:rsidR="00590DC4" w:rsidRPr="00632C68">
        <w:t>, afin de pouvoir réagir si tout ne fonctionnait pas correctement.</w:t>
      </w:r>
    </w:p>
    <w:p w:rsidR="005100E9" w:rsidRPr="00632C68" w:rsidRDefault="005100E9">
      <w:pPr>
        <w:spacing w:before="0" w:after="200" w:line="276" w:lineRule="auto"/>
        <w:jc w:val="left"/>
        <w:rPr>
          <w:rFonts w:cs="Helvetica"/>
          <w:b/>
          <w:bCs/>
        </w:rPr>
      </w:pPr>
      <w:bookmarkStart w:id="99" w:name="_Toc21853510"/>
      <w:bookmarkStart w:id="100" w:name="_Ref243451500"/>
      <w:bookmarkStart w:id="101" w:name="_Ref243451698"/>
      <w:bookmarkStart w:id="102" w:name="_Toc243455791"/>
      <w:bookmarkStart w:id="103" w:name="_Toc396381832"/>
      <w:r w:rsidRPr="00632C68">
        <w:br w:type="page"/>
      </w:r>
    </w:p>
    <w:p w:rsidR="00F97ACB" w:rsidRPr="00632C68" w:rsidRDefault="00264B23" w:rsidP="00822CDE">
      <w:pPr>
        <w:pStyle w:val="Titre1"/>
      </w:pPr>
      <w:bookmarkStart w:id="104" w:name="_Toc18935896"/>
      <w:bookmarkEnd w:id="99"/>
      <w:bookmarkEnd w:id="100"/>
      <w:bookmarkEnd w:id="101"/>
      <w:bookmarkEnd w:id="102"/>
      <w:bookmarkEnd w:id="103"/>
      <w:r w:rsidRPr="00632C68">
        <w:lastRenderedPageBreak/>
        <w:t>Critères d’évaluation</w:t>
      </w:r>
      <w:bookmarkEnd w:id="104"/>
      <w:r w:rsidRPr="00632C68">
        <w:t xml:space="preserve"> </w:t>
      </w:r>
    </w:p>
    <w:p w:rsidR="005706E1" w:rsidRPr="00632C68" w:rsidRDefault="005100E9" w:rsidP="008840C5">
      <w:bookmarkStart w:id="105" w:name="_Toc367369093"/>
      <w:r w:rsidRPr="00632C68">
        <w:t>Remarque : l</w:t>
      </w:r>
      <w:r w:rsidR="00F97ACB" w:rsidRPr="00632C68">
        <w:t xml:space="preserve">es critères d'évaluation pour la défense technique de janvier sont </w:t>
      </w:r>
      <w:bookmarkEnd w:id="105"/>
      <w:r w:rsidR="005706E1" w:rsidRPr="00632C68">
        <w:t>repris dans le</w:t>
      </w:r>
      <w:r w:rsidR="00590DC4" w:rsidRPr="00632C68">
        <w:t xml:space="preserve"> chapitre qui y est consacré</w:t>
      </w:r>
      <w:r w:rsidR="005706E1" w:rsidRPr="00632C68">
        <w:t>.</w:t>
      </w:r>
    </w:p>
    <w:p w:rsidR="00F97ACB" w:rsidRPr="00632C68" w:rsidRDefault="00F97ACB" w:rsidP="008840C5">
      <w:r w:rsidRPr="00632C68">
        <w:t>Les facteurs d'évaluation globale du TFE sont principalement :</w:t>
      </w:r>
    </w:p>
    <w:p w:rsidR="00F97ACB" w:rsidRPr="00632C68" w:rsidRDefault="00F97ACB" w:rsidP="008840C5">
      <w:bookmarkStart w:id="106" w:name="_Toc367369096"/>
      <w:r w:rsidRPr="00632C68">
        <w:t>Pour l'écrit :</w:t>
      </w:r>
      <w:bookmarkEnd w:id="106"/>
    </w:p>
    <w:p w:rsidR="00F97ACB" w:rsidRPr="00632C68" w:rsidRDefault="00F97ACB" w:rsidP="005702C2">
      <w:pPr>
        <w:spacing w:before="0" w:after="0"/>
      </w:pPr>
      <w:r w:rsidRPr="00632C68">
        <w:t>-</w:t>
      </w:r>
      <w:r w:rsidRPr="00632C68">
        <w:tab/>
        <w:t xml:space="preserve">choix et </w:t>
      </w:r>
      <w:r w:rsidRPr="00632C68">
        <w:rPr>
          <w:u w:val="single"/>
        </w:rPr>
        <w:t>technicité</w:t>
      </w:r>
      <w:r w:rsidRPr="00632C68">
        <w:t xml:space="preserve"> du sujet</w:t>
      </w:r>
      <w:r w:rsidR="00AD6CBB" w:rsidRPr="00632C68">
        <w:t> ;</w:t>
      </w:r>
    </w:p>
    <w:p w:rsidR="00F97ACB" w:rsidRPr="00632C68" w:rsidRDefault="00F97ACB" w:rsidP="005702C2">
      <w:pPr>
        <w:spacing w:before="0" w:after="0"/>
      </w:pPr>
      <w:r w:rsidRPr="00632C68">
        <w:t>-</w:t>
      </w:r>
      <w:r w:rsidRPr="00632C68">
        <w:tab/>
        <w:t>pertinence de l'analyse et des recommandations, mais aussi de la s</w:t>
      </w:r>
      <w:r w:rsidR="005702C2" w:rsidRPr="00632C68">
        <w:t xml:space="preserve">ynthèse </w:t>
      </w:r>
      <w:r w:rsidRPr="00632C68">
        <w:t>personnelle</w:t>
      </w:r>
      <w:r w:rsidR="00AD6CBB" w:rsidRPr="00632C68">
        <w:t> ;</w:t>
      </w:r>
    </w:p>
    <w:p w:rsidR="00F97ACB" w:rsidRPr="00632C68" w:rsidRDefault="00F97ACB" w:rsidP="005702C2">
      <w:pPr>
        <w:spacing w:before="0" w:after="0"/>
      </w:pPr>
      <w:r w:rsidRPr="00632C68">
        <w:t>-</w:t>
      </w:r>
      <w:r w:rsidRPr="00632C68">
        <w:tab/>
        <w:t>présentation formelle</w:t>
      </w:r>
      <w:r w:rsidR="00AD6CBB" w:rsidRPr="00632C68">
        <w:t> ;</w:t>
      </w:r>
    </w:p>
    <w:p w:rsidR="00F97ACB" w:rsidRPr="00632C68" w:rsidRDefault="00F97ACB" w:rsidP="005702C2">
      <w:pPr>
        <w:spacing w:before="0" w:after="0"/>
      </w:pPr>
      <w:r w:rsidRPr="00632C68">
        <w:t>-</w:t>
      </w:r>
      <w:r w:rsidRPr="00632C68">
        <w:tab/>
        <w:t>complexité de l'étude.</w:t>
      </w:r>
    </w:p>
    <w:p w:rsidR="005702C2" w:rsidRPr="00632C68" w:rsidRDefault="005702C2" w:rsidP="005702C2">
      <w:pPr>
        <w:spacing w:after="120"/>
      </w:pPr>
    </w:p>
    <w:p w:rsidR="00F97ACB" w:rsidRPr="00632C68" w:rsidRDefault="00F97ACB" w:rsidP="008840C5">
      <w:bookmarkStart w:id="107" w:name="_Toc367369097"/>
      <w:r w:rsidRPr="00632C68">
        <w:t>Pour la défense orale :</w:t>
      </w:r>
      <w:bookmarkEnd w:id="107"/>
    </w:p>
    <w:p w:rsidR="00F97ACB" w:rsidRPr="00632C68" w:rsidRDefault="00F97ACB" w:rsidP="005702C2">
      <w:pPr>
        <w:spacing w:before="0" w:after="0"/>
      </w:pPr>
      <w:r w:rsidRPr="00632C68">
        <w:t>-</w:t>
      </w:r>
      <w:r w:rsidRPr="00632C68">
        <w:tab/>
        <w:t>élocution</w:t>
      </w:r>
      <w:r w:rsidR="00AD6CBB" w:rsidRPr="00632C68">
        <w:t> ;</w:t>
      </w:r>
    </w:p>
    <w:p w:rsidR="00F97ACB" w:rsidRPr="00632C68" w:rsidRDefault="00F97ACB" w:rsidP="005702C2">
      <w:pPr>
        <w:spacing w:before="0" w:after="0"/>
      </w:pPr>
      <w:r w:rsidRPr="00632C68">
        <w:t>-</w:t>
      </w:r>
      <w:r w:rsidRPr="00632C68">
        <w:tab/>
        <w:t>pertinence des réponses</w:t>
      </w:r>
      <w:r w:rsidR="00AD6CBB" w:rsidRPr="00632C68">
        <w:t> ;</w:t>
      </w:r>
    </w:p>
    <w:p w:rsidR="00F97ACB" w:rsidRPr="00632C68" w:rsidRDefault="00F97ACB" w:rsidP="005702C2">
      <w:pPr>
        <w:spacing w:before="0" w:after="0"/>
      </w:pPr>
      <w:r w:rsidRPr="00632C68">
        <w:t>-</w:t>
      </w:r>
      <w:r w:rsidRPr="00632C68">
        <w:tab/>
        <w:t>qualité des supports utilisés.</w:t>
      </w:r>
    </w:p>
    <w:p w:rsidR="005702C2" w:rsidRPr="00632C68" w:rsidRDefault="005702C2" w:rsidP="005702C2">
      <w:pPr>
        <w:spacing w:before="0" w:after="0"/>
      </w:pPr>
    </w:p>
    <w:p w:rsidR="00F97ACB" w:rsidRPr="00632C68" w:rsidRDefault="00F97ACB" w:rsidP="008840C5">
      <w:r w:rsidRPr="00632C68">
        <w:t>Enfin, la maturité professionnelle de l'étudiant est testée au travers de sa maîtrise des concepts techniques et de l'application pratique de ses connaissances.</w:t>
      </w:r>
    </w:p>
    <w:p w:rsidR="00F97ACB" w:rsidRPr="00632C68" w:rsidRDefault="00F97ACB" w:rsidP="008840C5">
      <w:bookmarkStart w:id="108" w:name="_Toc367369098"/>
      <w:r w:rsidRPr="00632C68">
        <w:t>Pour le rapporteur :</w:t>
      </w:r>
      <w:bookmarkEnd w:id="108"/>
    </w:p>
    <w:p w:rsidR="00F97ACB" w:rsidRPr="00632C68" w:rsidRDefault="00F97ACB" w:rsidP="005702C2">
      <w:pPr>
        <w:spacing w:before="0" w:after="0"/>
      </w:pPr>
      <w:r w:rsidRPr="00632C68">
        <w:t>-</w:t>
      </w:r>
      <w:r w:rsidRPr="00632C68">
        <w:tab/>
        <w:t>régularité de l'avancement du travail</w:t>
      </w:r>
      <w:r w:rsidR="00AD6CBB" w:rsidRPr="00632C68">
        <w:t> ;</w:t>
      </w:r>
    </w:p>
    <w:p w:rsidR="00F97ACB" w:rsidRPr="00632C68" w:rsidRDefault="00F97ACB" w:rsidP="005702C2">
      <w:pPr>
        <w:spacing w:before="0" w:after="0"/>
      </w:pPr>
      <w:r w:rsidRPr="00632C68">
        <w:t>-</w:t>
      </w:r>
      <w:r w:rsidRPr="00632C68">
        <w:tab/>
        <w:t>respect du calendrier</w:t>
      </w:r>
      <w:r w:rsidR="00AD6CBB" w:rsidRPr="00632C68">
        <w:t> ;</w:t>
      </w:r>
    </w:p>
    <w:p w:rsidR="00F97ACB" w:rsidRPr="00632C68" w:rsidRDefault="00F97ACB" w:rsidP="005702C2">
      <w:pPr>
        <w:spacing w:before="0" w:after="0"/>
        <w:ind w:left="709" w:hanging="709"/>
      </w:pPr>
      <w:r w:rsidRPr="00632C68">
        <w:t>-</w:t>
      </w:r>
      <w:r w:rsidRPr="00632C68">
        <w:tab/>
        <w:t>autonomie dans le travail (le rapporteur gui</w:t>
      </w:r>
      <w:r w:rsidR="009E6DCA" w:rsidRPr="00632C68">
        <w:t xml:space="preserve">de l'étudiant dans sa </w:t>
      </w:r>
      <w:r w:rsidR="007B668E" w:rsidRPr="00632C68">
        <w:t>démarche</w:t>
      </w:r>
      <w:r w:rsidRPr="00632C68">
        <w:t xml:space="preserve"> pour trouver les informations, résoudre d</w:t>
      </w:r>
      <w:r w:rsidR="00000C1F" w:rsidRPr="00632C68">
        <w:t xml:space="preserve">es points spécifiques, mais ne </w:t>
      </w:r>
      <w:r w:rsidRPr="00632C68">
        <w:t>FAIT pas le TFE et n'est en outre PAS respo</w:t>
      </w:r>
      <w:r w:rsidR="009E6DCA" w:rsidRPr="00632C68">
        <w:t xml:space="preserve">nsable d'un échec potentiel de </w:t>
      </w:r>
      <w:r w:rsidRPr="00632C68">
        <w:t>l'étudiant).</w:t>
      </w:r>
    </w:p>
    <w:p w:rsidR="00590DC4" w:rsidRPr="00632C68" w:rsidRDefault="00590DC4" w:rsidP="005702C2">
      <w:pPr>
        <w:spacing w:before="0" w:after="0"/>
        <w:ind w:left="709" w:hanging="709"/>
      </w:pPr>
    </w:p>
    <w:p w:rsidR="00590DC4" w:rsidRPr="00632C68" w:rsidRDefault="00590DC4" w:rsidP="00590DC4">
      <w:r w:rsidRPr="00632C68">
        <w:t>Un document reprenant les exigences minimales attendues pour un TFE est en cours de rédaction et sera consultable par les étudiants.</w:t>
      </w:r>
    </w:p>
    <w:p w:rsidR="00BC3984" w:rsidRPr="00632C68" w:rsidRDefault="00BC3984" w:rsidP="005702C2">
      <w:pPr>
        <w:spacing w:before="0" w:after="0"/>
        <w:ind w:left="709" w:hanging="709"/>
      </w:pPr>
    </w:p>
    <w:p w:rsidR="00BC3984" w:rsidRPr="00632C68" w:rsidRDefault="00BC3984" w:rsidP="00822CDE">
      <w:pPr>
        <w:pStyle w:val="Titre1"/>
      </w:pPr>
      <w:bookmarkStart w:id="109" w:name="_Toc18935897"/>
      <w:r w:rsidRPr="00632C68">
        <w:t>Feedback du TFE</w:t>
      </w:r>
      <w:bookmarkEnd w:id="109"/>
    </w:p>
    <w:p w:rsidR="00BC3984" w:rsidRPr="00632C68" w:rsidRDefault="00BC3984" w:rsidP="00BC3984">
      <w:r w:rsidRPr="00632C68">
        <w:t>Lors de la consultation copie organisée</w:t>
      </w:r>
      <w:r w:rsidR="00FF286A" w:rsidRPr="00632C68">
        <w:t xml:space="preserve"> </w:t>
      </w:r>
      <w:r w:rsidRPr="00632C68">
        <w:t xml:space="preserve">le jour ouvrable qui suit la </w:t>
      </w:r>
      <w:proofErr w:type="spellStart"/>
      <w:r w:rsidRPr="00632C68">
        <w:t>délibé</w:t>
      </w:r>
      <w:proofErr w:type="spellEnd"/>
      <w:r w:rsidRPr="00632C68">
        <w:t>, l’étudiant viendra chercher un feedba</w:t>
      </w:r>
      <w:r w:rsidR="0057421F" w:rsidRPr="00632C68">
        <w:t>c</w:t>
      </w:r>
      <w:r w:rsidRPr="00632C68">
        <w:t>k de sa défense de TFE.</w:t>
      </w:r>
    </w:p>
    <w:p w:rsidR="00C92E3A" w:rsidRPr="00632C68" w:rsidRDefault="00C92E3A">
      <w:pPr>
        <w:spacing w:before="0" w:after="200" w:line="276" w:lineRule="auto"/>
        <w:jc w:val="left"/>
        <w:rPr>
          <w:rFonts w:cs="Helvetica"/>
          <w:b/>
          <w:bCs/>
        </w:rPr>
      </w:pPr>
      <w:r w:rsidRPr="00632C68">
        <w:br w:type="page"/>
      </w:r>
    </w:p>
    <w:p w:rsidR="00C92E3A" w:rsidRPr="00632C68" w:rsidRDefault="00C92E3A" w:rsidP="00C92E3A">
      <w:pPr>
        <w:pStyle w:val="Titre1"/>
      </w:pPr>
      <w:bookmarkStart w:id="110" w:name="_Toc18935898"/>
      <w:r w:rsidRPr="00632C68">
        <w:lastRenderedPageBreak/>
        <w:t>Sanctions</w:t>
      </w:r>
      <w:bookmarkEnd w:id="110"/>
    </w:p>
    <w:p w:rsidR="00C92E3A" w:rsidRPr="00632C68" w:rsidRDefault="00C92E3A" w:rsidP="00C92E3A">
      <w:bookmarkStart w:id="111" w:name="_Toc367369110"/>
      <w:r w:rsidRPr="00632C68">
        <w:t xml:space="preserve">Le non-respect des échéances ou consignes entraîne les </w:t>
      </w:r>
      <w:r w:rsidRPr="00632C68">
        <w:rPr>
          <w:u w:val="single"/>
        </w:rPr>
        <w:t xml:space="preserve">sanctions suivantes </w:t>
      </w:r>
      <w:r w:rsidRPr="00632C68">
        <w:t>:</w:t>
      </w:r>
      <w:bookmarkEnd w:id="111"/>
    </w:p>
    <w:p w:rsidR="00C92E3A" w:rsidRPr="00632C68" w:rsidRDefault="00C92E3A" w:rsidP="00C92E3A">
      <w:pPr>
        <w:spacing w:before="0" w:after="0"/>
      </w:pPr>
      <w:r w:rsidRPr="00632C68">
        <w:t>-</w:t>
      </w:r>
      <w:r w:rsidRPr="00632C68">
        <w:tab/>
        <w:t xml:space="preserve">tout travail intermédiaire non remis suivant l'échéancier ci-dessus entraîne la perte de 10 points. Cette mesure est </w:t>
      </w:r>
      <w:r w:rsidRPr="00632C68">
        <w:rPr>
          <w:u w:val="single"/>
        </w:rPr>
        <w:t xml:space="preserve">cumulative </w:t>
      </w:r>
      <w:r w:rsidRPr="00632C68">
        <w:t>;</w:t>
      </w:r>
    </w:p>
    <w:p w:rsidR="00C92E3A" w:rsidRPr="00632C68" w:rsidRDefault="00C92E3A" w:rsidP="00C92E3A">
      <w:pPr>
        <w:spacing w:before="0" w:after="0"/>
      </w:pPr>
    </w:p>
    <w:p w:rsidR="00C92E3A" w:rsidRPr="00632C68" w:rsidRDefault="00C92E3A" w:rsidP="00C92E3A">
      <w:pPr>
        <w:spacing w:before="0" w:after="0"/>
      </w:pPr>
      <w:r w:rsidRPr="00632C68">
        <w:t>-</w:t>
      </w:r>
      <w:r w:rsidRPr="00632C68">
        <w:tab/>
        <w:t>le titre ne correspondant pas au titre soumis et validé entraîne la perte de 20 points. Cette mesure est cumulative ;</w:t>
      </w:r>
    </w:p>
    <w:p w:rsidR="00C92E3A" w:rsidRPr="00632C68" w:rsidRDefault="00C92E3A" w:rsidP="00C92E3A">
      <w:pPr>
        <w:spacing w:before="0" w:after="0"/>
      </w:pPr>
    </w:p>
    <w:p w:rsidR="00C92E3A" w:rsidRPr="00632C68" w:rsidRDefault="00C92E3A" w:rsidP="00C92E3A">
      <w:pPr>
        <w:spacing w:before="0" w:after="0"/>
        <w:rPr>
          <w:color w:val="FF0000"/>
        </w:rPr>
      </w:pPr>
      <w:r w:rsidRPr="00632C68">
        <w:t>-</w:t>
      </w:r>
      <w:r w:rsidRPr="00632C68">
        <w:tab/>
        <w:t>la remise tardive, ou la non remise, des exemplaires reliés ET des fichiers PDF entraîne l’impossibilité de présenter le TFE.</w:t>
      </w:r>
    </w:p>
    <w:p w:rsidR="00C92E3A" w:rsidRPr="00632C68" w:rsidRDefault="00C92E3A" w:rsidP="00C92E3A">
      <w:bookmarkStart w:id="112" w:name="_Toc367369111"/>
      <w:r w:rsidRPr="00632C68">
        <w:t>Seuls les cas de force majeure seront traités par la Direction.</w:t>
      </w:r>
      <w:bookmarkEnd w:id="112"/>
    </w:p>
    <w:p w:rsidR="00C92E3A" w:rsidRPr="00632C68" w:rsidRDefault="00C92E3A" w:rsidP="00C92E3A">
      <w:bookmarkStart w:id="113" w:name="_Toc367369112"/>
      <w:r w:rsidRPr="00632C68">
        <w:t>Le même principe sera appliqué lors de la seconde session.</w:t>
      </w:r>
      <w:bookmarkEnd w:id="113"/>
    </w:p>
    <w:p w:rsidR="00C92E3A" w:rsidRPr="00632C68" w:rsidRDefault="00C92E3A" w:rsidP="00C92E3A">
      <w:r w:rsidRPr="00632C68">
        <w:t xml:space="preserve">De plus, l’absence de l’indication de la source (référence) lors d’une citation ou lors de la reprise d’un extrait de texte ou assimilé (image, code source…), peut être assimilée à un plagiat considéré comme une fraude à l’examen et entraîner les sanctions prévues dans le Règlement général des Etudes. Celui-ci est disponible sur l’agora de l’EPHEC (Intranet Etudiant). </w:t>
      </w:r>
    </w:p>
    <w:p w:rsidR="00C92E3A" w:rsidRPr="00632C68" w:rsidRDefault="00C92E3A" w:rsidP="00C92E3A">
      <w:r w:rsidRPr="00632C68">
        <w:t xml:space="preserve">L’EPHEC utilise un outil de détection de plagiat. Pour qu’il fonctionne, le rapport soumis dans être en format PDF. Il est interdit de soumettre un rapport dans un autre format. </w:t>
      </w:r>
    </w:p>
    <w:p w:rsidR="00C92E3A" w:rsidRPr="00632C68" w:rsidRDefault="00C92E3A" w:rsidP="00C92E3A"/>
    <w:p w:rsidR="00C92E3A" w:rsidRPr="00632C68" w:rsidRDefault="00C92E3A" w:rsidP="00C92E3A"/>
    <w:p w:rsidR="00C92E3A" w:rsidRPr="00632C68" w:rsidRDefault="00C92E3A" w:rsidP="00C92E3A">
      <w:pPr>
        <w:pStyle w:val="Titre1"/>
      </w:pPr>
      <w:bookmarkStart w:id="114" w:name="_Toc18935899"/>
      <w:r w:rsidRPr="00632C68">
        <w:t>Grilles d’évaluation</w:t>
      </w:r>
      <w:bookmarkEnd w:id="114"/>
    </w:p>
    <w:p w:rsidR="00C92E3A" w:rsidRPr="00632C68" w:rsidRDefault="00C92E3A" w:rsidP="00BC3984"/>
    <w:p w:rsidR="00F97ACB" w:rsidRPr="00632C68" w:rsidRDefault="00F97ACB" w:rsidP="005702C2">
      <w:pPr>
        <w:jc w:val="center"/>
      </w:pPr>
      <w:r w:rsidRPr="00632C68">
        <w:rPr>
          <w:b/>
        </w:rPr>
        <w:br w:type="page"/>
      </w:r>
      <w:bookmarkStart w:id="115" w:name="_Hlk528564746"/>
      <w:r w:rsidRPr="00632C68">
        <w:lastRenderedPageBreak/>
        <w:t xml:space="preserve">Bordereau de cotation de la défense technique </w:t>
      </w:r>
      <w:r w:rsidR="000316F6" w:rsidRPr="00632C68">
        <w:t>201</w:t>
      </w:r>
      <w:r w:rsidR="0057421F" w:rsidRPr="00632C68">
        <w:t>9</w:t>
      </w:r>
      <w:r w:rsidR="000316F6" w:rsidRPr="00632C68">
        <w:t>-</w:t>
      </w:r>
      <w:fldSimple w:instr=" DOCPROPERTY  &quot;@Année promotion&quot;   \* MERGEFORMAT ">
        <w:r w:rsidRPr="00632C68">
          <w:t>20</w:t>
        </w:r>
        <w:r w:rsidR="0057421F" w:rsidRPr="00632C68">
          <w:t>20</w:t>
        </w:r>
      </w:fldSimple>
    </w:p>
    <w:p w:rsidR="00F97ACB" w:rsidRPr="00632C68" w:rsidRDefault="00F97ACB" w:rsidP="005702C2">
      <w:pPr>
        <w:jc w:val="center"/>
        <w:rPr>
          <w:rFonts w:ascii="EPHEC" w:hAnsi="EPHEC"/>
          <w:b/>
          <w:sz w:val="28"/>
        </w:rPr>
      </w:pPr>
      <w:bookmarkStart w:id="116" w:name="_Toc367369099"/>
      <w:r w:rsidRPr="00632C68">
        <w:rPr>
          <w:rFonts w:ascii="EPHEC" w:hAnsi="EPHEC"/>
          <w:b/>
          <w:sz w:val="28"/>
        </w:rPr>
        <w:t>EPHEC</w:t>
      </w:r>
      <w:r w:rsidRPr="00632C68">
        <w:rPr>
          <w:rFonts w:ascii="EPHEC" w:hAnsi="EPHEC"/>
          <w:b/>
          <w:sz w:val="28"/>
        </w:rPr>
        <w:tab/>
      </w:r>
      <w:r w:rsidRPr="00632C68">
        <w:rPr>
          <w:b/>
        </w:rPr>
        <w:t xml:space="preserve">Année académique </w:t>
      </w:r>
      <w:r w:rsidR="00A221ED" w:rsidRPr="00632C68">
        <w:rPr>
          <w:b/>
        </w:rPr>
        <w:t>201</w:t>
      </w:r>
      <w:r w:rsidR="0057421F" w:rsidRPr="00632C68">
        <w:rPr>
          <w:b/>
        </w:rPr>
        <w:t>9</w:t>
      </w:r>
      <w:r w:rsidRPr="00632C68">
        <w:rPr>
          <w:b/>
        </w:rPr>
        <w:t>-</w:t>
      </w:r>
      <w:fldSimple w:instr=" DOCPROPERTY  &quot;@Année promotion&quot;   \* MERGEFORMAT ">
        <w:r w:rsidRPr="00632C68">
          <w:rPr>
            <w:b/>
          </w:rPr>
          <w:t>20</w:t>
        </w:r>
        <w:r w:rsidR="0057421F" w:rsidRPr="00632C68">
          <w:rPr>
            <w:b/>
          </w:rPr>
          <w:t>20</w:t>
        </w:r>
      </w:fldSimple>
      <w:bookmarkEnd w:id="116"/>
    </w:p>
    <w:p w:rsidR="00F97ACB" w:rsidRPr="00632C68" w:rsidRDefault="00F97ACB" w:rsidP="008840C5"/>
    <w:p w:rsidR="00F97ACB" w:rsidRPr="00632C68" w:rsidRDefault="00F97ACB" w:rsidP="008840C5">
      <w:bookmarkStart w:id="117" w:name="_Toc367369100"/>
      <w:r w:rsidRPr="00632C68">
        <w:t xml:space="preserve">NOM :   </w:t>
      </w:r>
      <w:r w:rsidRPr="00632C68">
        <w:rPr>
          <w:bdr w:val="single" w:sz="4" w:space="0" w:color="auto"/>
        </w:rPr>
        <w:t xml:space="preserve">                                       </w:t>
      </w:r>
      <w:r w:rsidRPr="00632C68">
        <w:t xml:space="preserve"> Prénom(s) :</w:t>
      </w:r>
      <w:bookmarkEnd w:id="117"/>
      <w:r w:rsidRPr="00632C68">
        <w:rPr>
          <w:bdr w:val="single" w:sz="4" w:space="0" w:color="auto"/>
        </w:rPr>
        <w:tab/>
      </w:r>
      <w:r w:rsidR="005702C2" w:rsidRPr="00632C68">
        <w:rPr>
          <w:bdr w:val="single" w:sz="4" w:space="0" w:color="auto"/>
        </w:rPr>
        <w:tab/>
      </w:r>
      <w:r w:rsidR="005702C2" w:rsidRPr="00632C68">
        <w:rPr>
          <w:bdr w:val="single" w:sz="4" w:space="0" w:color="auto"/>
        </w:rPr>
        <w:tab/>
      </w:r>
      <w:r w:rsidR="005702C2" w:rsidRPr="00632C68">
        <w:rPr>
          <w:bdr w:val="single" w:sz="4" w:space="0" w:color="auto"/>
        </w:rPr>
        <w:tab/>
      </w:r>
      <w:r w:rsidR="005702C2" w:rsidRPr="00632C68">
        <w:rPr>
          <w:bdr w:val="single" w:sz="4" w:space="0" w:color="auto"/>
        </w:rPr>
        <w:tab/>
      </w:r>
      <w:r w:rsidR="005702C2" w:rsidRPr="00632C68">
        <w:tab/>
      </w:r>
    </w:p>
    <w:p w:rsidR="00F97ACB" w:rsidRPr="00632C68" w:rsidRDefault="00F97ACB" w:rsidP="008840C5">
      <w:bookmarkStart w:id="118" w:name="_Toc367369101"/>
      <w:r w:rsidRPr="00632C68">
        <w:t>Rapporteur :</w:t>
      </w:r>
      <w:bookmarkEnd w:id="118"/>
    </w:p>
    <w:p w:rsidR="00F97ACB" w:rsidRPr="00632C68" w:rsidRDefault="00F97ACB" w:rsidP="008840C5">
      <w:bookmarkStart w:id="119" w:name="_Toc367369102"/>
      <w:r w:rsidRPr="00632C68">
        <w:t>Thème :</w:t>
      </w:r>
      <w:bookmarkEnd w:id="119"/>
    </w:p>
    <w:p w:rsidR="00F97ACB" w:rsidRPr="00632C68" w:rsidRDefault="00F97ACB" w:rsidP="008840C5"/>
    <w:tbl>
      <w:tblPr>
        <w:tblW w:w="0" w:type="auto"/>
        <w:tblInd w:w="16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688"/>
        <w:gridCol w:w="988"/>
        <w:gridCol w:w="986"/>
      </w:tblGrid>
      <w:tr w:rsidR="00F97ACB" w:rsidRPr="00632C68" w:rsidTr="00566E5F">
        <w:tc>
          <w:tcPr>
            <w:tcW w:w="4688" w:type="dxa"/>
          </w:tcPr>
          <w:p w:rsidR="00F97ACB" w:rsidRPr="00632C68" w:rsidRDefault="00F97ACB" w:rsidP="008840C5">
            <w:r w:rsidRPr="00632C68">
              <w:t>Métho</w:t>
            </w:r>
            <w:r w:rsidR="005702C2" w:rsidRPr="00632C68">
              <w:t>dologie, plan, intérêt du sujet</w:t>
            </w:r>
          </w:p>
        </w:tc>
        <w:tc>
          <w:tcPr>
            <w:tcW w:w="988" w:type="dxa"/>
          </w:tcPr>
          <w:p w:rsidR="00F97ACB" w:rsidRPr="00632C68" w:rsidRDefault="00F97ACB" w:rsidP="008840C5">
            <w:r w:rsidRPr="00632C68">
              <w:t>+15</w:t>
            </w:r>
          </w:p>
        </w:tc>
        <w:tc>
          <w:tcPr>
            <w:tcW w:w="986" w:type="dxa"/>
          </w:tcPr>
          <w:p w:rsidR="00F97ACB" w:rsidRPr="00632C68" w:rsidRDefault="00F97ACB" w:rsidP="008840C5"/>
        </w:tc>
      </w:tr>
      <w:tr w:rsidR="00F97ACB" w:rsidRPr="00632C68" w:rsidTr="00566E5F">
        <w:tc>
          <w:tcPr>
            <w:tcW w:w="4688" w:type="dxa"/>
          </w:tcPr>
          <w:p w:rsidR="00F97ACB" w:rsidRPr="00632C68" w:rsidRDefault="00F97ACB" w:rsidP="008840C5">
            <w:r w:rsidRPr="00632C68">
              <w:t xml:space="preserve">Etat d'avancement proprement </w:t>
            </w:r>
            <w:r w:rsidR="005702C2" w:rsidRPr="00632C68">
              <w:t>dit</w:t>
            </w:r>
          </w:p>
        </w:tc>
        <w:tc>
          <w:tcPr>
            <w:tcW w:w="988" w:type="dxa"/>
          </w:tcPr>
          <w:p w:rsidR="00F97ACB" w:rsidRPr="00632C68" w:rsidRDefault="00F97ACB" w:rsidP="008840C5">
            <w:r w:rsidRPr="00632C68">
              <w:t>+15</w:t>
            </w:r>
          </w:p>
        </w:tc>
        <w:tc>
          <w:tcPr>
            <w:tcW w:w="986" w:type="dxa"/>
          </w:tcPr>
          <w:p w:rsidR="00F97ACB" w:rsidRPr="00632C68" w:rsidRDefault="00F97ACB" w:rsidP="008840C5"/>
        </w:tc>
      </w:tr>
      <w:tr w:rsidR="00F97ACB" w:rsidRPr="00632C68" w:rsidTr="00566E5F">
        <w:tc>
          <w:tcPr>
            <w:tcW w:w="4688" w:type="dxa"/>
          </w:tcPr>
          <w:p w:rsidR="00F97ACB" w:rsidRPr="00632C68" w:rsidRDefault="00F97ACB" w:rsidP="008840C5">
            <w:r w:rsidRPr="00632C68">
              <w:t>Pénali</w:t>
            </w:r>
            <w:r w:rsidR="005702C2" w:rsidRPr="00632C68">
              <w:t>té pour manque de support écrit</w:t>
            </w:r>
          </w:p>
        </w:tc>
        <w:tc>
          <w:tcPr>
            <w:tcW w:w="988" w:type="dxa"/>
          </w:tcPr>
          <w:p w:rsidR="00F97ACB" w:rsidRPr="00632C68" w:rsidRDefault="00F97ACB" w:rsidP="008840C5">
            <w:r w:rsidRPr="00632C68">
              <w:t>-5</w:t>
            </w:r>
          </w:p>
        </w:tc>
        <w:tc>
          <w:tcPr>
            <w:tcW w:w="986" w:type="dxa"/>
          </w:tcPr>
          <w:p w:rsidR="00F97ACB" w:rsidRPr="00632C68" w:rsidRDefault="00F97ACB" w:rsidP="008840C5"/>
        </w:tc>
      </w:tr>
      <w:tr w:rsidR="00F97ACB" w:rsidRPr="00632C68" w:rsidTr="00566E5F">
        <w:tc>
          <w:tcPr>
            <w:tcW w:w="4688" w:type="dxa"/>
          </w:tcPr>
          <w:p w:rsidR="00F97ACB" w:rsidRPr="00632C68" w:rsidRDefault="005702C2" w:rsidP="008840C5">
            <w:r w:rsidRPr="00632C68">
              <w:t>TOTAL</w:t>
            </w:r>
          </w:p>
        </w:tc>
        <w:tc>
          <w:tcPr>
            <w:tcW w:w="988" w:type="dxa"/>
          </w:tcPr>
          <w:p w:rsidR="00F97ACB" w:rsidRPr="00632C68" w:rsidRDefault="00F97ACB" w:rsidP="008840C5">
            <w:r w:rsidRPr="00632C68">
              <w:t>max 30</w:t>
            </w:r>
          </w:p>
        </w:tc>
        <w:tc>
          <w:tcPr>
            <w:tcW w:w="986" w:type="dxa"/>
          </w:tcPr>
          <w:p w:rsidR="00F97ACB" w:rsidRPr="00632C68" w:rsidRDefault="00F97ACB" w:rsidP="008840C5"/>
        </w:tc>
      </w:tr>
    </w:tbl>
    <w:p w:rsidR="00F97ACB" w:rsidRPr="00632C68" w:rsidRDefault="00F97ACB" w:rsidP="008840C5"/>
    <w:p w:rsidR="00F97ACB" w:rsidRPr="00632C68" w:rsidRDefault="00F97ACB" w:rsidP="008840C5"/>
    <w:p w:rsidR="00F97ACB" w:rsidRPr="00632C68" w:rsidRDefault="00F97ACB" w:rsidP="008840C5">
      <w:r w:rsidRPr="00632C68">
        <w:t xml:space="preserve">Les informations apportées par l'étudiant sont suffisamment conséquentes pour juger de </w:t>
      </w:r>
      <w:r w:rsidRPr="00632C68">
        <w:rPr>
          <w:u w:val="single"/>
        </w:rPr>
        <w:t>l'orientation adéquate du travail</w:t>
      </w:r>
      <w:r w:rsidRPr="00632C68">
        <w:t xml:space="preserve">. </w:t>
      </w:r>
    </w:p>
    <w:p w:rsidR="00F97ACB" w:rsidRPr="00632C68" w:rsidRDefault="00F97ACB" w:rsidP="008840C5">
      <w:r w:rsidRPr="00632C68">
        <w:t>Le sujet est accepté.</w:t>
      </w:r>
      <w:r w:rsidRPr="00632C68">
        <w:tab/>
        <w:t xml:space="preserve">         oui - non</w:t>
      </w:r>
    </w:p>
    <w:p w:rsidR="00F97ACB" w:rsidRPr="00632C68" w:rsidRDefault="00F97ACB" w:rsidP="008840C5">
      <w:bookmarkStart w:id="120" w:name="_Toc367369103"/>
      <w:r w:rsidRPr="00632C68">
        <w:t>Remarques apportées par le jury (suggestions, modifications)</w:t>
      </w:r>
      <w:bookmarkEnd w:id="120"/>
    </w:p>
    <w:bookmarkEnd w:id="115"/>
    <w:p w:rsidR="00B33184" w:rsidRPr="00632C68" w:rsidRDefault="00B33184" w:rsidP="008840C5"/>
    <w:p w:rsidR="00B33184" w:rsidRPr="00632C68" w:rsidRDefault="00B33184" w:rsidP="008840C5"/>
    <w:p w:rsidR="00B33184" w:rsidRPr="00632C68" w:rsidRDefault="00B33184" w:rsidP="008840C5"/>
    <w:p w:rsidR="00B33184" w:rsidRPr="00632C68" w:rsidRDefault="00B33184" w:rsidP="008840C5"/>
    <w:p w:rsidR="00F97ACB" w:rsidRPr="00632C68" w:rsidRDefault="00F97ACB" w:rsidP="008840C5"/>
    <w:p w:rsidR="00F97ACB" w:rsidRPr="00632C68" w:rsidRDefault="00F97ACB" w:rsidP="008840C5">
      <w:bookmarkStart w:id="121" w:name="_Toc367369104"/>
      <w:r w:rsidRPr="00632C68">
        <w:t>Signatures des membres du jury:</w:t>
      </w:r>
      <w:bookmarkEnd w:id="121"/>
    </w:p>
    <w:p w:rsidR="00F97ACB" w:rsidRPr="00632C68" w:rsidRDefault="00F97ACB" w:rsidP="008840C5"/>
    <w:p w:rsidR="00F97ACB" w:rsidRPr="00632C68" w:rsidRDefault="00F97ACB" w:rsidP="008840C5"/>
    <w:p w:rsidR="00F97ACB" w:rsidRPr="00632C68" w:rsidRDefault="00F97ACB" w:rsidP="008840C5"/>
    <w:p w:rsidR="00F97ACB" w:rsidRPr="00632C68" w:rsidRDefault="00F97ACB" w:rsidP="000316F6">
      <w:pPr>
        <w:jc w:val="right"/>
        <w:rPr>
          <w:b/>
        </w:rPr>
      </w:pPr>
      <w:r w:rsidRPr="00632C68">
        <w:rPr>
          <w:b/>
        </w:rPr>
        <w:t>Louvain-la-Neuve, le</w:t>
      </w:r>
      <w:r w:rsidR="000316F6" w:rsidRPr="00632C68">
        <w:rPr>
          <w:b/>
        </w:rPr>
        <w:t xml:space="preserve"> 2</w:t>
      </w:r>
      <w:r w:rsidR="0057421F" w:rsidRPr="00632C68">
        <w:rPr>
          <w:b/>
        </w:rPr>
        <w:t>8</w:t>
      </w:r>
      <w:r w:rsidR="000316F6" w:rsidRPr="00632C68">
        <w:rPr>
          <w:b/>
        </w:rPr>
        <w:t xml:space="preserve"> ou le </w:t>
      </w:r>
      <w:r w:rsidR="0057421F" w:rsidRPr="00632C68">
        <w:rPr>
          <w:b/>
        </w:rPr>
        <w:t>29</w:t>
      </w:r>
      <w:r w:rsidR="000316F6" w:rsidRPr="00632C68">
        <w:rPr>
          <w:b/>
        </w:rPr>
        <w:t xml:space="preserve"> octobre 20</w:t>
      </w:r>
      <w:r w:rsidR="0057421F" w:rsidRPr="00632C68">
        <w:rPr>
          <w:b/>
        </w:rPr>
        <w:t>19</w:t>
      </w:r>
      <w:r w:rsidR="000316F6" w:rsidRPr="00632C68">
        <w:rPr>
          <w:b/>
        </w:rPr>
        <w:t xml:space="preserve"> ou bien le</w:t>
      </w:r>
      <w:r w:rsidRPr="00632C68">
        <w:rPr>
          <w:b/>
        </w:rPr>
        <w:t xml:space="preserve"> </w:t>
      </w:r>
      <w:r w:rsidR="008E4765" w:rsidRPr="00632C68">
        <w:rPr>
          <w:b/>
        </w:rPr>
        <w:t>2</w:t>
      </w:r>
      <w:r w:rsidR="0057421F" w:rsidRPr="00632C68">
        <w:rPr>
          <w:b/>
        </w:rPr>
        <w:t>2</w:t>
      </w:r>
      <w:r w:rsidRPr="00632C68">
        <w:rPr>
          <w:b/>
        </w:rPr>
        <w:t xml:space="preserve"> janvier </w:t>
      </w:r>
      <w:r w:rsidR="00590DC4" w:rsidRPr="00632C68">
        <w:rPr>
          <w:b/>
        </w:rPr>
        <w:t>20</w:t>
      </w:r>
      <w:r w:rsidR="0057421F" w:rsidRPr="00632C68">
        <w:rPr>
          <w:b/>
        </w:rPr>
        <w:t>20</w:t>
      </w:r>
    </w:p>
    <w:p w:rsidR="00F97ACB" w:rsidRPr="00632C68" w:rsidRDefault="00F97ACB" w:rsidP="005702C2">
      <w:pPr>
        <w:jc w:val="center"/>
      </w:pPr>
      <w:r w:rsidRPr="00632C68">
        <w:rPr>
          <w:b/>
          <w:u w:val="single"/>
        </w:rPr>
        <w:br w:type="page"/>
      </w:r>
      <w:r w:rsidRPr="00632C68">
        <w:lastRenderedPageBreak/>
        <w:t xml:space="preserve">Bordereau de cotation de la défense finale de juin </w:t>
      </w:r>
      <w:fldSimple w:instr=" DOCPROPERTY  &quot;@Année promotion&quot;   \* MERGEFORMAT ">
        <w:r w:rsidRPr="00632C68">
          <w:t>20</w:t>
        </w:r>
      </w:fldSimple>
      <w:r w:rsidR="00C92E3A" w:rsidRPr="00632C68">
        <w:t>20</w:t>
      </w:r>
      <w:r w:rsidR="00FC02E9" w:rsidRPr="00632C68">
        <w:t xml:space="preserve"> ou de janvier 201</w:t>
      </w:r>
      <w:r w:rsidR="00315D03" w:rsidRPr="00632C68">
        <w:t>9</w:t>
      </w:r>
    </w:p>
    <w:p w:rsidR="00F97ACB" w:rsidRPr="00632C68" w:rsidRDefault="00F97ACB" w:rsidP="005702C2">
      <w:pPr>
        <w:jc w:val="center"/>
        <w:rPr>
          <w:spacing w:val="-3"/>
          <w:sz w:val="20"/>
        </w:rPr>
      </w:pPr>
      <w:bookmarkStart w:id="122" w:name="_Toc367369105"/>
      <w:r w:rsidRPr="00632C68">
        <w:rPr>
          <w:rFonts w:ascii="EPHEC" w:hAnsi="EPHEC"/>
          <w:b/>
          <w:sz w:val="28"/>
        </w:rPr>
        <w:t>EPHEC</w:t>
      </w:r>
      <w:r w:rsidRPr="00632C68">
        <w:rPr>
          <w:rFonts w:ascii="EPHEC" w:hAnsi="EPHEC"/>
          <w:b/>
          <w:sz w:val="28"/>
        </w:rPr>
        <w:tab/>
      </w:r>
      <w:r w:rsidRPr="00632C68">
        <w:rPr>
          <w:b/>
        </w:rPr>
        <w:t xml:space="preserve">Année académique </w:t>
      </w:r>
      <w:r w:rsidR="002D69AE" w:rsidRPr="00632C68">
        <w:rPr>
          <w:b/>
        </w:rPr>
        <w:t>20</w:t>
      </w:r>
      <w:r w:rsidR="00C92E3A" w:rsidRPr="00632C68">
        <w:rPr>
          <w:b/>
        </w:rPr>
        <w:t>19</w:t>
      </w:r>
      <w:r w:rsidRPr="00632C68">
        <w:rPr>
          <w:b/>
        </w:rPr>
        <w:t>-</w:t>
      </w:r>
      <w:fldSimple w:instr=" DOCPROPERTY  &quot;@Année promotion&quot;   \* MERGEFORMAT ">
        <w:r w:rsidRPr="00632C68">
          <w:rPr>
            <w:b/>
          </w:rPr>
          <w:t>20</w:t>
        </w:r>
        <w:r w:rsidR="00C92E3A" w:rsidRPr="00632C68">
          <w:rPr>
            <w:b/>
          </w:rPr>
          <w:t>20</w:t>
        </w:r>
      </w:fldSimple>
      <w:bookmarkEnd w:id="122"/>
    </w:p>
    <w:p w:rsidR="00F97ACB" w:rsidRPr="00632C68" w:rsidRDefault="00F97ACB" w:rsidP="008840C5">
      <w:r w:rsidRPr="00632C68">
        <w:t>Nom et prénom(s) de l'étudiant(e)</w:t>
      </w:r>
      <w:r w:rsidRPr="00632C68">
        <w:tab/>
        <w:t xml:space="preserve">: </w:t>
      </w:r>
      <w:r w:rsidR="005702C2" w:rsidRPr="00632C68">
        <w:rPr>
          <w:bdr w:val="single" w:sz="4" w:space="0" w:color="auto"/>
        </w:rPr>
        <w:tab/>
      </w:r>
      <w:r w:rsidR="005702C2" w:rsidRPr="00632C68">
        <w:rPr>
          <w:bdr w:val="single" w:sz="4" w:space="0" w:color="auto"/>
        </w:rPr>
        <w:tab/>
      </w:r>
      <w:r w:rsidR="005702C2" w:rsidRPr="00632C68">
        <w:rPr>
          <w:bdr w:val="single" w:sz="4" w:space="0" w:color="auto"/>
        </w:rPr>
        <w:tab/>
      </w:r>
      <w:r w:rsidR="005702C2" w:rsidRPr="00632C68">
        <w:rPr>
          <w:bdr w:val="single" w:sz="4" w:space="0" w:color="auto"/>
        </w:rPr>
        <w:tab/>
      </w:r>
      <w:r w:rsidR="005702C2" w:rsidRPr="00632C68">
        <w:rPr>
          <w:bdr w:val="single" w:sz="4" w:space="0" w:color="auto"/>
        </w:rPr>
        <w:tab/>
      </w:r>
      <w:r w:rsidR="005702C2" w:rsidRPr="00632C68">
        <w:rPr>
          <w:bdr w:val="single" w:sz="4" w:space="0" w:color="auto"/>
        </w:rPr>
        <w:tab/>
      </w:r>
    </w:p>
    <w:p w:rsidR="00F97ACB" w:rsidRPr="00632C68" w:rsidRDefault="00F97ACB" w:rsidP="008840C5">
      <w:r w:rsidRPr="00632C68">
        <w:t>Titre du travail de fin d'études</w:t>
      </w:r>
      <w:r w:rsidRPr="00632C68">
        <w:tab/>
        <w:t xml:space="preserve">: </w:t>
      </w:r>
    </w:p>
    <w:p w:rsidR="00F97ACB" w:rsidRPr="00632C68" w:rsidRDefault="005702C2" w:rsidP="005702C2">
      <w:pPr>
        <w:pBdr>
          <w:top w:val="single" w:sz="4" w:space="1" w:color="auto"/>
          <w:left w:val="single" w:sz="4" w:space="4" w:color="auto"/>
          <w:bottom w:val="single" w:sz="4" w:space="1" w:color="auto"/>
          <w:right w:val="single" w:sz="4" w:space="4" w:color="auto"/>
        </w:pBdr>
      </w:pPr>
      <w:r w:rsidRPr="00632C68">
        <w:tab/>
      </w:r>
      <w:r w:rsidRPr="00632C68">
        <w:tab/>
      </w:r>
      <w:r w:rsidRPr="00632C68">
        <w:tab/>
      </w:r>
      <w:r w:rsidRPr="00632C68">
        <w:tab/>
      </w:r>
      <w:r w:rsidRPr="00632C68">
        <w:tab/>
      </w:r>
      <w:r w:rsidRPr="00632C68">
        <w:tab/>
      </w:r>
      <w:r w:rsidRPr="00632C68">
        <w:tab/>
      </w:r>
      <w:r w:rsidRPr="00632C68">
        <w:tab/>
      </w:r>
      <w:r w:rsidRPr="00632C68">
        <w:tab/>
      </w:r>
      <w:r w:rsidRPr="00632C68">
        <w:tab/>
      </w:r>
      <w:r w:rsidRPr="00632C68">
        <w:tab/>
      </w:r>
      <w:r w:rsidRPr="00632C68">
        <w:tab/>
      </w:r>
      <w:r w:rsidRPr="00632C68">
        <w:tab/>
      </w:r>
    </w:p>
    <w:p w:rsidR="00F97ACB" w:rsidRPr="00632C68" w:rsidRDefault="00F97ACB" w:rsidP="008840C5">
      <w:r w:rsidRPr="00632C68">
        <w:t xml:space="preserve">Président du jury </w:t>
      </w:r>
      <w:r w:rsidRPr="00632C68">
        <w:tab/>
        <w:t xml:space="preserve">: </w:t>
      </w:r>
      <w:r w:rsidRPr="00632C68">
        <w:tab/>
      </w:r>
    </w:p>
    <w:p w:rsidR="00F97ACB" w:rsidRPr="00632C68" w:rsidRDefault="00F97ACB" w:rsidP="008840C5">
      <w:r w:rsidRPr="00632C68">
        <w:t>Rapporteur</w:t>
      </w:r>
      <w:r w:rsidRPr="00632C68">
        <w:tab/>
        <w:t xml:space="preserve">: </w:t>
      </w:r>
      <w:r w:rsidRPr="00632C68">
        <w:tab/>
      </w:r>
    </w:p>
    <w:p w:rsidR="00F97ACB" w:rsidRPr="00632C68" w:rsidRDefault="00F97ACB" w:rsidP="008840C5">
      <w:r w:rsidRPr="00632C68">
        <w:t>Lecteur</w:t>
      </w:r>
      <w:r w:rsidRPr="00632C68">
        <w:tab/>
        <w:t xml:space="preserve">: </w:t>
      </w:r>
      <w:r w:rsidRPr="00632C68">
        <w:tab/>
      </w:r>
    </w:p>
    <w:p w:rsidR="00F97ACB" w:rsidRPr="00632C68" w:rsidRDefault="00F97ACB" w:rsidP="008840C5">
      <w:r w:rsidRPr="00632C68">
        <w:t xml:space="preserve">Assesseurs </w:t>
      </w:r>
      <w:r w:rsidRPr="00632C68">
        <w:tab/>
        <w:t xml:space="preserve">: </w:t>
      </w:r>
      <w:r w:rsidRPr="00632C68">
        <w:tab/>
      </w:r>
    </w:p>
    <w:tbl>
      <w:tblPr>
        <w:tblW w:w="0" w:type="auto"/>
        <w:tblInd w:w="12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552"/>
        <w:gridCol w:w="4678"/>
        <w:gridCol w:w="2409"/>
      </w:tblGrid>
      <w:tr w:rsidR="00F97ACB" w:rsidRPr="00632C68" w:rsidTr="00566E5F">
        <w:tc>
          <w:tcPr>
            <w:tcW w:w="7230" w:type="dxa"/>
            <w:gridSpan w:val="2"/>
          </w:tcPr>
          <w:p w:rsidR="00F97ACB" w:rsidRPr="00632C68" w:rsidRDefault="00F97ACB" w:rsidP="005702C2">
            <w:pPr>
              <w:spacing w:after="120"/>
            </w:pPr>
            <w:r w:rsidRPr="00632C68">
              <w:t xml:space="preserve">Défense technique de janvier </w:t>
            </w:r>
          </w:p>
        </w:tc>
        <w:tc>
          <w:tcPr>
            <w:tcW w:w="2409" w:type="dxa"/>
          </w:tcPr>
          <w:p w:rsidR="00F97ACB" w:rsidRPr="00632C68" w:rsidRDefault="005702C2" w:rsidP="005702C2">
            <w:pPr>
              <w:spacing w:after="120"/>
            </w:pPr>
            <w:r w:rsidRPr="00632C68">
              <w:tab/>
            </w:r>
            <w:r w:rsidRPr="00632C68">
              <w:tab/>
            </w:r>
            <w:r w:rsidR="00F97ACB" w:rsidRPr="00632C68">
              <w:t>/30</w:t>
            </w:r>
          </w:p>
        </w:tc>
      </w:tr>
      <w:tr w:rsidR="00F97ACB" w:rsidRPr="00632C68" w:rsidTr="00566E5F">
        <w:tc>
          <w:tcPr>
            <w:tcW w:w="7230" w:type="dxa"/>
            <w:gridSpan w:val="2"/>
            <w:tcBorders>
              <w:bottom w:val="single" w:sz="6" w:space="0" w:color="auto"/>
            </w:tcBorders>
          </w:tcPr>
          <w:p w:rsidR="00F97ACB" w:rsidRPr="00632C68" w:rsidRDefault="00F97ACB" w:rsidP="005702C2">
            <w:pPr>
              <w:spacing w:after="120"/>
            </w:pPr>
            <w:r w:rsidRPr="00632C68">
              <w:t xml:space="preserve">Evaluation technique </w:t>
            </w:r>
          </w:p>
        </w:tc>
        <w:tc>
          <w:tcPr>
            <w:tcW w:w="2409" w:type="dxa"/>
          </w:tcPr>
          <w:p w:rsidR="00F97ACB" w:rsidRPr="00632C68" w:rsidRDefault="00F97ACB" w:rsidP="00973D27">
            <w:pPr>
              <w:spacing w:after="120"/>
            </w:pPr>
            <w:r w:rsidRPr="00632C68">
              <w:tab/>
            </w:r>
            <w:r w:rsidRPr="00632C68">
              <w:tab/>
              <w:t>/</w:t>
            </w:r>
            <w:r w:rsidR="00973D27" w:rsidRPr="00632C68">
              <w:t>130</w:t>
            </w:r>
          </w:p>
        </w:tc>
      </w:tr>
      <w:tr w:rsidR="00F97ACB" w:rsidRPr="00632C68" w:rsidTr="00566E5F">
        <w:trPr>
          <w:trHeight w:val="555"/>
        </w:trPr>
        <w:tc>
          <w:tcPr>
            <w:tcW w:w="2552" w:type="dxa"/>
            <w:tcBorders>
              <w:top w:val="single" w:sz="6" w:space="0" w:color="auto"/>
              <w:bottom w:val="nil"/>
              <w:right w:val="nil"/>
            </w:tcBorders>
          </w:tcPr>
          <w:p w:rsidR="00F97ACB" w:rsidRPr="00632C68" w:rsidRDefault="00F97ACB" w:rsidP="005702C2">
            <w:pPr>
              <w:spacing w:after="120"/>
            </w:pPr>
            <w:r w:rsidRPr="00632C68">
              <w:t xml:space="preserve">Présentation écrite </w:t>
            </w:r>
          </w:p>
        </w:tc>
        <w:tc>
          <w:tcPr>
            <w:tcW w:w="4678" w:type="dxa"/>
            <w:tcBorders>
              <w:top w:val="single" w:sz="6" w:space="0" w:color="auto"/>
              <w:left w:val="nil"/>
              <w:bottom w:val="nil"/>
            </w:tcBorders>
            <w:shd w:val="clear" w:color="auto" w:fill="auto"/>
          </w:tcPr>
          <w:p w:rsidR="00F97ACB" w:rsidRPr="00632C68" w:rsidRDefault="00F97ACB" w:rsidP="005702C2">
            <w:pPr>
              <w:spacing w:after="120"/>
            </w:pPr>
            <w:r w:rsidRPr="00632C68">
              <w:t>Fond:</w:t>
            </w:r>
          </w:p>
        </w:tc>
        <w:tc>
          <w:tcPr>
            <w:tcW w:w="2409" w:type="dxa"/>
            <w:vMerge w:val="restart"/>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9"/>
            </w:tblGrid>
            <w:tr w:rsidR="00973D27" w:rsidRPr="00632C68" w:rsidTr="00973D27">
              <w:tc>
                <w:tcPr>
                  <w:tcW w:w="2159" w:type="dxa"/>
                </w:tcPr>
                <w:p w:rsidR="00973D27" w:rsidRPr="00632C68" w:rsidRDefault="00973D27" w:rsidP="005702C2">
                  <w:pPr>
                    <w:spacing w:after="120"/>
                  </w:pPr>
                  <w:r w:rsidRPr="00632C68">
                    <w:tab/>
                  </w:r>
                  <w:r w:rsidRPr="00632C68">
                    <w:tab/>
                    <w:t>/50</w:t>
                  </w:r>
                </w:p>
              </w:tc>
            </w:tr>
            <w:tr w:rsidR="00973D27" w:rsidRPr="00632C68" w:rsidTr="00973D27">
              <w:tc>
                <w:tcPr>
                  <w:tcW w:w="2159" w:type="dxa"/>
                </w:tcPr>
                <w:p w:rsidR="00973D27" w:rsidRPr="00632C68" w:rsidRDefault="00973D27" w:rsidP="005702C2">
                  <w:pPr>
                    <w:spacing w:after="120"/>
                  </w:pPr>
                  <w:r w:rsidRPr="00632C68">
                    <w:tab/>
                  </w:r>
                  <w:r w:rsidRPr="00632C68">
                    <w:tab/>
                    <w:t>/20</w:t>
                  </w:r>
                </w:p>
              </w:tc>
            </w:tr>
          </w:tbl>
          <w:p w:rsidR="00F97ACB" w:rsidRPr="00632C68" w:rsidRDefault="00F97ACB" w:rsidP="00973D27">
            <w:pPr>
              <w:spacing w:after="120"/>
            </w:pPr>
          </w:p>
        </w:tc>
      </w:tr>
      <w:tr w:rsidR="00F97ACB" w:rsidRPr="00632C68" w:rsidTr="00566E5F">
        <w:trPr>
          <w:trHeight w:val="555"/>
        </w:trPr>
        <w:tc>
          <w:tcPr>
            <w:tcW w:w="2552" w:type="dxa"/>
            <w:tcBorders>
              <w:top w:val="nil"/>
              <w:bottom w:val="single" w:sz="6" w:space="0" w:color="auto"/>
              <w:right w:val="nil"/>
            </w:tcBorders>
          </w:tcPr>
          <w:p w:rsidR="00F97ACB" w:rsidRPr="00632C68" w:rsidRDefault="00F97ACB" w:rsidP="005702C2">
            <w:pPr>
              <w:spacing w:after="120"/>
            </w:pPr>
          </w:p>
        </w:tc>
        <w:tc>
          <w:tcPr>
            <w:tcW w:w="4678" w:type="dxa"/>
            <w:tcBorders>
              <w:top w:val="nil"/>
              <w:left w:val="nil"/>
              <w:bottom w:val="single" w:sz="6" w:space="0" w:color="auto"/>
            </w:tcBorders>
            <w:shd w:val="clear" w:color="auto" w:fill="auto"/>
          </w:tcPr>
          <w:p w:rsidR="00F97ACB" w:rsidRPr="00632C68" w:rsidRDefault="00F97ACB" w:rsidP="005702C2">
            <w:pPr>
              <w:spacing w:after="120"/>
            </w:pPr>
            <w:r w:rsidRPr="00632C68">
              <w:t>Forme:</w:t>
            </w:r>
          </w:p>
        </w:tc>
        <w:tc>
          <w:tcPr>
            <w:tcW w:w="2409" w:type="dxa"/>
            <w:vMerge/>
          </w:tcPr>
          <w:p w:rsidR="00F97ACB" w:rsidRPr="00632C68" w:rsidRDefault="00F97ACB" w:rsidP="005702C2">
            <w:pPr>
              <w:spacing w:after="120"/>
            </w:pPr>
          </w:p>
        </w:tc>
      </w:tr>
      <w:tr w:rsidR="00F97ACB" w:rsidRPr="00632C68" w:rsidTr="00566E5F">
        <w:trPr>
          <w:trHeight w:val="555"/>
        </w:trPr>
        <w:tc>
          <w:tcPr>
            <w:tcW w:w="2552" w:type="dxa"/>
            <w:tcBorders>
              <w:top w:val="single" w:sz="6" w:space="0" w:color="auto"/>
              <w:bottom w:val="nil"/>
              <w:right w:val="nil"/>
            </w:tcBorders>
          </w:tcPr>
          <w:p w:rsidR="00F97ACB" w:rsidRPr="00632C68" w:rsidRDefault="00F97ACB" w:rsidP="005702C2">
            <w:pPr>
              <w:spacing w:after="120"/>
            </w:pPr>
            <w:r w:rsidRPr="00632C68">
              <w:t>Présentation orale</w:t>
            </w:r>
          </w:p>
        </w:tc>
        <w:tc>
          <w:tcPr>
            <w:tcW w:w="4678" w:type="dxa"/>
            <w:tcBorders>
              <w:top w:val="single" w:sz="6" w:space="0" w:color="auto"/>
              <w:left w:val="nil"/>
              <w:bottom w:val="nil"/>
            </w:tcBorders>
            <w:shd w:val="clear" w:color="auto" w:fill="auto"/>
          </w:tcPr>
          <w:p w:rsidR="00F97ACB" w:rsidRPr="00632C68" w:rsidRDefault="00F97ACB" w:rsidP="005702C2">
            <w:pPr>
              <w:spacing w:after="120"/>
            </w:pPr>
            <w:r w:rsidRPr="00632C68">
              <w:t>Fond:</w:t>
            </w:r>
          </w:p>
        </w:tc>
        <w:tc>
          <w:tcPr>
            <w:tcW w:w="2409" w:type="dxa"/>
            <w:vMerge w:val="restart"/>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9"/>
            </w:tblGrid>
            <w:tr w:rsidR="00973D27" w:rsidRPr="00632C68" w:rsidTr="00973D27">
              <w:tc>
                <w:tcPr>
                  <w:tcW w:w="2159" w:type="dxa"/>
                </w:tcPr>
                <w:p w:rsidR="00973D27" w:rsidRPr="00632C68" w:rsidRDefault="00973D27" w:rsidP="005702C2">
                  <w:pPr>
                    <w:spacing w:after="120"/>
                  </w:pPr>
                  <w:r w:rsidRPr="00632C68">
                    <w:tab/>
                  </w:r>
                  <w:r w:rsidRPr="00632C68">
                    <w:tab/>
                    <w:t>/20</w:t>
                  </w:r>
                </w:p>
              </w:tc>
            </w:tr>
            <w:tr w:rsidR="00973D27" w:rsidRPr="00632C68" w:rsidTr="00973D27">
              <w:tc>
                <w:tcPr>
                  <w:tcW w:w="2159" w:type="dxa"/>
                </w:tcPr>
                <w:p w:rsidR="00973D27" w:rsidRPr="00632C68" w:rsidRDefault="00973D27" w:rsidP="005702C2">
                  <w:pPr>
                    <w:spacing w:after="120"/>
                  </w:pPr>
                  <w:r w:rsidRPr="00632C68">
                    <w:tab/>
                  </w:r>
                  <w:r w:rsidRPr="00632C68">
                    <w:tab/>
                    <w:t>/20</w:t>
                  </w:r>
                </w:p>
              </w:tc>
            </w:tr>
            <w:tr w:rsidR="00973D27" w:rsidRPr="00632C68" w:rsidTr="00973D27">
              <w:tc>
                <w:tcPr>
                  <w:tcW w:w="2159" w:type="dxa"/>
                </w:tcPr>
                <w:p w:rsidR="00973D27" w:rsidRPr="00632C68" w:rsidRDefault="00973D27" w:rsidP="005702C2">
                  <w:pPr>
                    <w:spacing w:after="120"/>
                  </w:pPr>
                  <w:r w:rsidRPr="00632C68">
                    <w:tab/>
                  </w:r>
                  <w:r w:rsidRPr="00632C68">
                    <w:tab/>
                    <w:t>/30</w:t>
                  </w:r>
                </w:p>
              </w:tc>
            </w:tr>
          </w:tbl>
          <w:p w:rsidR="00F97ACB" w:rsidRPr="00632C68" w:rsidRDefault="00F97ACB" w:rsidP="00264B23">
            <w:pPr>
              <w:spacing w:after="120"/>
            </w:pPr>
          </w:p>
        </w:tc>
      </w:tr>
      <w:tr w:rsidR="00F97ACB" w:rsidRPr="00632C68" w:rsidTr="00566E5F">
        <w:trPr>
          <w:trHeight w:val="555"/>
        </w:trPr>
        <w:tc>
          <w:tcPr>
            <w:tcW w:w="2552" w:type="dxa"/>
            <w:tcBorders>
              <w:top w:val="nil"/>
              <w:bottom w:val="nil"/>
              <w:right w:val="nil"/>
            </w:tcBorders>
          </w:tcPr>
          <w:p w:rsidR="00F97ACB" w:rsidRPr="00632C68" w:rsidRDefault="00F97ACB" w:rsidP="005702C2">
            <w:pPr>
              <w:spacing w:after="120"/>
            </w:pPr>
          </w:p>
        </w:tc>
        <w:tc>
          <w:tcPr>
            <w:tcW w:w="4678" w:type="dxa"/>
            <w:tcBorders>
              <w:top w:val="nil"/>
              <w:left w:val="nil"/>
              <w:bottom w:val="nil"/>
            </w:tcBorders>
            <w:shd w:val="clear" w:color="auto" w:fill="auto"/>
          </w:tcPr>
          <w:p w:rsidR="00F97ACB" w:rsidRPr="00632C68" w:rsidRDefault="00F97ACB" w:rsidP="005702C2">
            <w:pPr>
              <w:spacing w:after="120"/>
            </w:pPr>
            <w:r w:rsidRPr="00632C68">
              <w:t>Forme:</w:t>
            </w:r>
          </w:p>
        </w:tc>
        <w:tc>
          <w:tcPr>
            <w:tcW w:w="2409" w:type="dxa"/>
            <w:vMerge/>
          </w:tcPr>
          <w:p w:rsidR="00F97ACB" w:rsidRPr="00632C68" w:rsidRDefault="00F97ACB" w:rsidP="005702C2">
            <w:pPr>
              <w:spacing w:after="120"/>
            </w:pPr>
          </w:p>
        </w:tc>
      </w:tr>
      <w:tr w:rsidR="00F97ACB" w:rsidRPr="00632C68" w:rsidTr="00566E5F">
        <w:trPr>
          <w:trHeight w:val="555"/>
        </w:trPr>
        <w:tc>
          <w:tcPr>
            <w:tcW w:w="2552" w:type="dxa"/>
            <w:tcBorders>
              <w:top w:val="nil"/>
              <w:bottom w:val="nil"/>
              <w:right w:val="nil"/>
            </w:tcBorders>
          </w:tcPr>
          <w:p w:rsidR="00F97ACB" w:rsidRPr="00632C68" w:rsidRDefault="00F97ACB" w:rsidP="005702C2">
            <w:pPr>
              <w:spacing w:after="120"/>
            </w:pPr>
          </w:p>
        </w:tc>
        <w:tc>
          <w:tcPr>
            <w:tcW w:w="4678" w:type="dxa"/>
            <w:tcBorders>
              <w:top w:val="nil"/>
              <w:left w:val="nil"/>
              <w:bottom w:val="nil"/>
            </w:tcBorders>
            <w:shd w:val="clear" w:color="auto" w:fill="auto"/>
          </w:tcPr>
          <w:p w:rsidR="00F97ACB" w:rsidRPr="00632C68" w:rsidRDefault="00F97ACB" w:rsidP="005702C2">
            <w:pPr>
              <w:spacing w:after="120"/>
            </w:pPr>
            <w:r w:rsidRPr="00632C68">
              <w:t>Défense:</w:t>
            </w:r>
          </w:p>
        </w:tc>
        <w:tc>
          <w:tcPr>
            <w:tcW w:w="2409" w:type="dxa"/>
            <w:vMerge/>
          </w:tcPr>
          <w:p w:rsidR="00F97ACB" w:rsidRPr="00632C68" w:rsidRDefault="00F97ACB" w:rsidP="005702C2">
            <w:pPr>
              <w:spacing w:after="120"/>
            </w:pPr>
          </w:p>
        </w:tc>
      </w:tr>
      <w:tr w:rsidR="00F97ACB" w:rsidRPr="00632C68" w:rsidTr="00566E5F">
        <w:tc>
          <w:tcPr>
            <w:tcW w:w="7230" w:type="dxa"/>
            <w:gridSpan w:val="2"/>
            <w:tcBorders>
              <w:top w:val="single" w:sz="6" w:space="0" w:color="auto"/>
            </w:tcBorders>
          </w:tcPr>
          <w:p w:rsidR="00F97ACB" w:rsidRPr="00632C68" w:rsidRDefault="00F97ACB" w:rsidP="005702C2">
            <w:pPr>
              <w:spacing w:after="120"/>
            </w:pPr>
            <w:r w:rsidRPr="00632C68">
              <w:t>Total</w:t>
            </w:r>
          </w:p>
        </w:tc>
        <w:tc>
          <w:tcPr>
            <w:tcW w:w="2409" w:type="dxa"/>
          </w:tcPr>
          <w:p w:rsidR="00F97ACB" w:rsidRPr="00632C68" w:rsidRDefault="005702C2" w:rsidP="005702C2">
            <w:pPr>
              <w:spacing w:after="120"/>
            </w:pPr>
            <w:r w:rsidRPr="00632C68">
              <w:tab/>
            </w:r>
            <w:r w:rsidRPr="00632C68">
              <w:tab/>
            </w:r>
            <w:r w:rsidR="00F97ACB" w:rsidRPr="00632C68">
              <w:t>/</w:t>
            </w:r>
            <w:r w:rsidR="00973D27" w:rsidRPr="00632C68">
              <w:t>300</w:t>
            </w:r>
          </w:p>
        </w:tc>
      </w:tr>
      <w:tr w:rsidR="00F97ACB" w:rsidRPr="00632C68" w:rsidTr="00566E5F">
        <w:tc>
          <w:tcPr>
            <w:tcW w:w="7230" w:type="dxa"/>
            <w:gridSpan w:val="2"/>
          </w:tcPr>
          <w:p w:rsidR="00F97ACB" w:rsidRPr="00632C68" w:rsidRDefault="00F97ACB" w:rsidP="005702C2">
            <w:pPr>
              <w:spacing w:after="120"/>
            </w:pPr>
            <w:r w:rsidRPr="00632C68">
              <w:t>Pénalités</w:t>
            </w:r>
          </w:p>
        </w:tc>
        <w:tc>
          <w:tcPr>
            <w:tcW w:w="2409" w:type="dxa"/>
          </w:tcPr>
          <w:p w:rsidR="00F97ACB" w:rsidRPr="00632C68" w:rsidRDefault="00F97ACB" w:rsidP="005702C2">
            <w:pPr>
              <w:spacing w:after="120"/>
            </w:pPr>
            <w:r w:rsidRPr="00632C68">
              <w:t>-</w:t>
            </w:r>
          </w:p>
        </w:tc>
      </w:tr>
      <w:tr w:rsidR="00F97ACB" w:rsidRPr="00632C68" w:rsidTr="00566E5F">
        <w:tc>
          <w:tcPr>
            <w:tcW w:w="7230" w:type="dxa"/>
            <w:gridSpan w:val="2"/>
          </w:tcPr>
          <w:p w:rsidR="00F97ACB" w:rsidRPr="00632C68" w:rsidRDefault="00F97ACB" w:rsidP="005702C2">
            <w:pPr>
              <w:spacing w:after="120"/>
            </w:pPr>
            <w:r w:rsidRPr="00632C68">
              <w:t>Total général</w:t>
            </w:r>
          </w:p>
        </w:tc>
        <w:tc>
          <w:tcPr>
            <w:tcW w:w="2409" w:type="dxa"/>
          </w:tcPr>
          <w:p w:rsidR="00F97ACB" w:rsidRPr="00632C68" w:rsidRDefault="005702C2" w:rsidP="005702C2">
            <w:pPr>
              <w:spacing w:after="120"/>
            </w:pPr>
            <w:r w:rsidRPr="00632C68">
              <w:tab/>
            </w:r>
            <w:r w:rsidRPr="00632C68">
              <w:tab/>
            </w:r>
            <w:r w:rsidR="00F97ACB" w:rsidRPr="00632C68">
              <w:rPr>
                <w:sz w:val="28"/>
                <w:szCs w:val="28"/>
              </w:rPr>
              <w:t>/</w:t>
            </w:r>
            <w:r w:rsidR="00973D27" w:rsidRPr="00632C68">
              <w:rPr>
                <w:sz w:val="28"/>
                <w:szCs w:val="28"/>
              </w:rPr>
              <w:t>300</w:t>
            </w:r>
          </w:p>
        </w:tc>
      </w:tr>
    </w:tbl>
    <w:p w:rsidR="00F97ACB" w:rsidRPr="00632C68" w:rsidRDefault="00F97ACB" w:rsidP="008840C5">
      <w:r w:rsidRPr="00632C68">
        <w:t>Appréciation et remarques:</w:t>
      </w:r>
    </w:p>
    <w:p w:rsidR="00B33184" w:rsidRPr="00632C68" w:rsidRDefault="00B33184" w:rsidP="008840C5"/>
    <w:p w:rsidR="00F97ACB" w:rsidRPr="00632C68" w:rsidRDefault="00F97ACB" w:rsidP="008840C5">
      <w:bookmarkStart w:id="123" w:name="_Toc367369106"/>
      <w:r w:rsidRPr="00632C68">
        <w:t>Signatures des membres du jury</w:t>
      </w:r>
      <w:bookmarkEnd w:id="123"/>
    </w:p>
    <w:p w:rsidR="00B33184" w:rsidRPr="00632C68" w:rsidRDefault="00B33184" w:rsidP="008840C5"/>
    <w:tbl>
      <w:tblPr>
        <w:tblW w:w="0" w:type="auto"/>
        <w:tblInd w:w="7350"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2409"/>
      </w:tblGrid>
      <w:tr w:rsidR="00F97ACB" w:rsidRPr="00632C68" w:rsidTr="00566E5F">
        <w:tc>
          <w:tcPr>
            <w:tcW w:w="2409" w:type="dxa"/>
            <w:shd w:val="pct10" w:color="auto" w:fill="auto"/>
          </w:tcPr>
          <w:p w:rsidR="00F97ACB" w:rsidRPr="00632C68" w:rsidRDefault="005702C2" w:rsidP="00B33184">
            <w:pPr>
              <w:spacing w:before="0" w:after="0"/>
            </w:pPr>
            <w:r w:rsidRPr="00632C68">
              <w:t xml:space="preserve">TOTAL: </w:t>
            </w:r>
            <w:r w:rsidRPr="00632C68">
              <w:tab/>
            </w:r>
            <w:r w:rsidR="00F97ACB" w:rsidRPr="00632C68">
              <w:rPr>
                <w:sz w:val="28"/>
                <w:szCs w:val="28"/>
              </w:rPr>
              <w:t>/20</w:t>
            </w:r>
          </w:p>
        </w:tc>
      </w:tr>
    </w:tbl>
    <w:p w:rsidR="00F97ACB" w:rsidRPr="00632C68" w:rsidRDefault="00F97ACB" w:rsidP="008840C5">
      <w:pPr>
        <w:rPr>
          <w:b/>
          <w:sz w:val="20"/>
        </w:rPr>
      </w:pPr>
      <w:r w:rsidRPr="00632C68">
        <w:rPr>
          <w:b/>
          <w:sz w:val="20"/>
        </w:rPr>
        <w:t xml:space="preserve">Louvain-la-Neuve, le    </w:t>
      </w:r>
      <w:r w:rsidR="005100E9" w:rsidRPr="00632C68">
        <w:rPr>
          <w:b/>
          <w:sz w:val="20"/>
        </w:rPr>
        <w:t>1</w:t>
      </w:r>
      <w:r w:rsidR="00C92E3A" w:rsidRPr="00632C68">
        <w:rPr>
          <w:b/>
          <w:sz w:val="20"/>
        </w:rPr>
        <w:t>7</w:t>
      </w:r>
      <w:r w:rsidR="00315D03" w:rsidRPr="00632C68">
        <w:rPr>
          <w:b/>
          <w:sz w:val="20"/>
        </w:rPr>
        <w:t xml:space="preserve"> </w:t>
      </w:r>
      <w:r w:rsidRPr="00632C68">
        <w:rPr>
          <w:b/>
          <w:sz w:val="20"/>
        </w:rPr>
        <w:t xml:space="preserve">juin </w:t>
      </w:r>
      <w:r w:rsidR="00C92E3A" w:rsidRPr="00632C68">
        <w:t>20</w:t>
      </w:r>
      <w:r w:rsidR="00FC02E9" w:rsidRPr="00632C68">
        <w:rPr>
          <w:b/>
          <w:sz w:val="20"/>
        </w:rPr>
        <w:t xml:space="preserve"> ou le 2</w:t>
      </w:r>
      <w:r w:rsidR="00C92E3A" w:rsidRPr="00632C68">
        <w:rPr>
          <w:b/>
          <w:sz w:val="20"/>
        </w:rPr>
        <w:t>2</w:t>
      </w:r>
      <w:r w:rsidR="00FC02E9" w:rsidRPr="00632C68">
        <w:rPr>
          <w:b/>
          <w:sz w:val="20"/>
        </w:rPr>
        <w:t xml:space="preserve"> janvier 20</w:t>
      </w:r>
      <w:r w:rsidR="00C92E3A" w:rsidRPr="00632C68">
        <w:rPr>
          <w:b/>
          <w:sz w:val="20"/>
        </w:rPr>
        <w:t>20</w:t>
      </w:r>
    </w:p>
    <w:p w:rsidR="00F97ACB" w:rsidRPr="00632C68" w:rsidRDefault="00F97ACB" w:rsidP="00B33184">
      <w:pPr>
        <w:jc w:val="center"/>
      </w:pPr>
      <w:r w:rsidRPr="00632C68">
        <w:rPr>
          <w:spacing w:val="-3"/>
          <w:sz w:val="20"/>
        </w:rPr>
        <w:br w:type="page"/>
      </w:r>
      <w:r w:rsidRPr="00632C68">
        <w:lastRenderedPageBreak/>
        <w:t xml:space="preserve">Bordereau de cotation de la défense en seconde session </w:t>
      </w:r>
      <w:fldSimple w:instr=" DOCPROPERTY  &quot;@Année promotion&quot;   \* MERGEFORMAT ">
        <w:r w:rsidRPr="00632C68">
          <w:t>20</w:t>
        </w:r>
        <w:r w:rsidR="00C92E3A" w:rsidRPr="00632C68">
          <w:t>20</w:t>
        </w:r>
      </w:fldSimple>
    </w:p>
    <w:p w:rsidR="00F97ACB" w:rsidRPr="00632C68" w:rsidRDefault="00F97ACB" w:rsidP="00B33184">
      <w:pPr>
        <w:jc w:val="center"/>
        <w:rPr>
          <w:spacing w:val="-3"/>
          <w:sz w:val="20"/>
        </w:rPr>
      </w:pPr>
      <w:bookmarkStart w:id="124" w:name="_Toc367369107"/>
      <w:r w:rsidRPr="00632C68">
        <w:rPr>
          <w:rFonts w:ascii="EPHEC" w:hAnsi="EPHEC"/>
          <w:b/>
          <w:sz w:val="28"/>
        </w:rPr>
        <w:t>EPHEC</w:t>
      </w:r>
      <w:r w:rsidRPr="00632C68">
        <w:rPr>
          <w:rFonts w:ascii="EPHEC" w:hAnsi="EPHEC"/>
          <w:b/>
          <w:sz w:val="28"/>
        </w:rPr>
        <w:tab/>
      </w:r>
      <w:r w:rsidRPr="00632C68">
        <w:rPr>
          <w:b/>
        </w:rPr>
        <w:t xml:space="preserve">Année académique </w:t>
      </w:r>
      <w:r w:rsidR="002D69AE" w:rsidRPr="00632C68">
        <w:rPr>
          <w:b/>
        </w:rPr>
        <w:t>201</w:t>
      </w:r>
      <w:r w:rsidR="00C92E3A" w:rsidRPr="00632C68">
        <w:rPr>
          <w:b/>
        </w:rPr>
        <w:t>9</w:t>
      </w:r>
      <w:r w:rsidRPr="00632C68">
        <w:rPr>
          <w:b/>
        </w:rPr>
        <w:t>-</w:t>
      </w:r>
      <w:fldSimple w:instr=" DOCPROPERTY  &quot;@Année promotion&quot;   \* MERGEFORMAT ">
        <w:r w:rsidRPr="00632C68">
          <w:rPr>
            <w:b/>
          </w:rPr>
          <w:t>20</w:t>
        </w:r>
        <w:r w:rsidR="00C92E3A" w:rsidRPr="00632C68">
          <w:rPr>
            <w:b/>
          </w:rPr>
          <w:t>20</w:t>
        </w:r>
      </w:fldSimple>
      <w:bookmarkEnd w:id="124"/>
    </w:p>
    <w:p w:rsidR="00F97ACB" w:rsidRPr="00632C68" w:rsidRDefault="00F97ACB" w:rsidP="008840C5"/>
    <w:p w:rsidR="00B33184" w:rsidRPr="00632C68" w:rsidRDefault="00B33184" w:rsidP="00B33184">
      <w:r w:rsidRPr="00632C68">
        <w:t>Nom et prénom(s) de l'étudiant(e)</w:t>
      </w:r>
      <w:r w:rsidRPr="00632C68">
        <w:tab/>
        <w:t xml:space="preserve">: </w:t>
      </w:r>
      <w:r w:rsidRPr="00632C68">
        <w:rPr>
          <w:bdr w:val="single" w:sz="4" w:space="0" w:color="auto"/>
        </w:rPr>
        <w:tab/>
      </w:r>
      <w:r w:rsidRPr="00632C68">
        <w:rPr>
          <w:bdr w:val="single" w:sz="4" w:space="0" w:color="auto"/>
        </w:rPr>
        <w:tab/>
      </w:r>
      <w:r w:rsidRPr="00632C68">
        <w:rPr>
          <w:bdr w:val="single" w:sz="4" w:space="0" w:color="auto"/>
        </w:rPr>
        <w:tab/>
      </w:r>
      <w:r w:rsidRPr="00632C68">
        <w:rPr>
          <w:bdr w:val="single" w:sz="4" w:space="0" w:color="auto"/>
        </w:rPr>
        <w:tab/>
      </w:r>
      <w:r w:rsidRPr="00632C68">
        <w:rPr>
          <w:bdr w:val="single" w:sz="4" w:space="0" w:color="auto"/>
        </w:rPr>
        <w:tab/>
      </w:r>
      <w:r w:rsidRPr="00632C68">
        <w:rPr>
          <w:bdr w:val="single" w:sz="4" w:space="0" w:color="auto"/>
        </w:rPr>
        <w:tab/>
      </w:r>
    </w:p>
    <w:p w:rsidR="00B33184" w:rsidRPr="00632C68" w:rsidRDefault="00B33184" w:rsidP="00B33184">
      <w:r w:rsidRPr="00632C68">
        <w:t>Titre du travail de fin d'études</w:t>
      </w:r>
      <w:r w:rsidRPr="00632C68">
        <w:tab/>
        <w:t xml:space="preserve">: </w:t>
      </w:r>
    </w:p>
    <w:p w:rsidR="00B33184" w:rsidRPr="00632C68" w:rsidRDefault="00B33184" w:rsidP="00B33184">
      <w:pPr>
        <w:pBdr>
          <w:top w:val="single" w:sz="4" w:space="1" w:color="auto"/>
          <w:left w:val="single" w:sz="4" w:space="4" w:color="auto"/>
          <w:bottom w:val="single" w:sz="4" w:space="1" w:color="auto"/>
          <w:right w:val="single" w:sz="4" w:space="4" w:color="auto"/>
        </w:pBdr>
      </w:pPr>
      <w:r w:rsidRPr="00632C68">
        <w:tab/>
      </w:r>
      <w:r w:rsidRPr="00632C68">
        <w:tab/>
      </w:r>
      <w:r w:rsidRPr="00632C68">
        <w:tab/>
      </w:r>
      <w:r w:rsidRPr="00632C68">
        <w:tab/>
      </w:r>
      <w:r w:rsidRPr="00632C68">
        <w:tab/>
      </w:r>
      <w:r w:rsidRPr="00632C68">
        <w:tab/>
      </w:r>
      <w:r w:rsidRPr="00632C68">
        <w:tab/>
      </w:r>
      <w:r w:rsidRPr="00632C68">
        <w:tab/>
      </w:r>
      <w:r w:rsidRPr="00632C68">
        <w:tab/>
      </w:r>
      <w:r w:rsidRPr="00632C68">
        <w:tab/>
      </w:r>
      <w:r w:rsidRPr="00632C68">
        <w:tab/>
      </w:r>
      <w:r w:rsidRPr="00632C68">
        <w:tab/>
      </w:r>
      <w:r w:rsidRPr="00632C68">
        <w:tab/>
      </w:r>
    </w:p>
    <w:p w:rsidR="00F97ACB" w:rsidRPr="00632C68" w:rsidRDefault="00F97ACB" w:rsidP="008840C5">
      <w:r w:rsidRPr="00632C68">
        <w:t xml:space="preserve">Président du jury </w:t>
      </w:r>
      <w:r w:rsidRPr="00632C68">
        <w:tab/>
        <w:t xml:space="preserve">: </w:t>
      </w:r>
      <w:r w:rsidRPr="00632C68">
        <w:tab/>
      </w:r>
    </w:p>
    <w:p w:rsidR="00F97ACB" w:rsidRPr="00632C68" w:rsidRDefault="00F97ACB" w:rsidP="008840C5">
      <w:r w:rsidRPr="00632C68">
        <w:t>Rapporteur</w:t>
      </w:r>
      <w:r w:rsidRPr="00632C68">
        <w:tab/>
        <w:t xml:space="preserve">: </w:t>
      </w:r>
      <w:r w:rsidRPr="00632C68">
        <w:tab/>
      </w:r>
    </w:p>
    <w:p w:rsidR="00F97ACB" w:rsidRPr="00632C68" w:rsidRDefault="00F97ACB" w:rsidP="008840C5">
      <w:r w:rsidRPr="00632C68">
        <w:t>Lecteur</w:t>
      </w:r>
      <w:r w:rsidRPr="00632C68">
        <w:tab/>
        <w:t xml:space="preserve">: </w:t>
      </w:r>
      <w:r w:rsidRPr="00632C68">
        <w:tab/>
      </w:r>
    </w:p>
    <w:p w:rsidR="00F97ACB" w:rsidRPr="00632C68" w:rsidRDefault="00F97ACB" w:rsidP="008840C5">
      <w:r w:rsidRPr="00632C68">
        <w:t xml:space="preserve">Assesseurs </w:t>
      </w:r>
      <w:r w:rsidRPr="00632C68">
        <w:tab/>
        <w:t xml:space="preserve">: </w:t>
      </w:r>
      <w:r w:rsidRPr="00632C68">
        <w:tab/>
      </w:r>
    </w:p>
    <w:tbl>
      <w:tblPr>
        <w:tblW w:w="0" w:type="auto"/>
        <w:tblInd w:w="12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552"/>
        <w:gridCol w:w="4678"/>
        <w:gridCol w:w="2409"/>
      </w:tblGrid>
      <w:tr w:rsidR="00315D03" w:rsidRPr="00632C68" w:rsidTr="00644B9C">
        <w:tc>
          <w:tcPr>
            <w:tcW w:w="7230" w:type="dxa"/>
            <w:gridSpan w:val="2"/>
          </w:tcPr>
          <w:p w:rsidR="00315D03" w:rsidRPr="00632C68" w:rsidRDefault="00315D03" w:rsidP="00315D03">
            <w:pPr>
              <w:spacing w:after="120"/>
            </w:pPr>
            <w:r w:rsidRPr="00632C68">
              <w:t xml:space="preserve">Evaluation technique </w:t>
            </w:r>
          </w:p>
        </w:tc>
        <w:tc>
          <w:tcPr>
            <w:tcW w:w="2409" w:type="dxa"/>
          </w:tcPr>
          <w:p w:rsidR="00315D03" w:rsidRPr="00632C68" w:rsidRDefault="00315D03" w:rsidP="00315D03">
            <w:pPr>
              <w:spacing w:after="120"/>
            </w:pPr>
            <w:r w:rsidRPr="00632C68">
              <w:tab/>
            </w:r>
            <w:r w:rsidRPr="00632C68">
              <w:tab/>
              <w:t>/130</w:t>
            </w:r>
          </w:p>
        </w:tc>
      </w:tr>
      <w:tr w:rsidR="00315D03" w:rsidRPr="00632C68" w:rsidTr="00644B9C">
        <w:trPr>
          <w:trHeight w:val="555"/>
        </w:trPr>
        <w:tc>
          <w:tcPr>
            <w:tcW w:w="2552" w:type="dxa"/>
            <w:tcBorders>
              <w:top w:val="single" w:sz="6" w:space="0" w:color="auto"/>
              <w:bottom w:val="nil"/>
              <w:right w:val="nil"/>
            </w:tcBorders>
          </w:tcPr>
          <w:p w:rsidR="00315D03" w:rsidRPr="00632C68" w:rsidRDefault="00315D03" w:rsidP="00315D03">
            <w:pPr>
              <w:spacing w:after="120"/>
            </w:pPr>
            <w:r w:rsidRPr="00632C68">
              <w:t xml:space="preserve">Présentation écrite </w:t>
            </w:r>
          </w:p>
        </w:tc>
        <w:tc>
          <w:tcPr>
            <w:tcW w:w="4678" w:type="dxa"/>
            <w:tcBorders>
              <w:top w:val="single" w:sz="6" w:space="0" w:color="auto"/>
              <w:left w:val="nil"/>
              <w:bottom w:val="nil"/>
            </w:tcBorders>
            <w:shd w:val="clear" w:color="auto" w:fill="auto"/>
          </w:tcPr>
          <w:p w:rsidR="00315D03" w:rsidRPr="00632C68" w:rsidRDefault="00315D03" w:rsidP="00315D03">
            <w:pPr>
              <w:spacing w:after="120"/>
            </w:pPr>
            <w:r w:rsidRPr="00632C68">
              <w:t>Fond:</w:t>
            </w:r>
          </w:p>
        </w:tc>
        <w:tc>
          <w:tcPr>
            <w:tcW w:w="2409" w:type="dxa"/>
            <w:vMerge w:val="restart"/>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9"/>
            </w:tblGrid>
            <w:tr w:rsidR="00315D03" w:rsidRPr="00632C68" w:rsidTr="00644B9C">
              <w:tc>
                <w:tcPr>
                  <w:tcW w:w="2159" w:type="dxa"/>
                </w:tcPr>
                <w:p w:rsidR="00315D03" w:rsidRPr="00632C68" w:rsidRDefault="00315D03" w:rsidP="00315D03">
                  <w:pPr>
                    <w:spacing w:after="120"/>
                  </w:pPr>
                  <w:r w:rsidRPr="00632C68">
                    <w:tab/>
                  </w:r>
                  <w:r w:rsidRPr="00632C68">
                    <w:tab/>
                    <w:t>/50</w:t>
                  </w:r>
                </w:p>
              </w:tc>
            </w:tr>
            <w:tr w:rsidR="00315D03" w:rsidRPr="00632C68" w:rsidTr="00644B9C">
              <w:tc>
                <w:tcPr>
                  <w:tcW w:w="2159" w:type="dxa"/>
                </w:tcPr>
                <w:p w:rsidR="00315D03" w:rsidRPr="00632C68" w:rsidRDefault="00315D03" w:rsidP="00315D03">
                  <w:pPr>
                    <w:spacing w:after="120"/>
                  </w:pPr>
                  <w:r w:rsidRPr="00632C68">
                    <w:tab/>
                  </w:r>
                  <w:r w:rsidRPr="00632C68">
                    <w:tab/>
                    <w:t>/20</w:t>
                  </w:r>
                </w:p>
              </w:tc>
            </w:tr>
          </w:tbl>
          <w:p w:rsidR="00315D03" w:rsidRPr="00632C68" w:rsidRDefault="00315D03" w:rsidP="00315D03">
            <w:pPr>
              <w:spacing w:after="120"/>
            </w:pPr>
          </w:p>
        </w:tc>
      </w:tr>
      <w:tr w:rsidR="00315D03" w:rsidRPr="00632C68" w:rsidTr="00644B9C">
        <w:trPr>
          <w:trHeight w:val="555"/>
        </w:trPr>
        <w:tc>
          <w:tcPr>
            <w:tcW w:w="2552" w:type="dxa"/>
            <w:tcBorders>
              <w:top w:val="nil"/>
              <w:bottom w:val="single" w:sz="6" w:space="0" w:color="auto"/>
              <w:right w:val="nil"/>
            </w:tcBorders>
          </w:tcPr>
          <w:p w:rsidR="00315D03" w:rsidRPr="00632C68" w:rsidRDefault="00315D03" w:rsidP="00315D03">
            <w:pPr>
              <w:spacing w:after="120"/>
            </w:pPr>
          </w:p>
        </w:tc>
        <w:tc>
          <w:tcPr>
            <w:tcW w:w="4678" w:type="dxa"/>
            <w:tcBorders>
              <w:top w:val="nil"/>
              <w:left w:val="nil"/>
              <w:bottom w:val="single" w:sz="6" w:space="0" w:color="auto"/>
            </w:tcBorders>
            <w:shd w:val="clear" w:color="auto" w:fill="auto"/>
          </w:tcPr>
          <w:p w:rsidR="00315D03" w:rsidRPr="00632C68" w:rsidRDefault="00315D03" w:rsidP="00315D03">
            <w:pPr>
              <w:spacing w:after="120"/>
            </w:pPr>
            <w:r w:rsidRPr="00632C68">
              <w:t>Forme:</w:t>
            </w:r>
          </w:p>
        </w:tc>
        <w:tc>
          <w:tcPr>
            <w:tcW w:w="2409" w:type="dxa"/>
            <w:vMerge/>
          </w:tcPr>
          <w:p w:rsidR="00315D03" w:rsidRPr="00632C68" w:rsidRDefault="00315D03" w:rsidP="00315D03">
            <w:pPr>
              <w:spacing w:after="120"/>
            </w:pPr>
          </w:p>
        </w:tc>
      </w:tr>
      <w:tr w:rsidR="00315D03" w:rsidRPr="00632C68" w:rsidTr="00644B9C">
        <w:trPr>
          <w:trHeight w:val="555"/>
        </w:trPr>
        <w:tc>
          <w:tcPr>
            <w:tcW w:w="2552" w:type="dxa"/>
            <w:tcBorders>
              <w:top w:val="single" w:sz="6" w:space="0" w:color="auto"/>
              <w:bottom w:val="nil"/>
              <w:right w:val="nil"/>
            </w:tcBorders>
          </w:tcPr>
          <w:p w:rsidR="00315D03" w:rsidRPr="00632C68" w:rsidRDefault="00315D03" w:rsidP="00315D03">
            <w:pPr>
              <w:spacing w:after="120"/>
            </w:pPr>
            <w:r w:rsidRPr="00632C68">
              <w:t>Présentation orale</w:t>
            </w:r>
          </w:p>
        </w:tc>
        <w:tc>
          <w:tcPr>
            <w:tcW w:w="4678" w:type="dxa"/>
            <w:tcBorders>
              <w:top w:val="single" w:sz="6" w:space="0" w:color="auto"/>
              <w:left w:val="nil"/>
              <w:bottom w:val="nil"/>
            </w:tcBorders>
            <w:shd w:val="clear" w:color="auto" w:fill="auto"/>
          </w:tcPr>
          <w:p w:rsidR="00315D03" w:rsidRPr="00632C68" w:rsidRDefault="00315D03" w:rsidP="00315D03">
            <w:pPr>
              <w:spacing w:after="120"/>
            </w:pPr>
            <w:r w:rsidRPr="00632C68">
              <w:t>Fond:</w:t>
            </w:r>
          </w:p>
        </w:tc>
        <w:tc>
          <w:tcPr>
            <w:tcW w:w="2409" w:type="dxa"/>
            <w:vMerge w:val="restart"/>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9"/>
            </w:tblGrid>
            <w:tr w:rsidR="00315D03" w:rsidRPr="00632C68" w:rsidTr="00644B9C">
              <w:tc>
                <w:tcPr>
                  <w:tcW w:w="2159" w:type="dxa"/>
                </w:tcPr>
                <w:p w:rsidR="00315D03" w:rsidRPr="00632C68" w:rsidRDefault="00315D03" w:rsidP="00315D03">
                  <w:pPr>
                    <w:spacing w:after="120"/>
                  </w:pPr>
                  <w:r w:rsidRPr="00632C68">
                    <w:tab/>
                  </w:r>
                  <w:r w:rsidRPr="00632C68">
                    <w:tab/>
                    <w:t>/20</w:t>
                  </w:r>
                </w:p>
              </w:tc>
            </w:tr>
            <w:tr w:rsidR="00315D03" w:rsidRPr="00632C68" w:rsidTr="00644B9C">
              <w:tc>
                <w:tcPr>
                  <w:tcW w:w="2159" w:type="dxa"/>
                </w:tcPr>
                <w:p w:rsidR="00315D03" w:rsidRPr="00632C68" w:rsidRDefault="00315D03" w:rsidP="00315D03">
                  <w:pPr>
                    <w:spacing w:after="120"/>
                  </w:pPr>
                  <w:r w:rsidRPr="00632C68">
                    <w:tab/>
                  </w:r>
                  <w:r w:rsidRPr="00632C68">
                    <w:tab/>
                    <w:t>/20</w:t>
                  </w:r>
                </w:p>
              </w:tc>
            </w:tr>
            <w:tr w:rsidR="00315D03" w:rsidRPr="00632C68" w:rsidTr="00644B9C">
              <w:tc>
                <w:tcPr>
                  <w:tcW w:w="2159" w:type="dxa"/>
                </w:tcPr>
                <w:p w:rsidR="00315D03" w:rsidRPr="00632C68" w:rsidRDefault="00315D03" w:rsidP="00315D03">
                  <w:pPr>
                    <w:spacing w:after="120"/>
                  </w:pPr>
                  <w:r w:rsidRPr="00632C68">
                    <w:tab/>
                  </w:r>
                  <w:r w:rsidRPr="00632C68">
                    <w:tab/>
                    <w:t>/30</w:t>
                  </w:r>
                </w:p>
              </w:tc>
            </w:tr>
          </w:tbl>
          <w:p w:rsidR="00315D03" w:rsidRPr="00632C68" w:rsidRDefault="00315D03" w:rsidP="00315D03">
            <w:pPr>
              <w:spacing w:after="120"/>
            </w:pPr>
          </w:p>
        </w:tc>
      </w:tr>
      <w:tr w:rsidR="00315D03" w:rsidRPr="00632C68" w:rsidTr="00644B9C">
        <w:trPr>
          <w:trHeight w:val="555"/>
        </w:trPr>
        <w:tc>
          <w:tcPr>
            <w:tcW w:w="2552" w:type="dxa"/>
            <w:tcBorders>
              <w:top w:val="nil"/>
              <w:bottom w:val="nil"/>
              <w:right w:val="nil"/>
            </w:tcBorders>
          </w:tcPr>
          <w:p w:rsidR="00315D03" w:rsidRPr="00632C68" w:rsidRDefault="00315D03" w:rsidP="00315D03">
            <w:pPr>
              <w:spacing w:after="120"/>
            </w:pPr>
          </w:p>
        </w:tc>
        <w:tc>
          <w:tcPr>
            <w:tcW w:w="4678" w:type="dxa"/>
            <w:tcBorders>
              <w:top w:val="nil"/>
              <w:left w:val="nil"/>
              <w:bottom w:val="nil"/>
            </w:tcBorders>
            <w:shd w:val="clear" w:color="auto" w:fill="auto"/>
          </w:tcPr>
          <w:p w:rsidR="00315D03" w:rsidRPr="00632C68" w:rsidRDefault="00315D03" w:rsidP="00315D03">
            <w:pPr>
              <w:spacing w:after="120"/>
            </w:pPr>
            <w:r w:rsidRPr="00632C68">
              <w:t>Forme:</w:t>
            </w:r>
          </w:p>
        </w:tc>
        <w:tc>
          <w:tcPr>
            <w:tcW w:w="2409" w:type="dxa"/>
            <w:vMerge/>
          </w:tcPr>
          <w:p w:rsidR="00315D03" w:rsidRPr="00632C68" w:rsidRDefault="00315D03" w:rsidP="00315D03">
            <w:pPr>
              <w:spacing w:after="120"/>
            </w:pPr>
          </w:p>
        </w:tc>
      </w:tr>
      <w:tr w:rsidR="00315D03" w:rsidRPr="00632C68" w:rsidTr="00644B9C">
        <w:trPr>
          <w:trHeight w:val="555"/>
        </w:trPr>
        <w:tc>
          <w:tcPr>
            <w:tcW w:w="2552" w:type="dxa"/>
            <w:tcBorders>
              <w:top w:val="nil"/>
              <w:bottom w:val="nil"/>
              <w:right w:val="nil"/>
            </w:tcBorders>
          </w:tcPr>
          <w:p w:rsidR="00315D03" w:rsidRPr="00632C68" w:rsidRDefault="00315D03" w:rsidP="00315D03">
            <w:pPr>
              <w:spacing w:after="120"/>
            </w:pPr>
          </w:p>
        </w:tc>
        <w:tc>
          <w:tcPr>
            <w:tcW w:w="4678" w:type="dxa"/>
            <w:tcBorders>
              <w:top w:val="nil"/>
              <w:left w:val="nil"/>
              <w:bottom w:val="nil"/>
            </w:tcBorders>
            <w:shd w:val="clear" w:color="auto" w:fill="auto"/>
          </w:tcPr>
          <w:p w:rsidR="00315D03" w:rsidRPr="00632C68" w:rsidRDefault="00315D03" w:rsidP="00315D03">
            <w:pPr>
              <w:spacing w:after="120"/>
            </w:pPr>
            <w:r w:rsidRPr="00632C68">
              <w:t>Défense:</w:t>
            </w:r>
          </w:p>
        </w:tc>
        <w:tc>
          <w:tcPr>
            <w:tcW w:w="2409" w:type="dxa"/>
            <w:vMerge/>
          </w:tcPr>
          <w:p w:rsidR="00315D03" w:rsidRPr="00632C68" w:rsidRDefault="00315D03" w:rsidP="00315D03">
            <w:pPr>
              <w:spacing w:after="120"/>
            </w:pPr>
          </w:p>
        </w:tc>
      </w:tr>
      <w:tr w:rsidR="00315D03" w:rsidRPr="00632C68" w:rsidTr="00644B9C">
        <w:tc>
          <w:tcPr>
            <w:tcW w:w="7230" w:type="dxa"/>
            <w:gridSpan w:val="2"/>
            <w:tcBorders>
              <w:top w:val="single" w:sz="6" w:space="0" w:color="auto"/>
            </w:tcBorders>
          </w:tcPr>
          <w:p w:rsidR="00315D03" w:rsidRPr="00632C68" w:rsidRDefault="00315D03" w:rsidP="00315D03">
            <w:pPr>
              <w:spacing w:after="120"/>
            </w:pPr>
            <w:r w:rsidRPr="00632C68">
              <w:t>Total</w:t>
            </w:r>
          </w:p>
        </w:tc>
        <w:tc>
          <w:tcPr>
            <w:tcW w:w="2409" w:type="dxa"/>
          </w:tcPr>
          <w:p w:rsidR="00315D03" w:rsidRPr="00632C68" w:rsidRDefault="00315D03" w:rsidP="00315D03">
            <w:pPr>
              <w:spacing w:after="120"/>
            </w:pPr>
            <w:r w:rsidRPr="00632C68">
              <w:tab/>
            </w:r>
            <w:r w:rsidRPr="00632C68">
              <w:tab/>
              <w:t>/270</w:t>
            </w:r>
          </w:p>
        </w:tc>
      </w:tr>
      <w:tr w:rsidR="00315D03" w:rsidRPr="00632C68" w:rsidTr="00644B9C">
        <w:tc>
          <w:tcPr>
            <w:tcW w:w="7230" w:type="dxa"/>
            <w:gridSpan w:val="2"/>
          </w:tcPr>
          <w:p w:rsidR="00315D03" w:rsidRPr="00632C68" w:rsidRDefault="00315D03" w:rsidP="00315D03">
            <w:pPr>
              <w:spacing w:after="120"/>
            </w:pPr>
            <w:r w:rsidRPr="00632C68">
              <w:t>Pénalités</w:t>
            </w:r>
          </w:p>
        </w:tc>
        <w:tc>
          <w:tcPr>
            <w:tcW w:w="2409" w:type="dxa"/>
          </w:tcPr>
          <w:p w:rsidR="00315D03" w:rsidRPr="00632C68" w:rsidRDefault="00315D03" w:rsidP="00315D03">
            <w:pPr>
              <w:spacing w:after="120"/>
            </w:pPr>
            <w:r w:rsidRPr="00632C68">
              <w:t>-</w:t>
            </w:r>
          </w:p>
        </w:tc>
      </w:tr>
      <w:tr w:rsidR="00315D03" w:rsidRPr="00632C68" w:rsidTr="00644B9C">
        <w:tc>
          <w:tcPr>
            <w:tcW w:w="7230" w:type="dxa"/>
            <w:gridSpan w:val="2"/>
          </w:tcPr>
          <w:p w:rsidR="00315D03" w:rsidRPr="00632C68" w:rsidRDefault="00315D03" w:rsidP="00315D03">
            <w:pPr>
              <w:spacing w:after="120"/>
            </w:pPr>
            <w:r w:rsidRPr="00632C68">
              <w:t>Total général</w:t>
            </w:r>
          </w:p>
        </w:tc>
        <w:tc>
          <w:tcPr>
            <w:tcW w:w="2409" w:type="dxa"/>
          </w:tcPr>
          <w:p w:rsidR="00315D03" w:rsidRPr="00632C68" w:rsidRDefault="00315D03" w:rsidP="00315D03">
            <w:pPr>
              <w:spacing w:after="120"/>
            </w:pPr>
            <w:r w:rsidRPr="00632C68">
              <w:tab/>
            </w:r>
            <w:r w:rsidRPr="00632C68">
              <w:tab/>
            </w:r>
            <w:r w:rsidRPr="00632C68">
              <w:rPr>
                <w:sz w:val="28"/>
                <w:szCs w:val="28"/>
              </w:rPr>
              <w:t>/270</w:t>
            </w:r>
          </w:p>
        </w:tc>
      </w:tr>
    </w:tbl>
    <w:p w:rsidR="00F97ACB" w:rsidRPr="00632C68" w:rsidRDefault="00F97ACB" w:rsidP="008840C5">
      <w:r w:rsidRPr="00632C68">
        <w:tab/>
      </w:r>
    </w:p>
    <w:p w:rsidR="00F97ACB" w:rsidRPr="00632C68" w:rsidRDefault="00F97ACB" w:rsidP="008840C5"/>
    <w:p w:rsidR="00F97ACB" w:rsidRPr="00632C68" w:rsidRDefault="00F97ACB" w:rsidP="008840C5">
      <w:r w:rsidRPr="00632C68">
        <w:t>Appréciation et remarques</w:t>
      </w:r>
      <w:r w:rsidR="008E4765" w:rsidRPr="00632C68">
        <w:t> </w:t>
      </w:r>
      <w:r w:rsidRPr="00632C68">
        <w:t>:</w:t>
      </w:r>
    </w:p>
    <w:p w:rsidR="00F97ACB" w:rsidRPr="00632C68" w:rsidRDefault="00F97ACB" w:rsidP="008840C5"/>
    <w:p w:rsidR="00F97ACB" w:rsidRPr="00632C68" w:rsidRDefault="00F97ACB" w:rsidP="008840C5">
      <w:bookmarkStart w:id="125" w:name="_Toc367369108"/>
      <w:r w:rsidRPr="00632C68">
        <w:t>Signatures des membres du jury</w:t>
      </w:r>
      <w:bookmarkEnd w:id="125"/>
    </w:p>
    <w:p w:rsidR="00B33184" w:rsidRPr="00632C68" w:rsidRDefault="00B33184" w:rsidP="008840C5"/>
    <w:tbl>
      <w:tblPr>
        <w:tblW w:w="2409" w:type="dxa"/>
        <w:tblInd w:w="7350"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2409"/>
      </w:tblGrid>
      <w:tr w:rsidR="00F97ACB" w:rsidRPr="00632C68" w:rsidTr="00566E5F">
        <w:tc>
          <w:tcPr>
            <w:tcW w:w="2409" w:type="dxa"/>
            <w:shd w:val="pct10" w:color="auto" w:fill="auto"/>
          </w:tcPr>
          <w:p w:rsidR="00F97ACB" w:rsidRPr="00632C68" w:rsidRDefault="00F97ACB" w:rsidP="00B33184">
            <w:pPr>
              <w:spacing w:before="0" w:after="0"/>
            </w:pPr>
            <w:r w:rsidRPr="00632C68">
              <w:t xml:space="preserve">TOTAL: </w:t>
            </w:r>
            <w:r w:rsidRPr="00632C68">
              <w:tab/>
            </w:r>
            <w:r w:rsidRPr="00632C68">
              <w:rPr>
                <w:sz w:val="28"/>
                <w:szCs w:val="28"/>
              </w:rPr>
              <w:t>/20</w:t>
            </w:r>
          </w:p>
        </w:tc>
      </w:tr>
    </w:tbl>
    <w:p w:rsidR="00F97ACB" w:rsidRPr="00632C68" w:rsidRDefault="00F97ACB" w:rsidP="000316F6">
      <w:pPr>
        <w:jc w:val="right"/>
        <w:rPr>
          <w:b/>
          <w:sz w:val="20"/>
        </w:rPr>
      </w:pPr>
      <w:r w:rsidRPr="00632C68">
        <w:rPr>
          <w:b/>
          <w:sz w:val="20"/>
        </w:rPr>
        <w:t>Louvain-la-Neuve, le</w:t>
      </w:r>
      <w:r w:rsidR="00000C1F" w:rsidRPr="00632C68">
        <w:rPr>
          <w:b/>
          <w:sz w:val="20"/>
        </w:rPr>
        <w:t xml:space="preserve"> </w:t>
      </w:r>
      <w:r w:rsidR="00315D03" w:rsidRPr="00632C68">
        <w:rPr>
          <w:b/>
          <w:sz w:val="20"/>
        </w:rPr>
        <w:t>3</w:t>
      </w:r>
      <w:r w:rsidR="005100E9" w:rsidRPr="00632C68">
        <w:rPr>
          <w:b/>
          <w:sz w:val="20"/>
        </w:rPr>
        <w:t xml:space="preserve"> septembre 20</w:t>
      </w:r>
      <w:r w:rsidR="00C92E3A" w:rsidRPr="00632C68">
        <w:rPr>
          <w:b/>
          <w:sz w:val="20"/>
        </w:rPr>
        <w:t>20</w:t>
      </w:r>
    </w:p>
    <w:p w:rsidR="00F97ACB" w:rsidRPr="00632C68" w:rsidRDefault="00F97ACB" w:rsidP="00C4479D">
      <w:pPr>
        <w:pStyle w:val="Titre1"/>
      </w:pPr>
      <w:r w:rsidRPr="00632C68">
        <w:rPr>
          <w:spacing w:val="-3"/>
          <w:sz w:val="20"/>
        </w:rPr>
        <w:br w:type="page"/>
      </w:r>
      <w:bookmarkStart w:id="126" w:name="_Toc18935900"/>
      <w:r w:rsidR="002C7839" w:rsidRPr="00632C68">
        <w:lastRenderedPageBreak/>
        <w:t>Formalisation des rapports</w:t>
      </w:r>
      <w:bookmarkEnd w:id="126"/>
    </w:p>
    <w:p w:rsidR="00027679" w:rsidRPr="00632C68" w:rsidRDefault="00F97ACB" w:rsidP="00027679">
      <w:bookmarkStart w:id="127" w:name="_Toc367369115"/>
      <w:r w:rsidRPr="00632C68">
        <w:t>Le format du document final sera uniformément A4.</w:t>
      </w:r>
      <w:bookmarkEnd w:id="127"/>
    </w:p>
    <w:p w:rsidR="00027679" w:rsidRPr="00632C68" w:rsidRDefault="005100E9" w:rsidP="00027679">
      <w:r w:rsidRPr="00632C68">
        <w:t>Des marges normales seront utilisées.</w:t>
      </w:r>
      <w:bookmarkStart w:id="128" w:name="_Toc367369117"/>
    </w:p>
    <w:p w:rsidR="00027679" w:rsidRPr="00632C68" w:rsidRDefault="00F97ACB" w:rsidP="00027679">
      <w:r w:rsidRPr="00632C68">
        <w:t>Les textes seront dactylographiés en</w:t>
      </w:r>
      <w:bookmarkEnd w:id="128"/>
      <w:r w:rsidR="00697249" w:rsidRPr="00632C68">
        <w:t xml:space="preserve"> simple interligne.</w:t>
      </w:r>
    </w:p>
    <w:p w:rsidR="00027679" w:rsidRPr="00632C68" w:rsidRDefault="00F97ACB" w:rsidP="00027679">
      <w:r w:rsidRPr="00632C68">
        <w:t xml:space="preserve">Le travail devra être relié </w:t>
      </w:r>
      <w:r w:rsidR="00027679" w:rsidRPr="00632C68">
        <w:t xml:space="preserve">sans ajouter de feuille plastique en début ou en fin de rapport. Il est conseillé d’ajouter une feuille de papier cartonné </w:t>
      </w:r>
      <w:r w:rsidR="00DB4A92" w:rsidRPr="00632C68">
        <w:t xml:space="preserve">ou au grammage plus fort </w:t>
      </w:r>
      <w:r w:rsidR="00027679" w:rsidRPr="00632C68">
        <w:t xml:space="preserve">à la place. </w:t>
      </w:r>
    </w:p>
    <w:p w:rsidR="00F97ACB" w:rsidRPr="00632C68" w:rsidRDefault="00F97ACB" w:rsidP="008840C5">
      <w:r w:rsidRPr="00632C68">
        <w:t xml:space="preserve">Les travaux comporteront dans l'ordre les parties suivantes, plus amplement décrites </w:t>
      </w:r>
      <w:r w:rsidR="00B33184" w:rsidRPr="00632C68">
        <w:t>à la fin du document.</w:t>
      </w:r>
    </w:p>
    <w:p w:rsidR="00F97ACB" w:rsidRPr="00632C68" w:rsidRDefault="00F97ACB" w:rsidP="00C001A2">
      <w:pPr>
        <w:pStyle w:val="Paragraphedeliste"/>
        <w:numPr>
          <w:ilvl w:val="1"/>
          <w:numId w:val="8"/>
        </w:numPr>
      </w:pPr>
      <w:r w:rsidRPr="00632C68">
        <w:t>La couverture et page de garde</w:t>
      </w:r>
      <w:r w:rsidR="002E0911" w:rsidRPr="00632C68">
        <w:t xml:space="preserve"> avec une image représentative du travail</w:t>
      </w:r>
    </w:p>
    <w:p w:rsidR="00F97ACB" w:rsidRPr="00632C68" w:rsidRDefault="00F97ACB" w:rsidP="00C001A2">
      <w:pPr>
        <w:pStyle w:val="Paragraphedeliste"/>
        <w:numPr>
          <w:ilvl w:val="1"/>
          <w:numId w:val="8"/>
        </w:numPr>
      </w:pPr>
      <w:r w:rsidRPr="00632C68">
        <w:t>L'avant-propos</w:t>
      </w:r>
      <w:r w:rsidR="00DF2FEF" w:rsidRPr="00632C68">
        <w:t xml:space="preserve"> (y compris les remerciements)</w:t>
      </w:r>
    </w:p>
    <w:p w:rsidR="00F97ACB" w:rsidRPr="00632C68" w:rsidRDefault="00F97ACB" w:rsidP="00C001A2">
      <w:pPr>
        <w:pStyle w:val="Paragraphedeliste"/>
        <w:numPr>
          <w:ilvl w:val="1"/>
          <w:numId w:val="8"/>
        </w:numPr>
      </w:pPr>
      <w:r w:rsidRPr="00632C68">
        <w:t>La table des matières paginée</w:t>
      </w:r>
    </w:p>
    <w:p w:rsidR="00F97ACB" w:rsidRPr="00632C68" w:rsidRDefault="00F97ACB" w:rsidP="00C001A2">
      <w:pPr>
        <w:pStyle w:val="Paragraphedeliste"/>
        <w:numPr>
          <w:ilvl w:val="1"/>
          <w:numId w:val="8"/>
        </w:numPr>
      </w:pPr>
      <w:r w:rsidRPr="00632C68">
        <w:t>L'introduction</w:t>
      </w:r>
    </w:p>
    <w:p w:rsidR="00F97ACB" w:rsidRPr="00632C68" w:rsidRDefault="00F97ACB" w:rsidP="00C001A2">
      <w:pPr>
        <w:pStyle w:val="Paragraphedeliste"/>
        <w:numPr>
          <w:ilvl w:val="1"/>
          <w:numId w:val="8"/>
        </w:numPr>
      </w:pPr>
      <w:r w:rsidRPr="00632C68">
        <w:t>Le corps du travail</w:t>
      </w:r>
    </w:p>
    <w:p w:rsidR="00F97ACB" w:rsidRPr="00632C68" w:rsidRDefault="00F97ACB" w:rsidP="00C001A2">
      <w:pPr>
        <w:pStyle w:val="Paragraphedeliste"/>
        <w:numPr>
          <w:ilvl w:val="1"/>
          <w:numId w:val="8"/>
        </w:numPr>
      </w:pPr>
      <w:r w:rsidRPr="00632C68">
        <w:t>Les conclusions et recommandations</w:t>
      </w:r>
    </w:p>
    <w:p w:rsidR="00F97ACB" w:rsidRPr="00632C68" w:rsidRDefault="00F97ACB" w:rsidP="00C001A2">
      <w:pPr>
        <w:pStyle w:val="Paragraphedeliste"/>
        <w:numPr>
          <w:ilvl w:val="1"/>
          <w:numId w:val="8"/>
        </w:numPr>
      </w:pPr>
      <w:r w:rsidRPr="00632C68">
        <w:t>La bibliographie</w:t>
      </w:r>
    </w:p>
    <w:p w:rsidR="00F97ACB" w:rsidRPr="00632C68" w:rsidRDefault="00F97ACB" w:rsidP="00C001A2">
      <w:pPr>
        <w:pStyle w:val="Paragraphedeliste"/>
        <w:numPr>
          <w:ilvl w:val="1"/>
          <w:numId w:val="8"/>
        </w:numPr>
      </w:pPr>
      <w:r w:rsidRPr="00632C68">
        <w:t>Les annexes (numérotées/paginées)</w:t>
      </w:r>
      <w:r w:rsidR="00C6447F" w:rsidRPr="00632C68">
        <w:t xml:space="preserve"> comprenant tous les codes source</w:t>
      </w:r>
      <w:r w:rsidR="00027679" w:rsidRPr="00632C68">
        <w:t xml:space="preserve"> – qui peuvent être sur le CD/DVD</w:t>
      </w:r>
      <w:r w:rsidR="001A3A1C" w:rsidRPr="00632C68">
        <w:t xml:space="preserve"> – qui peuvent aussi être un lien </w:t>
      </w:r>
      <w:r w:rsidR="00C6447F" w:rsidRPr="00632C68">
        <w:t>vers des annexes disponibles en ligne</w:t>
      </w:r>
    </w:p>
    <w:p w:rsidR="00027679" w:rsidRPr="00632C68" w:rsidRDefault="00027679" w:rsidP="00C6447F"/>
    <w:p w:rsidR="008F1C8E" w:rsidRPr="00632C68" w:rsidRDefault="008F1C8E">
      <w:pPr>
        <w:spacing w:before="0" w:after="200" w:line="276" w:lineRule="auto"/>
        <w:jc w:val="left"/>
        <w:rPr>
          <w:rFonts w:asciiTheme="majorHAnsi" w:eastAsiaTheme="majorEastAsia" w:hAnsiTheme="majorHAnsi" w:cstheme="majorBidi"/>
          <w:i/>
          <w:iCs/>
          <w:color w:val="4F81BD" w:themeColor="accent1"/>
          <w:spacing w:val="15"/>
        </w:rPr>
      </w:pPr>
      <w:r w:rsidRPr="00632C68">
        <w:br w:type="page"/>
      </w:r>
    </w:p>
    <w:p w:rsidR="0068083E" w:rsidRPr="00632C68" w:rsidRDefault="0068083E" w:rsidP="00C001A2">
      <w:pPr>
        <w:pStyle w:val="Sous-titre"/>
        <w:numPr>
          <w:ilvl w:val="3"/>
          <w:numId w:val="8"/>
        </w:numPr>
      </w:pPr>
      <w:r w:rsidRPr="00632C68">
        <w:lastRenderedPageBreak/>
        <w:t>La couverture et la page de garde</w:t>
      </w:r>
    </w:p>
    <w:p w:rsidR="0068083E" w:rsidRPr="00632C68" w:rsidRDefault="0068083E" w:rsidP="0068083E">
      <w:bookmarkStart w:id="129" w:name="_Toc367369119"/>
      <w:r w:rsidRPr="00632C68">
        <w:t>La couverture et la page de garde doivent être de format A4.</w:t>
      </w:r>
      <w:bookmarkEnd w:id="129"/>
    </w:p>
    <w:p w:rsidR="0068083E" w:rsidRPr="00632C68" w:rsidRDefault="0068083E" w:rsidP="0068083E">
      <w:bookmarkStart w:id="130" w:name="_Toc367369120"/>
      <w:r w:rsidRPr="00632C68">
        <w:t>Elles doivent impérativement reprendre les éléments suivants:</w:t>
      </w:r>
      <w:bookmarkEnd w:id="130"/>
    </w:p>
    <w:p w:rsidR="0068083E" w:rsidRPr="00632C68" w:rsidRDefault="0068083E" w:rsidP="00C001A2">
      <w:pPr>
        <w:pStyle w:val="Paragraphedeliste"/>
        <w:numPr>
          <w:ilvl w:val="0"/>
          <w:numId w:val="10"/>
        </w:numPr>
        <w:spacing w:before="0" w:after="0"/>
      </w:pPr>
      <w:bookmarkStart w:id="131" w:name="_Toc367369121"/>
      <w:r w:rsidRPr="00632C68">
        <w:t>la mention "Travail de fin d'études présenté en vue de l'obtention du diplôme de bacheli</w:t>
      </w:r>
      <w:r w:rsidR="00DB4A92" w:rsidRPr="00632C68">
        <w:t>er en Informatique et Systèmes</w:t>
      </w:r>
      <w:r w:rsidRPr="00632C68">
        <w:t xml:space="preserve"> </w:t>
      </w:r>
      <w:r w:rsidR="00DB4A92" w:rsidRPr="00632C68">
        <w:t>orientation</w:t>
      </w:r>
      <w:r w:rsidRPr="00632C68">
        <w:t xml:space="preserve"> Technologie de l’informatique";</w:t>
      </w:r>
    </w:p>
    <w:p w:rsidR="0068083E" w:rsidRPr="00632C68" w:rsidRDefault="0068083E" w:rsidP="00C001A2">
      <w:pPr>
        <w:pStyle w:val="Paragraphedeliste"/>
        <w:numPr>
          <w:ilvl w:val="0"/>
          <w:numId w:val="2"/>
        </w:numPr>
        <w:spacing w:before="0" w:after="0"/>
        <w:rPr>
          <w:rFonts w:ascii="Arial" w:hAnsi="Arial" w:cs="Arial"/>
        </w:rPr>
      </w:pPr>
      <w:r w:rsidRPr="00632C68">
        <w:t xml:space="preserve">le sigle </w:t>
      </w:r>
      <w:r w:rsidRPr="00632C68">
        <w:rPr>
          <w:rFonts w:ascii="EPHEC" w:hAnsi="EPHEC"/>
          <w:sz w:val="28"/>
        </w:rPr>
        <w:t>EPHEC</w:t>
      </w:r>
      <w:r w:rsidRPr="00632C68">
        <w:t>;</w:t>
      </w:r>
    </w:p>
    <w:p w:rsidR="0068083E" w:rsidRPr="00632C68" w:rsidRDefault="0068083E" w:rsidP="00C001A2">
      <w:pPr>
        <w:pStyle w:val="Paragraphedeliste"/>
        <w:numPr>
          <w:ilvl w:val="0"/>
          <w:numId w:val="2"/>
        </w:numPr>
        <w:spacing w:before="0" w:after="0"/>
      </w:pPr>
      <w:r w:rsidRPr="00632C68">
        <w:t>l’année académique;</w:t>
      </w:r>
    </w:p>
    <w:p w:rsidR="0068083E" w:rsidRPr="00632C68" w:rsidRDefault="0068083E" w:rsidP="00C001A2">
      <w:pPr>
        <w:pStyle w:val="Paragraphedeliste"/>
        <w:numPr>
          <w:ilvl w:val="0"/>
          <w:numId w:val="2"/>
        </w:numPr>
        <w:spacing w:before="0" w:after="0"/>
      </w:pPr>
      <w:r w:rsidRPr="00632C68">
        <w:t>les prénom et nom de l’étudiant ou des étudiants</w:t>
      </w:r>
      <w:r w:rsidR="00DB4A92" w:rsidRPr="00632C68">
        <w:t> </w:t>
      </w:r>
      <w:r w:rsidRPr="00632C68">
        <w:t>;</w:t>
      </w:r>
    </w:p>
    <w:p w:rsidR="0068083E" w:rsidRPr="00632C68" w:rsidRDefault="0068083E" w:rsidP="00C001A2">
      <w:pPr>
        <w:pStyle w:val="Paragraphedeliste"/>
        <w:numPr>
          <w:ilvl w:val="0"/>
          <w:numId w:val="2"/>
        </w:numPr>
        <w:spacing w:before="0" w:after="0"/>
      </w:pPr>
      <w:r w:rsidRPr="00632C68">
        <w:t>le prénom et le nom du rapporteur;</w:t>
      </w:r>
    </w:p>
    <w:p w:rsidR="0068083E" w:rsidRPr="00632C68" w:rsidRDefault="0068083E" w:rsidP="00C001A2">
      <w:pPr>
        <w:pStyle w:val="Paragraphedeliste"/>
        <w:numPr>
          <w:ilvl w:val="0"/>
          <w:numId w:val="2"/>
        </w:numPr>
        <w:spacing w:before="0" w:after="0"/>
      </w:pPr>
      <w:r w:rsidRPr="00632C68">
        <w:t>le titre (celui-ci doit être identique à celui qui a été préalablement approuvé par la direction) ;</w:t>
      </w:r>
    </w:p>
    <w:p w:rsidR="0068083E" w:rsidRPr="00632C68" w:rsidRDefault="0068083E" w:rsidP="00C001A2">
      <w:pPr>
        <w:pStyle w:val="Paragraphedeliste"/>
        <w:numPr>
          <w:ilvl w:val="0"/>
          <w:numId w:val="2"/>
        </w:numPr>
        <w:spacing w:before="0" w:after="0"/>
      </w:pPr>
      <w:r w:rsidRPr="00632C68">
        <w:t>une (ou plusieurs) image(s) représentative(s) du travail</w:t>
      </w:r>
    </w:p>
    <w:p w:rsidR="0068083E" w:rsidRPr="00632C68" w:rsidRDefault="0068083E" w:rsidP="00C001A2">
      <w:pPr>
        <w:pStyle w:val="Paragraphedeliste"/>
        <w:numPr>
          <w:ilvl w:val="0"/>
          <w:numId w:val="2"/>
        </w:numPr>
      </w:pPr>
      <w:r w:rsidRPr="00632C68">
        <w:rPr>
          <w:smallCaps/>
        </w:rPr>
        <w:t>« Confidentiel</w:t>
      </w:r>
      <w:r w:rsidRPr="00632C68">
        <w:t> »</w:t>
      </w:r>
      <w:bookmarkEnd w:id="131"/>
      <w:r w:rsidRPr="00632C68">
        <w:t>, s’il y a lieu.</w:t>
      </w:r>
    </w:p>
    <w:p w:rsidR="0068083E" w:rsidRPr="00632C68" w:rsidRDefault="0068083E" w:rsidP="008840C5">
      <w:r w:rsidRPr="00632C68">
        <w:t>Vous trouverez un modèle de page de garde à la fin de ce document.</w:t>
      </w:r>
    </w:p>
    <w:p w:rsidR="00F97ACB" w:rsidRPr="00632C68" w:rsidRDefault="00F97ACB" w:rsidP="00C001A2">
      <w:pPr>
        <w:pStyle w:val="Sous-titre"/>
        <w:numPr>
          <w:ilvl w:val="3"/>
          <w:numId w:val="8"/>
        </w:numPr>
      </w:pPr>
      <w:r w:rsidRPr="00632C68">
        <w:t>L'avant-propos</w:t>
      </w:r>
    </w:p>
    <w:p w:rsidR="00F97ACB" w:rsidRPr="00632C68" w:rsidRDefault="00F97ACB" w:rsidP="008840C5">
      <w:r w:rsidRPr="00632C68">
        <w:t xml:space="preserve">Cette page n'est pas numérotée. Elle comporte les remerciements d'usage à l'égard des personnes ayant réellement contribué à faciliter la recherche (rapporteur, correspondant dans l'entreprise, le service public ou l'administration, centres </w:t>
      </w:r>
      <w:r w:rsidR="00DB4A92" w:rsidRPr="00632C68">
        <w:t>de documentation, personnalités</w:t>
      </w:r>
      <w:r w:rsidRPr="00632C68">
        <w:rPr>
          <w:rFonts w:cs="Helvetica"/>
        </w:rPr>
        <w:t>…</w:t>
      </w:r>
      <w:r w:rsidRPr="00632C68">
        <w:t>).</w:t>
      </w:r>
    </w:p>
    <w:p w:rsidR="00F97ACB" w:rsidRPr="00632C68" w:rsidRDefault="00F97ACB" w:rsidP="00C001A2">
      <w:pPr>
        <w:pStyle w:val="Sous-titre"/>
        <w:numPr>
          <w:ilvl w:val="3"/>
          <w:numId w:val="8"/>
        </w:numPr>
      </w:pPr>
      <w:r w:rsidRPr="00632C68">
        <w:t>La table des matières</w:t>
      </w:r>
    </w:p>
    <w:p w:rsidR="00DF2FEF" w:rsidRPr="00632C68" w:rsidRDefault="00DF2FEF" w:rsidP="00DF2FEF">
      <w:r w:rsidRPr="00632C68">
        <w:t>L’étudiant veillera à faire usage d’une des structures automatisées proposées par les f</w:t>
      </w:r>
      <w:r w:rsidR="00DB4A92" w:rsidRPr="00632C68">
        <w:t>onctions « table des matières »</w:t>
      </w:r>
      <w:r w:rsidRPr="00632C68">
        <w:t xml:space="preserve"> et « style » des logiciels de traitement de texte existants.</w:t>
      </w:r>
    </w:p>
    <w:p w:rsidR="00DF2FEF" w:rsidRPr="00632C68" w:rsidRDefault="00DF2FEF" w:rsidP="00DF2FEF">
      <w:r w:rsidRPr="00632C68">
        <w:t>Après la table des matières figurera une liste complète des annexes.</w:t>
      </w:r>
    </w:p>
    <w:p w:rsidR="00F97ACB" w:rsidRPr="00632C68" w:rsidRDefault="00F97ACB" w:rsidP="00C001A2">
      <w:pPr>
        <w:pStyle w:val="Sous-titre"/>
        <w:numPr>
          <w:ilvl w:val="3"/>
          <w:numId w:val="8"/>
        </w:numPr>
      </w:pPr>
      <w:r w:rsidRPr="00632C68">
        <w:t>L'introduction</w:t>
      </w:r>
    </w:p>
    <w:p w:rsidR="00F97ACB" w:rsidRPr="00632C68" w:rsidRDefault="00F97ACB" w:rsidP="008840C5">
      <w:r w:rsidRPr="00632C68">
        <w:t>L'introduction précise la nature du problème et les raisons du choix du sujet</w:t>
      </w:r>
      <w:r w:rsidR="00DB4A92" w:rsidRPr="00632C68">
        <w:t> </w:t>
      </w:r>
      <w:r w:rsidRPr="00632C68">
        <w:t>; elle fait apparaître l'importance de la problématique, explicite et justifie la méthode de travail suivie</w:t>
      </w:r>
      <w:r w:rsidR="00DB4A92" w:rsidRPr="00632C68">
        <w:t> </w:t>
      </w:r>
      <w:r w:rsidRPr="00632C68">
        <w:t>; elle présente les difficultés éventuellement rencontrées ainsi que le fil conducteur du travail.</w:t>
      </w:r>
    </w:p>
    <w:p w:rsidR="00F97ACB" w:rsidRPr="00632C68" w:rsidRDefault="00F97ACB" w:rsidP="00C001A2">
      <w:pPr>
        <w:pStyle w:val="Sous-titre"/>
        <w:numPr>
          <w:ilvl w:val="3"/>
          <w:numId w:val="8"/>
        </w:numPr>
      </w:pPr>
      <w:r w:rsidRPr="00632C68">
        <w:t>Le corps du travail de fin d'études</w:t>
      </w:r>
    </w:p>
    <w:p w:rsidR="00AE57EA" w:rsidRPr="00632C68" w:rsidRDefault="00F97ACB" w:rsidP="008840C5">
      <w:bookmarkStart w:id="132" w:name="_Toc21853249"/>
      <w:bookmarkStart w:id="133" w:name="_Toc21853514"/>
      <w:r w:rsidRPr="00632C68">
        <w:t xml:space="preserve">Le travail doit veiller à reprendre une structure claire et constructive. Elle est au choix de l'étudiant. </w:t>
      </w:r>
      <w:bookmarkEnd w:id="132"/>
      <w:bookmarkEnd w:id="133"/>
      <w:r w:rsidR="00AE57EA" w:rsidRPr="00632C68">
        <w:t>Si l’impression d’un graphique ou d’un schéma sur une feuille A4 pose un problème de lisibilité, celui-ci doit se faire sur une feuille A3 pliée et recoupée de manière adéquate afin de pouvoir être insérée et encollée dans le document tout en permettant de la déplier aisément.</w:t>
      </w:r>
    </w:p>
    <w:p w:rsidR="00DF2FEF" w:rsidRPr="00632C68" w:rsidRDefault="00DF2FEF" w:rsidP="00DF2FEF">
      <w:pPr>
        <w:suppressAutoHyphens/>
        <w:ind w:left="709"/>
      </w:pPr>
      <w:r w:rsidRPr="00632C68">
        <w:t>5.1.</w:t>
      </w:r>
      <w:r w:rsidRPr="00632C68">
        <w:tab/>
      </w:r>
      <w:r w:rsidRPr="00632C68">
        <w:rPr>
          <w:u w:val="single"/>
        </w:rPr>
        <w:t>Pagination</w:t>
      </w:r>
    </w:p>
    <w:p w:rsidR="00DF2FEF" w:rsidRPr="00632C68" w:rsidRDefault="00DF2FEF" w:rsidP="00DF2FEF">
      <w:pPr>
        <w:suppressAutoHyphens/>
        <w:ind w:left="709"/>
      </w:pPr>
      <w:r w:rsidRPr="00632C68">
        <w:t>L'avant-propos et les remerciements ne sont pas numérotés</w:t>
      </w:r>
      <w:r w:rsidR="00DB4A92" w:rsidRPr="00632C68">
        <w:t> </w:t>
      </w:r>
      <w:r w:rsidRPr="00632C68">
        <w:t>; les pages suivantes, la table des matières incluse, sont numérotées en chiffres romains. A partir de l'introduction, on utilise les chiffres arabes. Le numéro de la page se place dans l'angle supérieur ou inférieur droit.</w:t>
      </w:r>
    </w:p>
    <w:p w:rsidR="00DF2FEF" w:rsidRPr="00632C68" w:rsidRDefault="00DF2FEF" w:rsidP="00DF2FEF">
      <w:pPr>
        <w:suppressAutoHyphens/>
        <w:ind w:left="144" w:hanging="144"/>
      </w:pPr>
      <w:r w:rsidRPr="00632C68">
        <w:tab/>
      </w:r>
      <w:r w:rsidRPr="00632C68">
        <w:tab/>
        <w:t>5.2.</w:t>
      </w:r>
      <w:r w:rsidRPr="00632C68">
        <w:tab/>
      </w:r>
      <w:r w:rsidRPr="00632C68">
        <w:rPr>
          <w:u w:val="single"/>
        </w:rPr>
        <w:t>Notes, citations et références</w:t>
      </w:r>
    </w:p>
    <w:p w:rsidR="00DF2FEF" w:rsidRPr="00632C68" w:rsidRDefault="00DF2FEF" w:rsidP="00DF2FEF">
      <w:pPr>
        <w:suppressAutoHyphens/>
        <w:ind w:left="709"/>
      </w:pPr>
      <w:r w:rsidRPr="00632C68">
        <w:lastRenderedPageBreak/>
        <w:t xml:space="preserve">La </w:t>
      </w:r>
      <w:r w:rsidRPr="00632C68">
        <w:rPr>
          <w:u w:val="single"/>
        </w:rPr>
        <w:t>citation</w:t>
      </w:r>
      <w:r w:rsidRPr="00632C68">
        <w:t xml:space="preserve"> est un passage </w:t>
      </w:r>
      <w:r w:rsidRPr="00632C68">
        <w:rPr>
          <w:u w:val="single"/>
        </w:rPr>
        <w:t>textuel</w:t>
      </w:r>
      <w:r w:rsidRPr="00632C68">
        <w:t xml:space="preserve"> repris d'un auteur. Elle peut se placer dans le texte ou en note. La citation </w:t>
      </w:r>
      <w:r w:rsidRPr="00632C68">
        <w:rPr>
          <w:u w:val="single"/>
        </w:rPr>
        <w:t>doit</w:t>
      </w:r>
      <w:r w:rsidRPr="00632C68">
        <w:t xml:space="preserve"> se placer entre guillemets. Lorsqu'elle est assez longue et comprend plus de cinquante mots, il faut reproduire le texte en simple interligne. Une interruption dans la citation s'indique par quelques points enfermés dans une parenthèse (...).</w:t>
      </w:r>
    </w:p>
    <w:p w:rsidR="00DF2FEF" w:rsidRPr="00632C68" w:rsidRDefault="00DF2FEF" w:rsidP="00DF2FEF">
      <w:pPr>
        <w:keepNext/>
        <w:keepLines/>
        <w:suppressAutoHyphens/>
        <w:ind w:left="709"/>
      </w:pPr>
      <w:r w:rsidRPr="00632C68">
        <w:t>Lorsqu'on cite un auteur, il faut le faire en langue étrangère (version originale) si l'ouvrage a été lu dans cette langue, ou s'il n'existe pas de traduction officielle agréée par l'auteur.</w:t>
      </w:r>
    </w:p>
    <w:p w:rsidR="00DF2FEF" w:rsidRPr="00632C68" w:rsidRDefault="00DF2FEF" w:rsidP="00DF2FEF">
      <w:pPr>
        <w:suppressAutoHyphens/>
        <w:ind w:left="709"/>
      </w:pPr>
      <w:r w:rsidRPr="00632C68">
        <w:t>Pour être valide, la citation doit respecter l'esprit du texte dont elle est issue.</w:t>
      </w:r>
    </w:p>
    <w:p w:rsidR="00DF2FEF" w:rsidRPr="00632C68" w:rsidRDefault="00DF2FEF" w:rsidP="00DF2FEF">
      <w:pPr>
        <w:suppressAutoHyphens/>
        <w:ind w:left="709"/>
      </w:pPr>
      <w:r w:rsidRPr="00632C68">
        <w:t>On ne la tronquera donc pas aux seuls mots qui semblent nous donner raison !</w:t>
      </w:r>
    </w:p>
    <w:p w:rsidR="00DF2FEF" w:rsidRPr="00632C68" w:rsidRDefault="00DF2FEF" w:rsidP="00DF2FEF">
      <w:pPr>
        <w:suppressAutoHyphens/>
        <w:ind w:left="709"/>
      </w:pPr>
      <w:r w:rsidRPr="00632C68">
        <w:t xml:space="preserve">La </w:t>
      </w:r>
      <w:r w:rsidRPr="00632C68">
        <w:rPr>
          <w:u w:val="single"/>
        </w:rPr>
        <w:t>référence</w:t>
      </w:r>
      <w:r w:rsidRPr="00632C68">
        <w:t xml:space="preserve"> est l'indication de la source d'où est puisé un renseignement, une opinion ou une affirmation. Elle peut se trouver dans le texte même (exemple : M. X. insiste dans ses ouvrages sur l'importance des investissements sociaux dans les pays insuffisamment développés). Elle fera l’objet d’une note numérotée en bas de la page. </w:t>
      </w:r>
    </w:p>
    <w:p w:rsidR="00DF2FEF" w:rsidRPr="00632C68" w:rsidRDefault="00DF2FEF" w:rsidP="00DF2FEF">
      <w:pPr>
        <w:suppressAutoHyphens/>
        <w:ind w:left="709"/>
      </w:pPr>
      <w:r w:rsidRPr="00632C68">
        <w:t>La rédaction de la référence à mettre en note doit répondre aux règles vues au cours de Communication.</w:t>
      </w:r>
    </w:p>
    <w:p w:rsidR="00DF2FEF" w:rsidRPr="00632C68" w:rsidRDefault="00DF2FEF" w:rsidP="00DF2FEF">
      <w:pPr>
        <w:suppressAutoHyphens/>
        <w:ind w:left="1440" w:hanging="731"/>
      </w:pPr>
      <w:r w:rsidRPr="00632C68">
        <w:t>a)</w:t>
      </w:r>
      <w:r w:rsidRPr="00632C68">
        <w:tab/>
        <w:t>S'il s'agit d'indiquer l'origine d'un emprunt, on peut faire précéder l'indication de la publication par le mot "voir" ou la locution "cf."</w:t>
      </w:r>
      <w:r w:rsidR="00DB4A92" w:rsidRPr="00632C68">
        <w:t> </w:t>
      </w:r>
      <w:r w:rsidRPr="00632C68">
        <w:t>;</w:t>
      </w:r>
    </w:p>
    <w:p w:rsidR="00DF2FEF" w:rsidRPr="00632C68" w:rsidRDefault="00DF2FEF" w:rsidP="00DF2FEF">
      <w:pPr>
        <w:suppressAutoHyphens/>
        <w:ind w:left="1440" w:hanging="731"/>
      </w:pPr>
      <w:r w:rsidRPr="00632C68">
        <w:t>b)</w:t>
      </w:r>
      <w:r w:rsidRPr="00632C68">
        <w:tab/>
        <w:t>La référence elle-même porte les mêmes indications que la bibliographie</w:t>
      </w:r>
      <w:r w:rsidR="00DB4A92" w:rsidRPr="00632C68">
        <w:t> </w:t>
      </w:r>
      <w:r w:rsidRPr="00632C68">
        <w:t>;</w:t>
      </w:r>
    </w:p>
    <w:p w:rsidR="00DF2FEF" w:rsidRPr="00632C68" w:rsidRDefault="00DF2FEF" w:rsidP="00DF2FEF">
      <w:pPr>
        <w:suppressAutoHyphens/>
        <w:ind w:left="709"/>
      </w:pPr>
      <w:r w:rsidRPr="00632C68">
        <w:t>c)</w:t>
      </w:r>
      <w:r w:rsidRPr="00632C68">
        <w:tab/>
        <w:t>Si deux références se situent sur la même page :</w:t>
      </w:r>
    </w:p>
    <w:p w:rsidR="00DF2FEF" w:rsidRPr="00632C68" w:rsidRDefault="00DF2FEF" w:rsidP="00DF2FEF">
      <w:pPr>
        <w:suppressAutoHyphens/>
        <w:ind w:left="1440" w:hanging="716"/>
      </w:pPr>
      <w:r w:rsidRPr="00632C68">
        <w:t>-</w:t>
      </w:r>
      <w:r w:rsidRPr="00632C68">
        <w:tab/>
        <w:t xml:space="preserve">Pour éviter la répétition du nom de l'auteur : idem (signifie "la même </w:t>
      </w:r>
      <w:r w:rsidRPr="00632C68">
        <w:rPr>
          <w:u w:val="single"/>
        </w:rPr>
        <w:t>personne</w:t>
      </w:r>
      <w:r w:rsidRPr="00632C68">
        <w:t>").</w:t>
      </w:r>
    </w:p>
    <w:p w:rsidR="00DF2FEF" w:rsidRPr="00632C68" w:rsidRDefault="00DF2FEF" w:rsidP="00DF2FEF">
      <w:pPr>
        <w:suppressAutoHyphens/>
        <w:ind w:left="1440" w:hanging="716"/>
      </w:pPr>
      <w:r w:rsidRPr="00632C68">
        <w:t>-</w:t>
      </w:r>
      <w:r w:rsidRPr="00632C68">
        <w:tab/>
        <w:t xml:space="preserve">Pour éviter la répétition du titre de l'ouvrage ou des références d'un passage : </w:t>
      </w:r>
      <w:proofErr w:type="spellStart"/>
      <w:r w:rsidRPr="00632C68">
        <w:t>ibid</w:t>
      </w:r>
      <w:proofErr w:type="spellEnd"/>
      <w:r w:rsidRPr="00632C68">
        <w:t xml:space="preserve"> (ibidem signifie : "au même </w:t>
      </w:r>
      <w:r w:rsidRPr="00632C68">
        <w:rPr>
          <w:u w:val="single"/>
        </w:rPr>
        <w:t>endroit</w:t>
      </w:r>
      <w:r w:rsidRPr="00632C68">
        <w:t>").</w:t>
      </w:r>
    </w:p>
    <w:p w:rsidR="00DF2FEF" w:rsidRPr="00632C68" w:rsidRDefault="00DF2FEF" w:rsidP="00DF2FEF">
      <w:pPr>
        <w:suppressAutoHyphens/>
        <w:ind w:left="1440" w:hanging="716"/>
      </w:pPr>
      <w:r w:rsidRPr="00632C68">
        <w:t>-</w:t>
      </w:r>
      <w:r w:rsidRPr="00632C68">
        <w:tab/>
        <w:t xml:space="preserve">op. </w:t>
      </w:r>
      <w:proofErr w:type="spellStart"/>
      <w:r w:rsidRPr="00632C68">
        <w:t>cit</w:t>
      </w:r>
      <w:proofErr w:type="spellEnd"/>
      <w:r w:rsidRPr="00632C68">
        <w:t xml:space="preserve"> (</w:t>
      </w:r>
      <w:r w:rsidRPr="00632C68">
        <w:rPr>
          <w:bCs/>
        </w:rPr>
        <w:t xml:space="preserve">opus </w:t>
      </w:r>
      <w:proofErr w:type="spellStart"/>
      <w:r w:rsidRPr="00632C68">
        <w:rPr>
          <w:bCs/>
        </w:rPr>
        <w:t>citatum</w:t>
      </w:r>
      <w:proofErr w:type="spellEnd"/>
      <w:r w:rsidRPr="00632C68">
        <w:rPr>
          <w:bCs/>
        </w:rPr>
        <w:t xml:space="preserve"> : "œuvre  déjà citée »)</w:t>
      </w:r>
      <w:r w:rsidRPr="00632C68">
        <w:t xml:space="preserve"> renvoie à une source citée précédemment.</w:t>
      </w:r>
    </w:p>
    <w:p w:rsidR="00DF2FEF" w:rsidRPr="00632C68" w:rsidRDefault="00DF2FEF" w:rsidP="00DF2FEF">
      <w:pPr>
        <w:suppressAutoHyphens/>
        <w:ind w:left="1440" w:hanging="731"/>
      </w:pPr>
      <w:r w:rsidRPr="00632C68">
        <w:t>d)</w:t>
      </w:r>
      <w:r w:rsidRPr="00632C68">
        <w:tab/>
        <w:t>Si la référence porte sur plusieurs pages qui se suivent dans un même ouvrage, employer un double p (pp) suivi des deux pages extrêmes séparées par un tiret (exemple : pp. 250-254)</w:t>
      </w:r>
      <w:r w:rsidR="00DB4A92" w:rsidRPr="00632C68">
        <w:t> </w:t>
      </w:r>
      <w:r w:rsidRPr="00632C68">
        <w:t>;</w:t>
      </w:r>
    </w:p>
    <w:p w:rsidR="00DF2FEF" w:rsidRPr="00632C68" w:rsidRDefault="00DF2FEF" w:rsidP="00DF2FEF">
      <w:pPr>
        <w:pStyle w:val="Retraitcorpsdetexte"/>
        <w:ind w:left="1418"/>
        <w:rPr>
          <w:rFonts w:cs="Times New Roman"/>
          <w:b w:val="0"/>
        </w:rPr>
      </w:pPr>
      <w:r w:rsidRPr="00632C68">
        <w:rPr>
          <w:rFonts w:cs="Times New Roman"/>
          <w:b w:val="0"/>
        </w:rPr>
        <w:t xml:space="preserve">Si la référence porte sur un certain nombre de pages indéterminé, employer un double p suivi du numéro de la page et de </w:t>
      </w:r>
      <w:proofErr w:type="spellStart"/>
      <w:r w:rsidRPr="00632C68">
        <w:rPr>
          <w:rFonts w:cs="Times New Roman"/>
          <w:b w:val="0"/>
        </w:rPr>
        <w:t>ss</w:t>
      </w:r>
      <w:proofErr w:type="spellEnd"/>
      <w:r w:rsidRPr="00632C68">
        <w:rPr>
          <w:rFonts w:cs="Times New Roman"/>
          <w:b w:val="0"/>
        </w:rPr>
        <w:t xml:space="preserve">, pour « et suivantes » (exemple : pp. 250 </w:t>
      </w:r>
      <w:proofErr w:type="spellStart"/>
      <w:r w:rsidRPr="00632C68">
        <w:rPr>
          <w:rFonts w:cs="Times New Roman"/>
          <w:b w:val="0"/>
        </w:rPr>
        <w:t>ss</w:t>
      </w:r>
      <w:proofErr w:type="spellEnd"/>
      <w:r w:rsidRPr="00632C68">
        <w:rPr>
          <w:rFonts w:cs="Times New Roman"/>
          <w:b w:val="0"/>
        </w:rPr>
        <w:t>).</w:t>
      </w:r>
    </w:p>
    <w:p w:rsidR="00DF2FEF" w:rsidRPr="00632C68" w:rsidRDefault="00DF2FEF" w:rsidP="00DF2FEF">
      <w:pPr>
        <w:keepNext/>
        <w:keepLines/>
        <w:suppressAutoHyphens/>
        <w:ind w:left="432" w:firstLine="288"/>
      </w:pPr>
      <w:r w:rsidRPr="00632C68">
        <w:t xml:space="preserve">5.3. </w:t>
      </w:r>
      <w:r w:rsidRPr="00632C68">
        <w:tab/>
      </w:r>
      <w:r w:rsidRPr="00632C68">
        <w:rPr>
          <w:u w:val="single"/>
        </w:rPr>
        <w:t>Tableaux, figures, graphiques</w:t>
      </w:r>
    </w:p>
    <w:p w:rsidR="00DF2FEF" w:rsidRPr="00632C68" w:rsidRDefault="00DF2FEF" w:rsidP="00DF2FEF">
      <w:pPr>
        <w:keepNext/>
        <w:keepLines/>
        <w:suppressAutoHyphens/>
        <w:ind w:left="709"/>
      </w:pPr>
      <w:r w:rsidRPr="00632C68">
        <w:t>Ils doivent être imprimés en majuscules, numérotés en chiffres romains et porter un titre :</w:t>
      </w:r>
    </w:p>
    <w:p w:rsidR="00DF2FEF" w:rsidRPr="00632C68" w:rsidRDefault="00DF2FEF" w:rsidP="00A8045B">
      <w:r w:rsidRPr="00632C68">
        <w:tab/>
        <w:t xml:space="preserve">Ex. : TABLEAU II : </w:t>
      </w:r>
      <w:r w:rsidR="00B25ECC" w:rsidRPr="00632C68">
        <w:t>table ascii</w:t>
      </w:r>
      <w:r w:rsidRPr="00632C68">
        <w:t>.</w:t>
      </w:r>
    </w:p>
    <w:p w:rsidR="00DF2FEF" w:rsidRPr="00632C68" w:rsidRDefault="00DF2FEF" w:rsidP="00DF2FEF">
      <w:pPr>
        <w:keepNext/>
        <w:keepLines/>
        <w:suppressAutoHyphens/>
        <w:ind w:left="709"/>
      </w:pPr>
      <w:r w:rsidRPr="00632C68">
        <w:t>Les tableaux, graphiques, figures et statistiques empruntés doivent mentionner la source exacte et complète.</w:t>
      </w:r>
    </w:p>
    <w:p w:rsidR="00DF2FEF" w:rsidRPr="00632C68" w:rsidRDefault="00DF2FEF" w:rsidP="00A8045B">
      <w:pPr>
        <w:ind w:left="709"/>
      </w:pPr>
      <w:r w:rsidRPr="00632C68">
        <w:t xml:space="preserve">Ex. : http://statbel.fgov.be/fr/statistiques/chiffres/population/mouvement/, </w:t>
      </w:r>
      <w:r w:rsidR="00A82091" w:rsidRPr="00632C68">
        <w:t>consulté le 30 août 2017</w:t>
      </w:r>
      <w:r w:rsidRPr="00632C68">
        <w:t>.</w:t>
      </w:r>
    </w:p>
    <w:p w:rsidR="00DF2FEF" w:rsidRPr="00632C68" w:rsidRDefault="00DF2FEF" w:rsidP="00DF2FEF">
      <w:pPr>
        <w:suppressAutoHyphens/>
        <w:ind w:left="709"/>
      </w:pPr>
      <w:r w:rsidRPr="00632C68">
        <w:tab/>
      </w:r>
    </w:p>
    <w:p w:rsidR="00DF2FEF" w:rsidRPr="00632C68" w:rsidRDefault="00DF2FEF" w:rsidP="00DF2FEF">
      <w:pPr>
        <w:pStyle w:val="Retraitcorpsdetexte3"/>
        <w:ind w:left="709"/>
        <w:rPr>
          <w:b w:val="0"/>
          <w:bCs w:val="0"/>
        </w:rPr>
      </w:pPr>
      <w:r w:rsidRPr="00632C68">
        <w:rPr>
          <w:b w:val="0"/>
          <w:bCs w:val="0"/>
        </w:rPr>
        <w:lastRenderedPageBreak/>
        <w:t>Pour certaines statistiques, résultant de calculs personnels, on peut mentionner :</w:t>
      </w:r>
    </w:p>
    <w:p w:rsidR="00DF2FEF" w:rsidRPr="00632C68" w:rsidRDefault="00DF2FEF" w:rsidP="00A8045B">
      <w:r w:rsidRPr="00632C68">
        <w:tab/>
        <w:t>"Calculs établis par l'auteur sur base de...".</w:t>
      </w:r>
    </w:p>
    <w:p w:rsidR="00F97ACB" w:rsidRPr="00632C68" w:rsidRDefault="00F97ACB" w:rsidP="00C001A2">
      <w:pPr>
        <w:pStyle w:val="Sous-titre"/>
        <w:numPr>
          <w:ilvl w:val="3"/>
          <w:numId w:val="8"/>
        </w:numPr>
      </w:pPr>
      <w:bookmarkStart w:id="134" w:name="_Toc367369129"/>
      <w:r w:rsidRPr="00632C68">
        <w:t>Les conclusions et recommandations</w:t>
      </w:r>
      <w:bookmarkEnd w:id="134"/>
    </w:p>
    <w:p w:rsidR="00F97ACB" w:rsidRPr="00632C68" w:rsidRDefault="00F97ACB" w:rsidP="008840C5">
      <w:r w:rsidRPr="00632C68">
        <w:t xml:space="preserve">Dans les conclusions, d'une longueur variable selon le cas, l'étudiant élabore une synthèse relative à l'objet de sa recherche, donne ses </w:t>
      </w:r>
      <w:r w:rsidRPr="00632C68">
        <w:rPr>
          <w:u w:val="single"/>
        </w:rPr>
        <w:t>appréciations personnelles</w:t>
      </w:r>
      <w:r w:rsidRPr="00632C68">
        <w:t xml:space="preserve"> sur les éléments de fait, les arguments et les thèses dérivés de l'analyse.</w:t>
      </w:r>
    </w:p>
    <w:p w:rsidR="00F97ACB" w:rsidRPr="00632C68" w:rsidRDefault="00F97ACB" w:rsidP="008840C5">
      <w:r w:rsidRPr="00632C68">
        <w:t>Selon l'objectif de l'étude, l'étudiant sera amené à formuler des propositions d'actions à l'attention du destinataire réel ou potentiel du travail de fin d'études.</w:t>
      </w:r>
    </w:p>
    <w:p w:rsidR="00B21811" w:rsidRPr="00632C68" w:rsidRDefault="00F97ACB" w:rsidP="00B21811">
      <w:r w:rsidRPr="00632C68">
        <w:rPr>
          <w:u w:val="single"/>
        </w:rPr>
        <w:t>Dans tous les cas</w:t>
      </w:r>
      <w:r w:rsidRPr="00632C68">
        <w:t>, il mettra en valeur ses conclusions personnelles et les rensei</w:t>
      </w:r>
      <w:r w:rsidRPr="00632C68">
        <w:softHyphen/>
        <w:t>gnements spécifiques du cas analysé.</w:t>
      </w:r>
    </w:p>
    <w:p w:rsidR="00B25ECC" w:rsidRPr="00632C68" w:rsidRDefault="00B25ECC" w:rsidP="00C001A2">
      <w:pPr>
        <w:pStyle w:val="Sous-titre"/>
        <w:numPr>
          <w:ilvl w:val="3"/>
          <w:numId w:val="8"/>
        </w:numPr>
      </w:pPr>
      <w:r w:rsidRPr="00632C68">
        <w:t>La bibliographie</w:t>
      </w:r>
    </w:p>
    <w:p w:rsidR="00B25ECC" w:rsidRPr="00632C68" w:rsidRDefault="00B25ECC" w:rsidP="00B25ECC">
      <w:pPr>
        <w:pStyle w:val="Retraitcorpsdetexte3"/>
        <w:ind w:left="0"/>
        <w:rPr>
          <w:b w:val="0"/>
          <w:bCs w:val="0"/>
        </w:rPr>
      </w:pPr>
      <w:r w:rsidRPr="00632C68">
        <w:rPr>
          <w:b w:val="0"/>
          <w:bCs w:val="0"/>
        </w:rPr>
        <w:t>Il vaut mieux qu’elle soit diversifiée plutôt qu’énorme.</w:t>
      </w:r>
    </w:p>
    <w:p w:rsidR="00B25ECC" w:rsidRPr="00632C68" w:rsidRDefault="00B25ECC" w:rsidP="002E0911">
      <w:pPr>
        <w:pStyle w:val="Retraitcorpsdetexte3"/>
        <w:ind w:left="0"/>
        <w:rPr>
          <w:lang w:val="fr-BE"/>
        </w:rPr>
      </w:pPr>
      <w:r w:rsidRPr="00632C68">
        <w:rPr>
          <w:b w:val="0"/>
          <w:bCs w:val="0"/>
        </w:rPr>
        <w:t>Elle doit correspondre aux sources réellement utilisées (c’est une questi</w:t>
      </w:r>
      <w:r w:rsidR="002E0911" w:rsidRPr="00632C68">
        <w:rPr>
          <w:b w:val="0"/>
          <w:bCs w:val="0"/>
        </w:rPr>
        <w:t xml:space="preserve">on d’honnêteté intellectuelle). </w:t>
      </w:r>
      <w:r w:rsidRPr="00632C68">
        <w:rPr>
          <w:b w:val="0"/>
          <w:bCs w:val="0"/>
        </w:rPr>
        <w:t>Elle doit être structurée et correctement rédigée.</w:t>
      </w:r>
      <w:r w:rsidRPr="00632C68">
        <w:rPr>
          <w:lang w:val="fr-BE"/>
        </w:rPr>
        <w:br w:type="page"/>
      </w:r>
    </w:p>
    <w:p w:rsidR="00F97ACB" w:rsidRPr="00632C68" w:rsidRDefault="00B25ECC" w:rsidP="00C001A2">
      <w:pPr>
        <w:pStyle w:val="Sous-titre"/>
        <w:numPr>
          <w:ilvl w:val="3"/>
          <w:numId w:val="8"/>
        </w:numPr>
      </w:pPr>
      <w:r w:rsidRPr="00632C68">
        <w:lastRenderedPageBreak/>
        <w:t>L</w:t>
      </w:r>
      <w:r w:rsidR="00F97ACB" w:rsidRPr="00632C68">
        <w:t>es annexes</w:t>
      </w:r>
    </w:p>
    <w:p w:rsidR="00F97ACB" w:rsidRPr="00632C68" w:rsidRDefault="00F97ACB" w:rsidP="00C001A2">
      <w:pPr>
        <w:pStyle w:val="Paragraphedeliste"/>
        <w:numPr>
          <w:ilvl w:val="0"/>
          <w:numId w:val="1"/>
        </w:numPr>
      </w:pPr>
      <w:r w:rsidRPr="00632C68">
        <w:t>Les annexes figureront dans le rapport à la suite des 25 à 30 pages de synthèse</w:t>
      </w:r>
      <w:r w:rsidR="000E7556" w:rsidRPr="00632C68">
        <w:t xml:space="preserve"> (ou bien se trouveront sur un CD</w:t>
      </w:r>
      <w:r w:rsidR="00B21811" w:rsidRPr="00632C68">
        <w:t>/DVD</w:t>
      </w:r>
      <w:r w:rsidR="000E7556" w:rsidRPr="00632C68">
        <w:t xml:space="preserve"> </w:t>
      </w:r>
      <w:r w:rsidR="000E7556" w:rsidRPr="00632C68">
        <w:rPr>
          <w:u w:val="single"/>
        </w:rPr>
        <w:t>attaché</w:t>
      </w:r>
      <w:r w:rsidR="000E7556" w:rsidRPr="00632C68">
        <w:t xml:space="preserve"> au TFE).</w:t>
      </w:r>
    </w:p>
    <w:p w:rsidR="00F97ACB" w:rsidRPr="00632C68" w:rsidRDefault="00F97ACB" w:rsidP="00C001A2">
      <w:pPr>
        <w:pStyle w:val="Paragraphedeliste"/>
        <w:numPr>
          <w:ilvl w:val="0"/>
          <w:numId w:val="1"/>
        </w:numPr>
      </w:pPr>
      <w:r w:rsidRPr="00632C68">
        <w:t xml:space="preserve">Par contre, les annexes feront l’objet d’un document séparé pour le dépôt sur </w:t>
      </w:r>
      <w:r w:rsidR="00496367" w:rsidRPr="00632C68">
        <w:t>Moodle</w:t>
      </w:r>
      <w:r w:rsidRPr="00632C68">
        <w:t>.</w:t>
      </w:r>
    </w:p>
    <w:p w:rsidR="00F97ACB" w:rsidRPr="00632C68" w:rsidRDefault="00F97ACB" w:rsidP="00C001A2">
      <w:pPr>
        <w:pStyle w:val="Paragraphedeliste"/>
        <w:numPr>
          <w:ilvl w:val="0"/>
          <w:numId w:val="1"/>
        </w:numPr>
      </w:pPr>
      <w:r w:rsidRPr="00632C68">
        <w:t>Les annexes</w:t>
      </w:r>
      <w:r w:rsidR="00B21811" w:rsidRPr="00632C68">
        <w:t xml:space="preserve"> de type texte</w:t>
      </w:r>
      <w:r w:rsidRPr="00632C68">
        <w:t xml:space="preserve"> doivent être numérotées en chiffres romains et porter un titre.</w:t>
      </w:r>
    </w:p>
    <w:p w:rsidR="00F97ACB" w:rsidRPr="00632C68" w:rsidRDefault="00F97ACB" w:rsidP="00C001A2">
      <w:pPr>
        <w:pStyle w:val="Paragraphedeliste"/>
        <w:numPr>
          <w:ilvl w:val="0"/>
          <w:numId w:val="1"/>
        </w:numPr>
      </w:pPr>
      <w:r w:rsidRPr="00632C68">
        <w:t>De manière non exhaustive, les annexes comprendront des renseignements utiles tels que :</w:t>
      </w:r>
    </w:p>
    <w:p w:rsidR="00F97ACB" w:rsidRPr="00632C68" w:rsidRDefault="00F97ACB" w:rsidP="000E7556">
      <w:pPr>
        <w:spacing w:before="0" w:after="0"/>
      </w:pPr>
      <w:r w:rsidRPr="00632C68">
        <w:tab/>
        <w:t>-</w:t>
      </w:r>
      <w:r w:rsidRPr="00632C68">
        <w:tab/>
        <w:t>organigrammes, statuts, structure générale,</w:t>
      </w:r>
    </w:p>
    <w:p w:rsidR="00F97ACB" w:rsidRPr="00632C68" w:rsidRDefault="00F97ACB" w:rsidP="000E7556">
      <w:pPr>
        <w:spacing w:before="0" w:after="0"/>
      </w:pPr>
      <w:r w:rsidRPr="00632C68">
        <w:tab/>
        <w:t>-</w:t>
      </w:r>
      <w:r w:rsidRPr="00632C68">
        <w:tab/>
        <w:t>tableaux généraux communs à plusieurs parties du document,</w:t>
      </w:r>
    </w:p>
    <w:p w:rsidR="00F97ACB" w:rsidRPr="00632C68" w:rsidRDefault="00F97ACB" w:rsidP="000E7556">
      <w:pPr>
        <w:spacing w:before="0" w:after="0"/>
      </w:pPr>
      <w:r w:rsidRPr="00632C68">
        <w:tab/>
        <w:t>-</w:t>
      </w:r>
      <w:r w:rsidRPr="00632C68">
        <w:tab/>
        <w:t>schémas, donnés à titre exemplatif,</w:t>
      </w:r>
    </w:p>
    <w:p w:rsidR="00F97ACB" w:rsidRPr="00632C68" w:rsidRDefault="00F97ACB" w:rsidP="000E7556">
      <w:pPr>
        <w:spacing w:before="0" w:after="0"/>
      </w:pPr>
      <w:r w:rsidRPr="00632C68">
        <w:tab/>
        <w:t>-</w:t>
      </w:r>
      <w:r w:rsidRPr="00632C68">
        <w:tab/>
        <w:t>informations générales,</w:t>
      </w:r>
    </w:p>
    <w:p w:rsidR="00F97ACB" w:rsidRPr="00632C68" w:rsidRDefault="00F97ACB" w:rsidP="00B21811">
      <w:pPr>
        <w:spacing w:before="0" w:after="0"/>
      </w:pPr>
      <w:r w:rsidRPr="00632C68">
        <w:tab/>
        <w:t>-</w:t>
      </w:r>
      <w:r w:rsidRPr="00632C68">
        <w:tab/>
      </w:r>
      <w:r w:rsidR="00B21811" w:rsidRPr="00632C68">
        <w:t>code source</w:t>
      </w:r>
    </w:p>
    <w:p w:rsidR="00B21811" w:rsidRPr="00632C68" w:rsidRDefault="00B21811" w:rsidP="00B21811">
      <w:pPr>
        <w:spacing w:before="0" w:after="0"/>
      </w:pPr>
      <w:r w:rsidRPr="00632C68">
        <w:tab/>
        <w:t>-</w:t>
      </w:r>
      <w:r w:rsidRPr="00632C68">
        <w:tab/>
        <w:t>tout autre élément utile à la compréhension du travail</w:t>
      </w:r>
    </w:p>
    <w:p w:rsidR="00F97ACB" w:rsidRPr="00632C68" w:rsidRDefault="00F97ACB" w:rsidP="000E7556">
      <w:pPr>
        <w:spacing w:before="0" w:after="0"/>
      </w:pPr>
      <w:r w:rsidRPr="00632C68">
        <w:tab/>
        <w:t>-</w:t>
      </w:r>
      <w:r w:rsidRPr="00632C68">
        <w:tab/>
        <w:t>…</w:t>
      </w:r>
    </w:p>
    <w:p w:rsidR="005F098A" w:rsidRPr="00632C68" w:rsidRDefault="005F098A" w:rsidP="000E7556">
      <w:pPr>
        <w:spacing w:before="0" w:after="0"/>
      </w:pPr>
    </w:p>
    <w:p w:rsidR="0068083E" w:rsidRPr="00632C68" w:rsidRDefault="0068083E" w:rsidP="000E7556">
      <w:pPr>
        <w:jc w:val="right"/>
      </w:pPr>
    </w:p>
    <w:p w:rsidR="001472ED" w:rsidRPr="00632C68" w:rsidRDefault="001472ED">
      <w:pPr>
        <w:spacing w:before="0" w:after="200" w:line="276" w:lineRule="auto"/>
        <w:jc w:val="left"/>
      </w:pPr>
      <w:r w:rsidRPr="00632C68">
        <w:br w:type="page"/>
      </w:r>
    </w:p>
    <w:p w:rsidR="0068083E" w:rsidRPr="00632C68" w:rsidRDefault="0002491B">
      <w:pPr>
        <w:spacing w:before="0" w:after="200" w:line="276" w:lineRule="auto"/>
        <w:jc w:val="left"/>
      </w:pPr>
      <w:r w:rsidRPr="00632C68">
        <w:lastRenderedPageBreak/>
        <w:t>Exemple de page de garde</w:t>
      </w:r>
    </w:p>
    <w:p w:rsidR="0068083E" w:rsidRPr="00632C68" w:rsidRDefault="0068083E" w:rsidP="0068083E">
      <w:pPr>
        <w:jc w:val="center"/>
      </w:pPr>
      <w:r w:rsidRPr="00632C68">
        <w:t>ECOLE PRATIQUE DES HAUTES ETUDES COMMERCIALES</w:t>
      </w:r>
    </w:p>
    <w:tbl>
      <w:tblPr>
        <w:tblW w:w="5000" w:type="pct"/>
        <w:jc w:val="center"/>
        <w:tblLook w:val="04A0" w:firstRow="1" w:lastRow="0" w:firstColumn="1" w:lastColumn="0" w:noHBand="0" w:noVBand="1"/>
      </w:tblPr>
      <w:tblGrid>
        <w:gridCol w:w="9865"/>
      </w:tblGrid>
      <w:tr w:rsidR="0068083E" w:rsidRPr="00632C68" w:rsidTr="0068083E">
        <w:trPr>
          <w:trHeight w:val="2880"/>
          <w:jc w:val="center"/>
        </w:trPr>
        <w:tc>
          <w:tcPr>
            <w:tcW w:w="5000" w:type="pct"/>
          </w:tcPr>
          <w:p w:rsidR="0068083E" w:rsidRPr="00632C68" w:rsidRDefault="0068083E" w:rsidP="0068083E">
            <w:pPr>
              <w:pStyle w:val="Sansinterligne"/>
              <w:spacing w:before="100" w:beforeAutospacing="1" w:after="20"/>
              <w:jc w:val="center"/>
              <w:rPr>
                <w:rFonts w:ascii="Cambria" w:hAnsi="Cambria"/>
                <w:caps/>
              </w:rPr>
            </w:pPr>
            <w:r w:rsidRPr="00632C68">
              <w:rPr>
                <w:rFonts w:ascii="Cambria" w:hAnsi="Cambria"/>
                <w:caps/>
                <w:noProof/>
              </w:rPr>
              <w:drawing>
                <wp:inline distT="0" distB="0" distL="0" distR="0" wp14:anchorId="0CA4EAF0" wp14:editId="2DD5B07C">
                  <wp:extent cx="3028950" cy="781050"/>
                  <wp:effectExtent l="0" t="0" r="0" b="0"/>
                  <wp:docPr id="1" name="Image 1" descr="ephec_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hec_6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8950" cy="781050"/>
                          </a:xfrm>
                          <a:prstGeom prst="rect">
                            <a:avLst/>
                          </a:prstGeom>
                          <a:noFill/>
                          <a:ln>
                            <a:noFill/>
                          </a:ln>
                        </pic:spPr>
                      </pic:pic>
                    </a:graphicData>
                  </a:graphic>
                </wp:inline>
              </w:drawing>
            </w:r>
          </w:p>
          <w:p w:rsidR="0068083E" w:rsidRPr="00632C68" w:rsidRDefault="0068083E" w:rsidP="0068083E">
            <w:pPr>
              <w:jc w:val="center"/>
            </w:pPr>
            <w:bookmarkStart w:id="135" w:name="_Toc367369122"/>
            <w:r w:rsidRPr="00632C68">
              <w:t>Avenue du Ciseau, 15</w:t>
            </w:r>
            <w:bookmarkEnd w:id="135"/>
          </w:p>
          <w:p w:rsidR="0068083E" w:rsidRPr="00632C68" w:rsidRDefault="0068083E" w:rsidP="0068083E">
            <w:pPr>
              <w:jc w:val="center"/>
              <w:rPr>
                <w:rFonts w:ascii="Cambria" w:hAnsi="Cambria"/>
                <w:caps/>
              </w:rPr>
            </w:pPr>
            <w:bookmarkStart w:id="136" w:name="_Toc367369123"/>
            <w:r w:rsidRPr="00632C68">
              <w:t>1348 Louvain-la-Neuve</w:t>
            </w:r>
            <w:bookmarkEnd w:id="136"/>
          </w:p>
        </w:tc>
      </w:tr>
      <w:tr w:rsidR="0068083E" w:rsidRPr="00632C68" w:rsidTr="0068083E">
        <w:trPr>
          <w:trHeight w:val="1440"/>
          <w:jc w:val="center"/>
        </w:trPr>
        <w:tc>
          <w:tcPr>
            <w:tcW w:w="5000" w:type="pct"/>
            <w:tcBorders>
              <w:bottom w:val="single" w:sz="4" w:space="0" w:color="4F81BD"/>
            </w:tcBorders>
            <w:vAlign w:val="center"/>
          </w:tcPr>
          <w:p w:rsidR="0068083E" w:rsidRPr="00632C68" w:rsidRDefault="0068083E" w:rsidP="0068083E">
            <w:pPr>
              <w:pStyle w:val="Sansinterligne"/>
              <w:spacing w:before="100" w:beforeAutospacing="1" w:after="20"/>
              <w:jc w:val="center"/>
              <w:rPr>
                <w:rFonts w:ascii="Cambria" w:hAnsi="Cambria"/>
                <w:sz w:val="56"/>
                <w:szCs w:val="56"/>
              </w:rPr>
            </w:pPr>
            <w:r w:rsidRPr="00632C68">
              <w:rPr>
                <w:rFonts w:ascii="Cambria" w:hAnsi="Cambria"/>
                <w:sz w:val="56"/>
                <w:szCs w:val="56"/>
              </w:rPr>
              <w:t>Titre du TFE</w:t>
            </w:r>
          </w:p>
        </w:tc>
      </w:tr>
      <w:tr w:rsidR="0068083E" w:rsidRPr="00632C68" w:rsidTr="0068083E">
        <w:trPr>
          <w:trHeight w:val="720"/>
          <w:jc w:val="center"/>
        </w:trPr>
        <w:tc>
          <w:tcPr>
            <w:tcW w:w="5000" w:type="pct"/>
            <w:tcBorders>
              <w:top w:val="single" w:sz="4" w:space="0" w:color="4F81BD"/>
            </w:tcBorders>
            <w:vAlign w:val="center"/>
          </w:tcPr>
          <w:p w:rsidR="0068083E" w:rsidRPr="00632C68" w:rsidRDefault="0068083E" w:rsidP="0068083E">
            <w:pPr>
              <w:pStyle w:val="Sansinterligne"/>
              <w:spacing w:before="100" w:beforeAutospacing="1" w:after="20"/>
              <w:jc w:val="center"/>
              <w:rPr>
                <w:rFonts w:ascii="Cambria" w:hAnsi="Cambria"/>
                <w:sz w:val="18"/>
                <w:szCs w:val="18"/>
              </w:rPr>
            </w:pPr>
            <w:r w:rsidRPr="00632C68">
              <w:rPr>
                <w:rFonts w:ascii="Cambria" w:hAnsi="Cambria"/>
                <w:sz w:val="18"/>
                <w:szCs w:val="18"/>
              </w:rPr>
              <w:t>Travail de fin d’études présenté en vue de l’obtention du diplôme de bachel</w:t>
            </w:r>
            <w:r w:rsidR="007F2AC2" w:rsidRPr="00632C68">
              <w:rPr>
                <w:rFonts w:ascii="Cambria" w:hAnsi="Cambria"/>
                <w:sz w:val="18"/>
                <w:szCs w:val="18"/>
              </w:rPr>
              <w:t>ier en Informatique et Systèmes</w:t>
            </w:r>
            <w:r w:rsidRPr="00632C68">
              <w:rPr>
                <w:rFonts w:ascii="Cambria" w:hAnsi="Cambria"/>
                <w:sz w:val="18"/>
                <w:szCs w:val="18"/>
              </w:rPr>
              <w:t xml:space="preserve"> </w:t>
            </w:r>
            <w:r w:rsidRPr="00632C68">
              <w:rPr>
                <w:rFonts w:ascii="Cambria" w:hAnsi="Cambria"/>
                <w:sz w:val="18"/>
                <w:szCs w:val="18"/>
              </w:rPr>
              <w:br/>
            </w:r>
            <w:r w:rsidR="007F2AC2" w:rsidRPr="00632C68">
              <w:rPr>
                <w:rFonts w:ascii="Cambria" w:hAnsi="Cambria"/>
                <w:sz w:val="18"/>
                <w:szCs w:val="18"/>
              </w:rPr>
              <w:t>orientation</w:t>
            </w:r>
            <w:r w:rsidRPr="00632C68">
              <w:rPr>
                <w:rFonts w:ascii="Cambria" w:hAnsi="Cambria"/>
                <w:sz w:val="18"/>
                <w:szCs w:val="18"/>
              </w:rPr>
              <w:t xml:space="preserve"> Technolog</w:t>
            </w:r>
            <w:r w:rsidR="0002491B" w:rsidRPr="00632C68">
              <w:rPr>
                <w:rFonts w:ascii="Cambria" w:hAnsi="Cambria"/>
                <w:sz w:val="18"/>
                <w:szCs w:val="18"/>
              </w:rPr>
              <w:t>ie de l’I</w:t>
            </w:r>
            <w:r w:rsidRPr="00632C68">
              <w:rPr>
                <w:rFonts w:ascii="Cambria" w:hAnsi="Cambria"/>
                <w:sz w:val="18"/>
                <w:szCs w:val="18"/>
              </w:rPr>
              <w:t>nformatique</w:t>
            </w:r>
          </w:p>
        </w:tc>
      </w:tr>
      <w:tr w:rsidR="0068083E" w:rsidRPr="00632C68" w:rsidTr="0068083E">
        <w:trPr>
          <w:trHeight w:val="360"/>
          <w:jc w:val="center"/>
        </w:trPr>
        <w:tc>
          <w:tcPr>
            <w:tcW w:w="5000" w:type="pct"/>
            <w:vAlign w:val="center"/>
          </w:tcPr>
          <w:p w:rsidR="0068083E" w:rsidRPr="00632C68" w:rsidRDefault="0068083E" w:rsidP="0068083E">
            <w:pPr>
              <w:pStyle w:val="Sansinterligne"/>
              <w:spacing w:before="100" w:beforeAutospacing="1" w:after="20"/>
              <w:jc w:val="center"/>
            </w:pPr>
          </w:p>
        </w:tc>
      </w:tr>
      <w:tr w:rsidR="0068083E" w:rsidRPr="00632C68" w:rsidTr="0068083E">
        <w:trPr>
          <w:trHeight w:val="360"/>
          <w:jc w:val="center"/>
        </w:trPr>
        <w:tc>
          <w:tcPr>
            <w:tcW w:w="5000" w:type="pct"/>
            <w:vAlign w:val="center"/>
          </w:tcPr>
          <w:p w:rsidR="0068083E" w:rsidRPr="00632C68" w:rsidRDefault="00A82091" w:rsidP="0068083E">
            <w:pPr>
              <w:pStyle w:val="Sansinterligne"/>
              <w:spacing w:before="100" w:beforeAutospacing="1" w:after="20"/>
              <w:jc w:val="center"/>
              <w:rPr>
                <w:b/>
                <w:bCs/>
                <w:sz w:val="44"/>
                <w:szCs w:val="44"/>
              </w:rPr>
            </w:pPr>
            <w:r w:rsidRPr="00632C68">
              <w:rPr>
                <w:b/>
                <w:bCs/>
                <w:sz w:val="44"/>
                <w:szCs w:val="44"/>
              </w:rPr>
              <w:t>Prénom NOM</w:t>
            </w:r>
          </w:p>
        </w:tc>
      </w:tr>
      <w:tr w:rsidR="0068083E" w:rsidRPr="00632C68" w:rsidTr="0068083E">
        <w:trPr>
          <w:trHeight w:val="360"/>
          <w:jc w:val="center"/>
        </w:trPr>
        <w:tc>
          <w:tcPr>
            <w:tcW w:w="5000" w:type="pct"/>
            <w:vAlign w:val="center"/>
          </w:tcPr>
          <w:p w:rsidR="0068083E" w:rsidRPr="00632C68" w:rsidRDefault="0068083E" w:rsidP="0068083E">
            <w:pPr>
              <w:pStyle w:val="Sansinterligne"/>
              <w:spacing w:before="100" w:beforeAutospacing="1" w:after="20"/>
              <w:jc w:val="center"/>
              <w:rPr>
                <w:b/>
                <w:bCs/>
              </w:rPr>
            </w:pPr>
          </w:p>
          <w:p w:rsidR="0068083E" w:rsidRPr="00632C68" w:rsidRDefault="0068083E" w:rsidP="0068083E">
            <w:pPr>
              <w:pStyle w:val="Sansinterligne"/>
              <w:spacing w:before="100" w:beforeAutospacing="1" w:after="20"/>
              <w:jc w:val="center"/>
              <w:rPr>
                <w:b/>
                <w:bCs/>
              </w:rPr>
            </w:pPr>
            <w:r w:rsidRPr="00632C68">
              <w:rPr>
                <w:b/>
                <w:bCs/>
              </w:rPr>
              <w:t>Une image représentant bien le TFE</w:t>
            </w:r>
          </w:p>
          <w:p w:rsidR="0068083E" w:rsidRPr="00632C68" w:rsidRDefault="0068083E" w:rsidP="0068083E">
            <w:pPr>
              <w:pStyle w:val="Sansinterligne"/>
              <w:spacing w:before="100" w:beforeAutospacing="1" w:after="20"/>
              <w:jc w:val="center"/>
              <w:rPr>
                <w:b/>
                <w:bCs/>
              </w:rPr>
            </w:pPr>
          </w:p>
          <w:p w:rsidR="0068083E" w:rsidRPr="00632C68" w:rsidRDefault="0068083E" w:rsidP="0068083E">
            <w:pPr>
              <w:pStyle w:val="Sansinterligne"/>
              <w:spacing w:before="100" w:beforeAutospacing="1" w:after="20"/>
              <w:jc w:val="center"/>
              <w:rPr>
                <w:b/>
                <w:bCs/>
              </w:rPr>
            </w:pPr>
          </w:p>
          <w:p w:rsidR="0068083E" w:rsidRPr="00632C68" w:rsidRDefault="0068083E" w:rsidP="0068083E">
            <w:pPr>
              <w:pStyle w:val="Sansinterligne"/>
              <w:spacing w:before="100" w:beforeAutospacing="1" w:after="20"/>
              <w:jc w:val="center"/>
              <w:rPr>
                <w:b/>
                <w:bCs/>
              </w:rPr>
            </w:pPr>
          </w:p>
          <w:p w:rsidR="0068083E" w:rsidRPr="00632C68" w:rsidRDefault="0068083E" w:rsidP="0068083E">
            <w:pPr>
              <w:pStyle w:val="Sansinterligne"/>
              <w:spacing w:before="100" w:beforeAutospacing="1" w:after="20"/>
              <w:rPr>
                <w:b/>
                <w:bCs/>
                <w:sz w:val="24"/>
                <w:szCs w:val="24"/>
              </w:rPr>
            </w:pPr>
            <w:r w:rsidRPr="00632C68">
              <w:rPr>
                <w:b/>
                <w:bCs/>
                <w:sz w:val="24"/>
                <w:szCs w:val="24"/>
              </w:rPr>
              <w:t>Rapporteur : Prénom NOM</w:t>
            </w:r>
          </w:p>
          <w:p w:rsidR="0068083E" w:rsidRPr="00632C68" w:rsidRDefault="0068083E" w:rsidP="0068083E">
            <w:pPr>
              <w:pStyle w:val="Sansinterligne"/>
              <w:spacing w:before="100" w:beforeAutospacing="1" w:after="20"/>
              <w:rPr>
                <w:b/>
                <w:bCs/>
                <w:sz w:val="24"/>
                <w:szCs w:val="24"/>
              </w:rPr>
            </w:pPr>
            <w:r w:rsidRPr="00632C68">
              <w:rPr>
                <w:b/>
                <w:bCs/>
                <w:sz w:val="24"/>
                <w:szCs w:val="24"/>
              </w:rPr>
              <w:t>CONFIDENTIEL (à n’écrire que si c’est le cas)</w:t>
            </w:r>
          </w:p>
          <w:p w:rsidR="0068083E" w:rsidRPr="00632C68" w:rsidRDefault="0068083E" w:rsidP="0068083E">
            <w:pPr>
              <w:pStyle w:val="Sansinterligne"/>
              <w:spacing w:before="100" w:beforeAutospacing="1" w:after="20"/>
              <w:rPr>
                <w:b/>
                <w:bCs/>
              </w:rPr>
            </w:pPr>
          </w:p>
          <w:p w:rsidR="0068083E" w:rsidRPr="00632C68" w:rsidRDefault="0068083E" w:rsidP="0068083E">
            <w:pPr>
              <w:pStyle w:val="Sansinterligne"/>
              <w:spacing w:before="100" w:beforeAutospacing="1" w:after="20"/>
              <w:jc w:val="center"/>
              <w:rPr>
                <w:b/>
                <w:bCs/>
              </w:rPr>
            </w:pPr>
          </w:p>
          <w:p w:rsidR="0068083E" w:rsidRPr="00632C68" w:rsidRDefault="0068083E" w:rsidP="0068083E">
            <w:pPr>
              <w:pStyle w:val="Sansinterligne"/>
              <w:spacing w:before="100" w:beforeAutospacing="1" w:after="20"/>
              <w:jc w:val="center"/>
              <w:rPr>
                <w:b/>
                <w:bCs/>
              </w:rPr>
            </w:pPr>
          </w:p>
          <w:p w:rsidR="0068083E" w:rsidRPr="00632C68" w:rsidRDefault="0068083E" w:rsidP="0068083E">
            <w:pPr>
              <w:pStyle w:val="Sansinterligne"/>
              <w:spacing w:before="100" w:beforeAutospacing="1" w:after="20"/>
              <w:jc w:val="center"/>
              <w:rPr>
                <w:b/>
                <w:bCs/>
              </w:rPr>
            </w:pPr>
          </w:p>
          <w:p w:rsidR="0068083E" w:rsidRPr="00632C68" w:rsidRDefault="0068083E" w:rsidP="0068083E">
            <w:pPr>
              <w:pStyle w:val="Sansinterligne"/>
              <w:spacing w:before="100" w:beforeAutospacing="1" w:after="20"/>
              <w:jc w:val="center"/>
              <w:rPr>
                <w:b/>
                <w:bCs/>
              </w:rPr>
            </w:pPr>
          </w:p>
        </w:tc>
      </w:tr>
      <w:tr w:rsidR="0068083E" w:rsidRPr="00A80975" w:rsidTr="0068083E">
        <w:trPr>
          <w:trHeight w:val="360"/>
          <w:jc w:val="center"/>
        </w:trPr>
        <w:tc>
          <w:tcPr>
            <w:tcW w:w="5000" w:type="pct"/>
            <w:vAlign w:val="center"/>
          </w:tcPr>
          <w:p w:rsidR="0068083E" w:rsidRPr="00A80975" w:rsidRDefault="0068083E" w:rsidP="0068083E">
            <w:pPr>
              <w:pStyle w:val="Sansinterligne"/>
              <w:spacing w:before="100" w:beforeAutospacing="1" w:after="20"/>
              <w:jc w:val="center"/>
              <w:rPr>
                <w:b/>
                <w:bCs/>
                <w:sz w:val="36"/>
                <w:szCs w:val="36"/>
              </w:rPr>
            </w:pPr>
            <w:r w:rsidRPr="00632C68">
              <w:rPr>
                <w:b/>
                <w:bCs/>
                <w:sz w:val="36"/>
                <w:szCs w:val="36"/>
              </w:rPr>
              <w:t>Année Académique 201</w:t>
            </w:r>
            <w:r w:rsidR="00C92E3A" w:rsidRPr="00632C68">
              <w:rPr>
                <w:b/>
                <w:bCs/>
                <w:sz w:val="36"/>
                <w:szCs w:val="36"/>
              </w:rPr>
              <w:t>9</w:t>
            </w:r>
            <w:r w:rsidRPr="00632C68">
              <w:rPr>
                <w:b/>
                <w:bCs/>
                <w:sz w:val="36"/>
                <w:szCs w:val="36"/>
              </w:rPr>
              <w:t xml:space="preserve"> – 20</w:t>
            </w:r>
            <w:r w:rsidR="00C92E3A" w:rsidRPr="00632C68">
              <w:rPr>
                <w:b/>
                <w:bCs/>
                <w:sz w:val="36"/>
                <w:szCs w:val="36"/>
              </w:rPr>
              <w:t>20</w:t>
            </w:r>
            <w:bookmarkStart w:id="137" w:name="_GoBack"/>
            <w:bookmarkEnd w:id="137"/>
          </w:p>
        </w:tc>
      </w:tr>
    </w:tbl>
    <w:p w:rsidR="001970C3" w:rsidRPr="006042B4" w:rsidRDefault="001970C3" w:rsidP="0002491B">
      <w:pPr>
        <w:jc w:val="right"/>
      </w:pPr>
    </w:p>
    <w:sectPr w:rsidR="001970C3" w:rsidRPr="006042B4" w:rsidSect="00901379">
      <w:endnotePr>
        <w:numFmt w:val="decimal"/>
      </w:endnotePr>
      <w:pgSz w:w="11907" w:h="16840"/>
      <w:pgMar w:top="-846" w:right="1021" w:bottom="709" w:left="1021" w:header="142" w:footer="123"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04D" w:rsidRDefault="00DF704D" w:rsidP="008840C5">
      <w:r>
        <w:separator/>
      </w:r>
    </w:p>
    <w:p w:rsidR="00DF704D" w:rsidRDefault="00DF704D" w:rsidP="008840C5"/>
  </w:endnote>
  <w:endnote w:type="continuationSeparator" w:id="0">
    <w:p w:rsidR="00DF704D" w:rsidRDefault="00DF704D" w:rsidP="008840C5">
      <w:r>
        <w:continuationSeparator/>
      </w:r>
    </w:p>
    <w:p w:rsidR="00DF704D" w:rsidRDefault="00DF704D" w:rsidP="00884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PHEC">
    <w:panose1 w:val="020B08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BDF" w:rsidRDefault="00F03BDF" w:rsidP="008840C5">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F03BDF" w:rsidRDefault="00F03BDF" w:rsidP="008840C5">
    <w:pPr>
      <w:pStyle w:val="Pieddepage"/>
    </w:pPr>
  </w:p>
  <w:p w:rsidR="00F03BDF" w:rsidRDefault="00F03BDF" w:rsidP="008840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9437295"/>
      <w:docPartObj>
        <w:docPartGallery w:val="Page Numbers (Bottom of Page)"/>
        <w:docPartUnique/>
      </w:docPartObj>
    </w:sdtPr>
    <w:sdtEndPr/>
    <w:sdtContent>
      <w:p w:rsidR="00F03BDF" w:rsidRDefault="00F03BDF">
        <w:pPr>
          <w:pStyle w:val="Pieddepage"/>
          <w:jc w:val="right"/>
        </w:pPr>
        <w:r>
          <w:fldChar w:fldCharType="begin"/>
        </w:r>
        <w:r>
          <w:instrText>PAGE   \* MERGEFORMAT</w:instrText>
        </w:r>
        <w:r>
          <w:fldChar w:fldCharType="separate"/>
        </w:r>
        <w:r>
          <w:rPr>
            <w:noProof/>
          </w:rPr>
          <w:t>20</w:t>
        </w:r>
        <w:r>
          <w:fldChar w:fldCharType="end"/>
        </w:r>
      </w:p>
    </w:sdtContent>
  </w:sdt>
  <w:p w:rsidR="00F03BDF" w:rsidRDefault="00F03BDF" w:rsidP="008840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04D" w:rsidRDefault="00DF704D" w:rsidP="008840C5">
      <w:r>
        <w:separator/>
      </w:r>
    </w:p>
    <w:p w:rsidR="00DF704D" w:rsidRDefault="00DF704D" w:rsidP="008840C5"/>
  </w:footnote>
  <w:footnote w:type="continuationSeparator" w:id="0">
    <w:p w:rsidR="00DF704D" w:rsidRDefault="00DF704D" w:rsidP="008840C5">
      <w:r>
        <w:continuationSeparator/>
      </w:r>
    </w:p>
    <w:p w:rsidR="00DF704D" w:rsidRDefault="00DF704D" w:rsidP="008840C5"/>
  </w:footnote>
  <w:footnote w:id="1">
    <w:p w:rsidR="00F03BDF" w:rsidRPr="003A55B6" w:rsidRDefault="00F03BDF" w:rsidP="008840C5">
      <w:pPr>
        <w:pStyle w:val="Notedebasdepage"/>
        <w:rPr>
          <w:lang w:val="fr-BE"/>
        </w:rPr>
      </w:pPr>
      <w:r>
        <w:rPr>
          <w:rStyle w:val="Appelnotedebasdep"/>
        </w:rPr>
        <w:footnoteRef/>
      </w:r>
      <w:r w:rsidRPr="000A06DA">
        <w:t>Dans le reste d</w:t>
      </w:r>
      <w:r>
        <w:t>e</w:t>
      </w:r>
      <w:r w:rsidRPr="000A06DA">
        <w:t xml:space="preserve"> ce document, lorsqu’on parlera du « rapporteur » ce sera toujours le rapporteur « interne ». Il peut exister un rapporteur « externe » lorsque le sujet est proposé par une entreprise ou une institution mais celui-ci ne dispense JAMAIS d’avoir un rapporteur « interne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BDF" w:rsidRDefault="00F03BDF" w:rsidP="008840C5"/>
  <w:p w:rsidR="00F03BDF" w:rsidRDefault="00F03BDF" w:rsidP="008840C5"/>
  <w:p w:rsidR="00F03BDF" w:rsidRDefault="00F03BDF" w:rsidP="008840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F98968E"/>
    <w:lvl w:ilvl="0">
      <w:numFmt w:val="decimal"/>
      <w:lvlText w:val="*"/>
      <w:lvlJc w:val="left"/>
    </w:lvl>
  </w:abstractNum>
  <w:abstractNum w:abstractNumId="1" w15:restartNumberingAfterBreak="0">
    <w:nsid w:val="02262513"/>
    <w:multiLevelType w:val="hybridMultilevel"/>
    <w:tmpl w:val="11E2800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03D52638"/>
    <w:multiLevelType w:val="multilevel"/>
    <w:tmpl w:val="250A5472"/>
    <w:lvl w:ilvl="0">
      <w:start w:val="1"/>
      <w:numFmt w:val="decimal"/>
      <w:lvlText w:val="CHAPITRE %1."/>
      <w:lvlJc w:val="left"/>
      <w:pPr>
        <w:tabs>
          <w:tab w:val="num" w:pos="1713"/>
        </w:tabs>
        <w:ind w:left="993"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09"/>
        </w:tabs>
        <w:ind w:left="709" w:hanging="709"/>
      </w:pPr>
      <w:rPr>
        <w:rFonts w:hint="default"/>
      </w:rPr>
    </w:lvl>
    <w:lvl w:ilvl="2">
      <w:start w:val="1"/>
      <w:numFmt w:val="lowerLetter"/>
      <w:lvlText w:val="%3"/>
      <w:lvlJc w:val="left"/>
      <w:pPr>
        <w:tabs>
          <w:tab w:val="num" w:pos="720"/>
        </w:tabs>
        <w:ind w:left="0" w:firstLine="0"/>
      </w:pPr>
      <w:rPr>
        <w:rFonts w:hint="default"/>
      </w:rPr>
    </w:lvl>
    <w:lvl w:ilvl="3">
      <w:start w:val="1"/>
      <w:numFmt w:val="decimal"/>
      <w:lvlText w:val="%4."/>
      <w:lvlJc w:val="left"/>
      <w:pPr>
        <w:tabs>
          <w:tab w:val="num" w:pos="72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F5C6694"/>
    <w:multiLevelType w:val="hybridMultilevel"/>
    <w:tmpl w:val="FBFA49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5E51DF6"/>
    <w:multiLevelType w:val="hybridMultilevel"/>
    <w:tmpl w:val="C19E48A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7F1215"/>
    <w:multiLevelType w:val="multilevel"/>
    <w:tmpl w:val="DF9865DE"/>
    <w:lvl w:ilvl="0">
      <w:start w:val="1"/>
      <w:numFmt w:val="decimal"/>
      <w:lvlText w:val="CHAPITRE %1."/>
      <w:lvlJc w:val="left"/>
      <w:pPr>
        <w:tabs>
          <w:tab w:val="num" w:pos="720"/>
        </w:tabs>
        <w:ind w:left="0" w:firstLine="0"/>
      </w:pPr>
      <w:rPr>
        <w:rFonts w:hint="default"/>
        <w:color w:val="000080"/>
      </w:rPr>
    </w:lvl>
    <w:lvl w:ilvl="1">
      <w:start w:val="1"/>
      <w:numFmt w:val="bullet"/>
      <w:lvlText w:val=""/>
      <w:lvlJc w:val="left"/>
      <w:pPr>
        <w:tabs>
          <w:tab w:val="num" w:pos="709"/>
        </w:tabs>
        <w:ind w:left="709" w:hanging="709"/>
      </w:pPr>
      <w:rPr>
        <w:rFonts w:ascii="Symbol" w:hAnsi="Symbol" w:hint="default"/>
      </w:rPr>
    </w:lvl>
    <w:lvl w:ilvl="2">
      <w:start w:val="1"/>
      <w:numFmt w:val="lowerLetter"/>
      <w:lvlText w:val="%3"/>
      <w:lvlJc w:val="left"/>
      <w:pPr>
        <w:tabs>
          <w:tab w:val="num" w:pos="720"/>
        </w:tabs>
        <w:ind w:left="0" w:firstLine="0"/>
      </w:pPr>
      <w:rPr>
        <w:rFonts w:hint="default"/>
      </w:rPr>
    </w:lvl>
    <w:lvl w:ilvl="3">
      <w:start w:val="1"/>
      <w:numFmt w:val="decimal"/>
      <w:lvlText w:val="%4."/>
      <w:lvlJc w:val="left"/>
      <w:pPr>
        <w:tabs>
          <w:tab w:val="num" w:pos="72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1C006529"/>
    <w:multiLevelType w:val="hybridMultilevel"/>
    <w:tmpl w:val="4EF6B1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A803885"/>
    <w:multiLevelType w:val="hybridMultilevel"/>
    <w:tmpl w:val="256E39DA"/>
    <w:lvl w:ilvl="0" w:tplc="B3F8C348">
      <w:start w:val="1"/>
      <w:numFmt w:val="bullet"/>
      <w:lvlText w:val="-"/>
      <w:lvlJc w:val="left"/>
      <w:pPr>
        <w:tabs>
          <w:tab w:val="num" w:pos="720"/>
        </w:tabs>
        <w:ind w:left="720" w:hanging="360"/>
      </w:pPr>
      <w:rPr>
        <w:rFonts w:ascii="Courier New" w:hAnsi="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BD84B06"/>
    <w:multiLevelType w:val="hybridMultilevel"/>
    <w:tmpl w:val="D59C4E4A"/>
    <w:lvl w:ilvl="0" w:tplc="FA0AECB2">
      <w:numFmt w:val="bullet"/>
      <w:lvlText w:val=""/>
      <w:lvlJc w:val="left"/>
      <w:pPr>
        <w:ind w:left="36" w:hanging="396"/>
      </w:pPr>
      <w:rPr>
        <w:rFonts w:ascii="Symbol" w:eastAsia="Times New Roman" w:hAnsi="Symbol" w:cs="Times New Roman" w:hint="default"/>
      </w:rPr>
    </w:lvl>
    <w:lvl w:ilvl="1" w:tplc="080C0003">
      <w:start w:val="1"/>
      <w:numFmt w:val="bullet"/>
      <w:lvlText w:val="o"/>
      <w:lvlJc w:val="left"/>
      <w:pPr>
        <w:ind w:left="720" w:hanging="360"/>
      </w:pPr>
      <w:rPr>
        <w:rFonts w:ascii="Courier New" w:hAnsi="Courier New" w:cs="Courier New" w:hint="default"/>
      </w:rPr>
    </w:lvl>
    <w:lvl w:ilvl="2" w:tplc="080C0005">
      <w:start w:val="1"/>
      <w:numFmt w:val="bullet"/>
      <w:lvlText w:val=""/>
      <w:lvlJc w:val="left"/>
      <w:pPr>
        <w:ind w:left="1440" w:hanging="360"/>
      </w:pPr>
      <w:rPr>
        <w:rFonts w:ascii="Wingdings" w:hAnsi="Wingdings" w:hint="default"/>
      </w:rPr>
    </w:lvl>
    <w:lvl w:ilvl="3" w:tplc="080C0001">
      <w:start w:val="1"/>
      <w:numFmt w:val="bullet"/>
      <w:lvlText w:val=""/>
      <w:lvlJc w:val="left"/>
      <w:pPr>
        <w:ind w:left="2160" w:hanging="360"/>
      </w:pPr>
      <w:rPr>
        <w:rFonts w:ascii="Symbol" w:hAnsi="Symbol" w:hint="default"/>
      </w:rPr>
    </w:lvl>
    <w:lvl w:ilvl="4" w:tplc="080C0003">
      <w:start w:val="1"/>
      <w:numFmt w:val="bullet"/>
      <w:lvlText w:val="o"/>
      <w:lvlJc w:val="left"/>
      <w:pPr>
        <w:ind w:left="2880" w:hanging="360"/>
      </w:pPr>
      <w:rPr>
        <w:rFonts w:ascii="Courier New" w:hAnsi="Courier New" w:cs="Courier New" w:hint="default"/>
      </w:rPr>
    </w:lvl>
    <w:lvl w:ilvl="5" w:tplc="080C0005">
      <w:start w:val="1"/>
      <w:numFmt w:val="bullet"/>
      <w:lvlText w:val=""/>
      <w:lvlJc w:val="left"/>
      <w:pPr>
        <w:ind w:left="3600" w:hanging="360"/>
      </w:pPr>
      <w:rPr>
        <w:rFonts w:ascii="Wingdings" w:hAnsi="Wingdings" w:hint="default"/>
      </w:rPr>
    </w:lvl>
    <w:lvl w:ilvl="6" w:tplc="080C0001">
      <w:start w:val="1"/>
      <w:numFmt w:val="bullet"/>
      <w:lvlText w:val=""/>
      <w:lvlJc w:val="left"/>
      <w:pPr>
        <w:ind w:left="4320" w:hanging="360"/>
      </w:pPr>
      <w:rPr>
        <w:rFonts w:ascii="Symbol" w:hAnsi="Symbol" w:hint="default"/>
      </w:rPr>
    </w:lvl>
    <w:lvl w:ilvl="7" w:tplc="080C0003">
      <w:start w:val="1"/>
      <w:numFmt w:val="bullet"/>
      <w:lvlText w:val="o"/>
      <w:lvlJc w:val="left"/>
      <w:pPr>
        <w:ind w:left="5040" w:hanging="360"/>
      </w:pPr>
      <w:rPr>
        <w:rFonts w:ascii="Courier New" w:hAnsi="Courier New" w:cs="Courier New" w:hint="default"/>
      </w:rPr>
    </w:lvl>
    <w:lvl w:ilvl="8" w:tplc="080C0005">
      <w:start w:val="1"/>
      <w:numFmt w:val="bullet"/>
      <w:lvlText w:val=""/>
      <w:lvlJc w:val="left"/>
      <w:pPr>
        <w:ind w:left="5760" w:hanging="360"/>
      </w:pPr>
      <w:rPr>
        <w:rFonts w:ascii="Wingdings" w:hAnsi="Wingdings" w:hint="default"/>
      </w:rPr>
    </w:lvl>
  </w:abstractNum>
  <w:abstractNum w:abstractNumId="9" w15:restartNumberingAfterBreak="0">
    <w:nsid w:val="302363FF"/>
    <w:multiLevelType w:val="hybridMultilevel"/>
    <w:tmpl w:val="ED046E40"/>
    <w:lvl w:ilvl="0" w:tplc="B3F8C348">
      <w:start w:val="1"/>
      <w:numFmt w:val="bullet"/>
      <w:lvlText w:val="-"/>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D42E83"/>
    <w:multiLevelType w:val="hybridMultilevel"/>
    <w:tmpl w:val="28244F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B170E94"/>
    <w:multiLevelType w:val="hybridMultilevel"/>
    <w:tmpl w:val="F9888DC8"/>
    <w:lvl w:ilvl="0" w:tplc="FFFFFFFF">
      <w:start w:val="1"/>
      <w:numFmt w:val="bullet"/>
      <w:lvlText w:val=""/>
      <w:legacy w:legacy="1" w:legacySpace="0" w:legacyIndent="283"/>
      <w:lvlJc w:val="left"/>
      <w:pPr>
        <w:ind w:left="566" w:hanging="283"/>
      </w:pPr>
      <w:rPr>
        <w:rFonts w:ascii="Symbol" w:hAnsi="Symbol" w:hint="default"/>
        <w:u w:val="none"/>
      </w:rPr>
    </w:lvl>
    <w:lvl w:ilvl="1" w:tplc="080C0003" w:tentative="1">
      <w:start w:val="1"/>
      <w:numFmt w:val="bullet"/>
      <w:lvlText w:val="o"/>
      <w:lvlJc w:val="left"/>
      <w:pPr>
        <w:ind w:left="1723" w:hanging="360"/>
      </w:pPr>
      <w:rPr>
        <w:rFonts w:ascii="Courier New" w:hAnsi="Courier New" w:cs="Courier New" w:hint="default"/>
      </w:rPr>
    </w:lvl>
    <w:lvl w:ilvl="2" w:tplc="080C0005" w:tentative="1">
      <w:start w:val="1"/>
      <w:numFmt w:val="bullet"/>
      <w:lvlText w:val=""/>
      <w:lvlJc w:val="left"/>
      <w:pPr>
        <w:ind w:left="2443" w:hanging="360"/>
      </w:pPr>
      <w:rPr>
        <w:rFonts w:ascii="Wingdings" w:hAnsi="Wingdings" w:hint="default"/>
      </w:rPr>
    </w:lvl>
    <w:lvl w:ilvl="3" w:tplc="080C0001" w:tentative="1">
      <w:start w:val="1"/>
      <w:numFmt w:val="bullet"/>
      <w:lvlText w:val=""/>
      <w:lvlJc w:val="left"/>
      <w:pPr>
        <w:ind w:left="3163" w:hanging="360"/>
      </w:pPr>
      <w:rPr>
        <w:rFonts w:ascii="Symbol" w:hAnsi="Symbol" w:hint="default"/>
      </w:rPr>
    </w:lvl>
    <w:lvl w:ilvl="4" w:tplc="080C0003" w:tentative="1">
      <w:start w:val="1"/>
      <w:numFmt w:val="bullet"/>
      <w:lvlText w:val="o"/>
      <w:lvlJc w:val="left"/>
      <w:pPr>
        <w:ind w:left="3883" w:hanging="360"/>
      </w:pPr>
      <w:rPr>
        <w:rFonts w:ascii="Courier New" w:hAnsi="Courier New" w:cs="Courier New" w:hint="default"/>
      </w:rPr>
    </w:lvl>
    <w:lvl w:ilvl="5" w:tplc="080C0005" w:tentative="1">
      <w:start w:val="1"/>
      <w:numFmt w:val="bullet"/>
      <w:lvlText w:val=""/>
      <w:lvlJc w:val="left"/>
      <w:pPr>
        <w:ind w:left="4603" w:hanging="360"/>
      </w:pPr>
      <w:rPr>
        <w:rFonts w:ascii="Wingdings" w:hAnsi="Wingdings" w:hint="default"/>
      </w:rPr>
    </w:lvl>
    <w:lvl w:ilvl="6" w:tplc="080C0001" w:tentative="1">
      <w:start w:val="1"/>
      <w:numFmt w:val="bullet"/>
      <w:lvlText w:val=""/>
      <w:lvlJc w:val="left"/>
      <w:pPr>
        <w:ind w:left="5323" w:hanging="360"/>
      </w:pPr>
      <w:rPr>
        <w:rFonts w:ascii="Symbol" w:hAnsi="Symbol" w:hint="default"/>
      </w:rPr>
    </w:lvl>
    <w:lvl w:ilvl="7" w:tplc="080C0003" w:tentative="1">
      <w:start w:val="1"/>
      <w:numFmt w:val="bullet"/>
      <w:lvlText w:val="o"/>
      <w:lvlJc w:val="left"/>
      <w:pPr>
        <w:ind w:left="6043" w:hanging="360"/>
      </w:pPr>
      <w:rPr>
        <w:rFonts w:ascii="Courier New" w:hAnsi="Courier New" w:cs="Courier New" w:hint="default"/>
      </w:rPr>
    </w:lvl>
    <w:lvl w:ilvl="8" w:tplc="080C0005" w:tentative="1">
      <w:start w:val="1"/>
      <w:numFmt w:val="bullet"/>
      <w:lvlText w:val=""/>
      <w:lvlJc w:val="left"/>
      <w:pPr>
        <w:ind w:left="6763" w:hanging="360"/>
      </w:pPr>
      <w:rPr>
        <w:rFonts w:ascii="Wingdings" w:hAnsi="Wingdings" w:hint="default"/>
      </w:rPr>
    </w:lvl>
  </w:abstractNum>
  <w:abstractNum w:abstractNumId="12" w15:restartNumberingAfterBreak="0">
    <w:nsid w:val="3C5B28AF"/>
    <w:multiLevelType w:val="hybridMultilevel"/>
    <w:tmpl w:val="F32C83E6"/>
    <w:lvl w:ilvl="0" w:tplc="FFFFFFFF">
      <w:start w:val="1"/>
      <w:numFmt w:val="bullet"/>
      <w:lvlText w:val=""/>
      <w:legacy w:legacy="1" w:legacySpace="0" w:legacyIndent="283"/>
      <w:lvlJc w:val="left"/>
      <w:pPr>
        <w:ind w:left="566" w:hanging="283"/>
      </w:pPr>
      <w:rPr>
        <w:rFonts w:ascii="Symbol" w:hAnsi="Symbol" w:hint="default"/>
        <w:u w:val="none"/>
      </w:rPr>
    </w:lvl>
    <w:lvl w:ilvl="1" w:tplc="080C0003" w:tentative="1">
      <w:start w:val="1"/>
      <w:numFmt w:val="bullet"/>
      <w:lvlText w:val="o"/>
      <w:lvlJc w:val="left"/>
      <w:pPr>
        <w:ind w:left="1723" w:hanging="360"/>
      </w:pPr>
      <w:rPr>
        <w:rFonts w:ascii="Courier New" w:hAnsi="Courier New" w:cs="Courier New" w:hint="default"/>
      </w:rPr>
    </w:lvl>
    <w:lvl w:ilvl="2" w:tplc="080C0005" w:tentative="1">
      <w:start w:val="1"/>
      <w:numFmt w:val="bullet"/>
      <w:lvlText w:val=""/>
      <w:lvlJc w:val="left"/>
      <w:pPr>
        <w:ind w:left="2443" w:hanging="360"/>
      </w:pPr>
      <w:rPr>
        <w:rFonts w:ascii="Wingdings" w:hAnsi="Wingdings" w:hint="default"/>
      </w:rPr>
    </w:lvl>
    <w:lvl w:ilvl="3" w:tplc="080C0001" w:tentative="1">
      <w:start w:val="1"/>
      <w:numFmt w:val="bullet"/>
      <w:lvlText w:val=""/>
      <w:lvlJc w:val="left"/>
      <w:pPr>
        <w:ind w:left="3163" w:hanging="360"/>
      </w:pPr>
      <w:rPr>
        <w:rFonts w:ascii="Symbol" w:hAnsi="Symbol" w:hint="default"/>
      </w:rPr>
    </w:lvl>
    <w:lvl w:ilvl="4" w:tplc="080C0003" w:tentative="1">
      <w:start w:val="1"/>
      <w:numFmt w:val="bullet"/>
      <w:lvlText w:val="o"/>
      <w:lvlJc w:val="left"/>
      <w:pPr>
        <w:ind w:left="3883" w:hanging="360"/>
      </w:pPr>
      <w:rPr>
        <w:rFonts w:ascii="Courier New" w:hAnsi="Courier New" w:cs="Courier New" w:hint="default"/>
      </w:rPr>
    </w:lvl>
    <w:lvl w:ilvl="5" w:tplc="080C0005" w:tentative="1">
      <w:start w:val="1"/>
      <w:numFmt w:val="bullet"/>
      <w:lvlText w:val=""/>
      <w:lvlJc w:val="left"/>
      <w:pPr>
        <w:ind w:left="4603" w:hanging="360"/>
      </w:pPr>
      <w:rPr>
        <w:rFonts w:ascii="Wingdings" w:hAnsi="Wingdings" w:hint="default"/>
      </w:rPr>
    </w:lvl>
    <w:lvl w:ilvl="6" w:tplc="080C0001" w:tentative="1">
      <w:start w:val="1"/>
      <w:numFmt w:val="bullet"/>
      <w:lvlText w:val=""/>
      <w:lvlJc w:val="left"/>
      <w:pPr>
        <w:ind w:left="5323" w:hanging="360"/>
      </w:pPr>
      <w:rPr>
        <w:rFonts w:ascii="Symbol" w:hAnsi="Symbol" w:hint="default"/>
      </w:rPr>
    </w:lvl>
    <w:lvl w:ilvl="7" w:tplc="080C0003" w:tentative="1">
      <w:start w:val="1"/>
      <w:numFmt w:val="bullet"/>
      <w:lvlText w:val="o"/>
      <w:lvlJc w:val="left"/>
      <w:pPr>
        <w:ind w:left="6043" w:hanging="360"/>
      </w:pPr>
      <w:rPr>
        <w:rFonts w:ascii="Courier New" w:hAnsi="Courier New" w:cs="Courier New" w:hint="default"/>
      </w:rPr>
    </w:lvl>
    <w:lvl w:ilvl="8" w:tplc="080C0005" w:tentative="1">
      <w:start w:val="1"/>
      <w:numFmt w:val="bullet"/>
      <w:lvlText w:val=""/>
      <w:lvlJc w:val="left"/>
      <w:pPr>
        <w:ind w:left="6763" w:hanging="360"/>
      </w:pPr>
      <w:rPr>
        <w:rFonts w:ascii="Wingdings" w:hAnsi="Wingdings" w:hint="default"/>
      </w:rPr>
    </w:lvl>
  </w:abstractNum>
  <w:abstractNum w:abstractNumId="13" w15:restartNumberingAfterBreak="0">
    <w:nsid w:val="3EC6755A"/>
    <w:multiLevelType w:val="hybridMultilevel"/>
    <w:tmpl w:val="C250EBF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63054FA"/>
    <w:multiLevelType w:val="hybridMultilevel"/>
    <w:tmpl w:val="7620468C"/>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5" w15:restartNumberingAfterBreak="0">
    <w:nsid w:val="57FF20DE"/>
    <w:multiLevelType w:val="hybridMultilevel"/>
    <w:tmpl w:val="6CD2357E"/>
    <w:lvl w:ilvl="0" w:tplc="FA1EFC14">
      <w:start w:val="1"/>
      <w:numFmt w:val="bullet"/>
      <w:pStyle w:val="numration"/>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B3A1B60"/>
    <w:multiLevelType w:val="hybridMultilevel"/>
    <w:tmpl w:val="C40EBDF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C2B6AB2"/>
    <w:multiLevelType w:val="multilevel"/>
    <w:tmpl w:val="9CEA6CCC"/>
    <w:styleLink w:val="Style1"/>
    <w:lvl w:ilvl="0">
      <w:start w:val="1"/>
      <w:numFmt w:val="decimal"/>
      <w:lvlText w:val="CHAPITRE %1."/>
      <w:lvlJc w:val="left"/>
      <w:pPr>
        <w:tabs>
          <w:tab w:val="num" w:pos="720"/>
        </w:tabs>
        <w:ind w:left="0" w:firstLine="0"/>
      </w:pPr>
      <w:rPr>
        <w:rFonts w:hint="default"/>
        <w:color w:val="000080"/>
      </w:rPr>
    </w:lvl>
    <w:lvl w:ilvl="1">
      <w:start w:val="1"/>
      <w:numFmt w:val="decimal"/>
      <w:lvlText w:val="%1.%2"/>
      <w:lvlJc w:val="left"/>
      <w:pPr>
        <w:tabs>
          <w:tab w:val="num" w:pos="709"/>
        </w:tabs>
        <w:ind w:left="709" w:hanging="709"/>
      </w:pPr>
      <w:rPr>
        <w:rFonts w:hint="default"/>
      </w:rPr>
    </w:lvl>
    <w:lvl w:ilvl="2">
      <w:start w:val="1"/>
      <w:numFmt w:val="lowerLetter"/>
      <w:lvlText w:val="%3"/>
      <w:lvlJc w:val="left"/>
      <w:pPr>
        <w:tabs>
          <w:tab w:val="num" w:pos="720"/>
        </w:tabs>
        <w:ind w:left="0" w:firstLine="0"/>
      </w:pPr>
      <w:rPr>
        <w:rFonts w:hint="default"/>
      </w:rPr>
    </w:lvl>
    <w:lvl w:ilvl="3">
      <w:start w:val="1"/>
      <w:numFmt w:val="decimal"/>
      <w:lvlText w:val="%4."/>
      <w:lvlJc w:val="left"/>
      <w:pPr>
        <w:tabs>
          <w:tab w:val="num" w:pos="72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15:restartNumberingAfterBreak="0">
    <w:nsid w:val="7845349E"/>
    <w:multiLevelType w:val="hybridMultilevel"/>
    <w:tmpl w:val="C48EF4C6"/>
    <w:lvl w:ilvl="0" w:tplc="1BD4DD02">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1"/>
  </w:num>
  <w:num w:numId="5">
    <w:abstractNumId w:val="10"/>
  </w:num>
  <w:num w:numId="6">
    <w:abstractNumId w:val="15"/>
  </w:num>
  <w:num w:numId="7">
    <w:abstractNumId w:val="17"/>
  </w:num>
  <w:num w:numId="8">
    <w:abstractNumId w:val="5"/>
  </w:num>
  <w:num w:numId="9">
    <w:abstractNumId w:val="3"/>
  </w:num>
  <w:num w:numId="10">
    <w:abstractNumId w:val="7"/>
  </w:num>
  <w:num w:numId="11">
    <w:abstractNumId w:val="8"/>
  </w:num>
  <w:num w:numId="12">
    <w:abstractNumId w:val="16"/>
  </w:num>
  <w:num w:numId="13">
    <w:abstractNumId w:val="14"/>
  </w:num>
  <w:num w:numId="14">
    <w:abstractNumId w:val="6"/>
  </w:num>
  <w:num w:numId="15">
    <w:abstractNumId w:val="0"/>
    <w:lvlOverride w:ilvl="0">
      <w:lvl w:ilvl="0">
        <w:start w:val="1"/>
        <w:numFmt w:val="bullet"/>
        <w:lvlText w:val=""/>
        <w:legacy w:legacy="1" w:legacySpace="0" w:legacyIndent="283"/>
        <w:lvlJc w:val="left"/>
        <w:pPr>
          <w:ind w:left="283" w:hanging="283"/>
        </w:pPr>
        <w:rPr>
          <w:rFonts w:ascii="Symbol" w:hAnsi="Symbol" w:hint="default"/>
          <w:strike w:val="0"/>
          <w:u w:val="none"/>
        </w:rPr>
      </w:lvl>
    </w:lvlOverride>
  </w:num>
  <w:num w:numId="16">
    <w:abstractNumId w:val="15"/>
  </w:num>
  <w:num w:numId="17">
    <w:abstractNumId w:val="12"/>
  </w:num>
  <w:num w:numId="18">
    <w:abstractNumId w:val="11"/>
  </w:num>
  <w:num w:numId="19">
    <w:abstractNumId w:val="8"/>
  </w:num>
  <w:num w:numId="20">
    <w:abstractNumId w:val="2"/>
  </w:num>
  <w:num w:numId="21">
    <w:abstractNumId w:val="1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CB"/>
    <w:rsid w:val="00000C1F"/>
    <w:rsid w:val="00005539"/>
    <w:rsid w:val="00012A3B"/>
    <w:rsid w:val="0002491B"/>
    <w:rsid w:val="00027679"/>
    <w:rsid w:val="000316F6"/>
    <w:rsid w:val="000340BB"/>
    <w:rsid w:val="000357B1"/>
    <w:rsid w:val="000426C2"/>
    <w:rsid w:val="000430BC"/>
    <w:rsid w:val="00046E54"/>
    <w:rsid w:val="0005554B"/>
    <w:rsid w:val="00056519"/>
    <w:rsid w:val="00060FC5"/>
    <w:rsid w:val="00064DD8"/>
    <w:rsid w:val="00070F94"/>
    <w:rsid w:val="00071FB7"/>
    <w:rsid w:val="000814E8"/>
    <w:rsid w:val="000971B4"/>
    <w:rsid w:val="000A2DBE"/>
    <w:rsid w:val="000B22D1"/>
    <w:rsid w:val="000C4039"/>
    <w:rsid w:val="000D3D64"/>
    <w:rsid w:val="000E2134"/>
    <w:rsid w:val="000E3D7C"/>
    <w:rsid w:val="000E5FA7"/>
    <w:rsid w:val="000E7556"/>
    <w:rsid w:val="000F7CC3"/>
    <w:rsid w:val="00103CD5"/>
    <w:rsid w:val="00113196"/>
    <w:rsid w:val="00117910"/>
    <w:rsid w:val="00123FF6"/>
    <w:rsid w:val="00136B7A"/>
    <w:rsid w:val="001421C5"/>
    <w:rsid w:val="001432FA"/>
    <w:rsid w:val="001472ED"/>
    <w:rsid w:val="00147DCF"/>
    <w:rsid w:val="00156779"/>
    <w:rsid w:val="00166116"/>
    <w:rsid w:val="00166C5D"/>
    <w:rsid w:val="00173B0B"/>
    <w:rsid w:val="00173D41"/>
    <w:rsid w:val="00177A8D"/>
    <w:rsid w:val="001863C1"/>
    <w:rsid w:val="00190210"/>
    <w:rsid w:val="00190B43"/>
    <w:rsid w:val="001931D8"/>
    <w:rsid w:val="0019389F"/>
    <w:rsid w:val="001970C3"/>
    <w:rsid w:val="001A289F"/>
    <w:rsid w:val="001A3A1C"/>
    <w:rsid w:val="001A5FD1"/>
    <w:rsid w:val="001B3E0F"/>
    <w:rsid w:val="001C1CE2"/>
    <w:rsid w:val="001C24CB"/>
    <w:rsid w:val="001C2D34"/>
    <w:rsid w:val="001D032D"/>
    <w:rsid w:val="001D5115"/>
    <w:rsid w:val="001F216E"/>
    <w:rsid w:val="001F6AB8"/>
    <w:rsid w:val="001F7ECE"/>
    <w:rsid w:val="00204576"/>
    <w:rsid w:val="002054AD"/>
    <w:rsid w:val="00205D33"/>
    <w:rsid w:val="00205FEE"/>
    <w:rsid w:val="002141C1"/>
    <w:rsid w:val="002146EE"/>
    <w:rsid w:val="00223EB9"/>
    <w:rsid w:val="00225885"/>
    <w:rsid w:val="00227935"/>
    <w:rsid w:val="00230CB3"/>
    <w:rsid w:val="00231435"/>
    <w:rsid w:val="0023223D"/>
    <w:rsid w:val="00234330"/>
    <w:rsid w:val="00236F59"/>
    <w:rsid w:val="00264B23"/>
    <w:rsid w:val="002722C6"/>
    <w:rsid w:val="0027454F"/>
    <w:rsid w:val="00277537"/>
    <w:rsid w:val="00283588"/>
    <w:rsid w:val="00290CCF"/>
    <w:rsid w:val="00293B7B"/>
    <w:rsid w:val="00297B4A"/>
    <w:rsid w:val="002B45B1"/>
    <w:rsid w:val="002B66C5"/>
    <w:rsid w:val="002C7839"/>
    <w:rsid w:val="002D4538"/>
    <w:rsid w:val="002D69AE"/>
    <w:rsid w:val="002E0911"/>
    <w:rsid w:val="002E6977"/>
    <w:rsid w:val="002E7739"/>
    <w:rsid w:val="002F2BD3"/>
    <w:rsid w:val="002F4585"/>
    <w:rsid w:val="002F50E0"/>
    <w:rsid w:val="003009C0"/>
    <w:rsid w:val="00304739"/>
    <w:rsid w:val="00315D03"/>
    <w:rsid w:val="0031636B"/>
    <w:rsid w:val="00332D0D"/>
    <w:rsid w:val="003417C9"/>
    <w:rsid w:val="00341BB0"/>
    <w:rsid w:val="00355713"/>
    <w:rsid w:val="00372993"/>
    <w:rsid w:val="003A3A31"/>
    <w:rsid w:val="003B6B57"/>
    <w:rsid w:val="003C0E5C"/>
    <w:rsid w:val="003C5696"/>
    <w:rsid w:val="003C6BEA"/>
    <w:rsid w:val="003E6C36"/>
    <w:rsid w:val="003F0234"/>
    <w:rsid w:val="003F4348"/>
    <w:rsid w:val="003F6C3D"/>
    <w:rsid w:val="003F6ECB"/>
    <w:rsid w:val="0040099E"/>
    <w:rsid w:val="00405E73"/>
    <w:rsid w:val="004244E7"/>
    <w:rsid w:val="00431AB3"/>
    <w:rsid w:val="004329E3"/>
    <w:rsid w:val="00450AD8"/>
    <w:rsid w:val="00450D0C"/>
    <w:rsid w:val="004641AA"/>
    <w:rsid w:val="00496367"/>
    <w:rsid w:val="004A1D72"/>
    <w:rsid w:val="004A1EC6"/>
    <w:rsid w:val="004A2517"/>
    <w:rsid w:val="004A6369"/>
    <w:rsid w:val="004A79FB"/>
    <w:rsid w:val="004B02F6"/>
    <w:rsid w:val="004C5589"/>
    <w:rsid w:val="004D6ADD"/>
    <w:rsid w:val="004D7B54"/>
    <w:rsid w:val="004E2095"/>
    <w:rsid w:val="004E4444"/>
    <w:rsid w:val="004F150C"/>
    <w:rsid w:val="004F430D"/>
    <w:rsid w:val="004F49F2"/>
    <w:rsid w:val="0050589F"/>
    <w:rsid w:val="005100E9"/>
    <w:rsid w:val="00510F5E"/>
    <w:rsid w:val="00516F9A"/>
    <w:rsid w:val="00517F47"/>
    <w:rsid w:val="00532077"/>
    <w:rsid w:val="005332ED"/>
    <w:rsid w:val="00534D31"/>
    <w:rsid w:val="005475E6"/>
    <w:rsid w:val="00547BDD"/>
    <w:rsid w:val="005522F4"/>
    <w:rsid w:val="00552869"/>
    <w:rsid w:val="00566E5F"/>
    <w:rsid w:val="005702C2"/>
    <w:rsid w:val="005706E1"/>
    <w:rsid w:val="0057421F"/>
    <w:rsid w:val="005813FF"/>
    <w:rsid w:val="005860B7"/>
    <w:rsid w:val="00590DC4"/>
    <w:rsid w:val="00590ECD"/>
    <w:rsid w:val="0059238E"/>
    <w:rsid w:val="00592947"/>
    <w:rsid w:val="005A4B16"/>
    <w:rsid w:val="005A7618"/>
    <w:rsid w:val="005B67D7"/>
    <w:rsid w:val="005E70DE"/>
    <w:rsid w:val="005F098A"/>
    <w:rsid w:val="005F15C1"/>
    <w:rsid w:val="005F71DA"/>
    <w:rsid w:val="00603C16"/>
    <w:rsid w:val="006042B4"/>
    <w:rsid w:val="00606255"/>
    <w:rsid w:val="00610A37"/>
    <w:rsid w:val="00620A37"/>
    <w:rsid w:val="00627D24"/>
    <w:rsid w:val="00632C68"/>
    <w:rsid w:val="006426F4"/>
    <w:rsid w:val="00644B9C"/>
    <w:rsid w:val="0065132B"/>
    <w:rsid w:val="006563D0"/>
    <w:rsid w:val="006737D0"/>
    <w:rsid w:val="006777AC"/>
    <w:rsid w:val="0068083E"/>
    <w:rsid w:val="00683432"/>
    <w:rsid w:val="00687408"/>
    <w:rsid w:val="00697249"/>
    <w:rsid w:val="006A0AA6"/>
    <w:rsid w:val="006B6AFA"/>
    <w:rsid w:val="006C1D12"/>
    <w:rsid w:val="006C5321"/>
    <w:rsid w:val="006D20C1"/>
    <w:rsid w:val="006D333C"/>
    <w:rsid w:val="006D7667"/>
    <w:rsid w:val="006D7857"/>
    <w:rsid w:val="00710EB8"/>
    <w:rsid w:val="007111F5"/>
    <w:rsid w:val="007141D4"/>
    <w:rsid w:val="00721638"/>
    <w:rsid w:val="00722AEA"/>
    <w:rsid w:val="0072773E"/>
    <w:rsid w:val="00743780"/>
    <w:rsid w:val="007500FB"/>
    <w:rsid w:val="00756170"/>
    <w:rsid w:val="007635EC"/>
    <w:rsid w:val="00765193"/>
    <w:rsid w:val="0077167E"/>
    <w:rsid w:val="00776E76"/>
    <w:rsid w:val="007A3972"/>
    <w:rsid w:val="007A423D"/>
    <w:rsid w:val="007B2FE2"/>
    <w:rsid w:val="007B5D37"/>
    <w:rsid w:val="007B616D"/>
    <w:rsid w:val="007B668E"/>
    <w:rsid w:val="007B68BE"/>
    <w:rsid w:val="007B71E5"/>
    <w:rsid w:val="007C1EA6"/>
    <w:rsid w:val="007C6F07"/>
    <w:rsid w:val="007D6B93"/>
    <w:rsid w:val="007E4C46"/>
    <w:rsid w:val="007F1D3C"/>
    <w:rsid w:val="007F2AC2"/>
    <w:rsid w:val="007F3DF1"/>
    <w:rsid w:val="007F66FE"/>
    <w:rsid w:val="0080575B"/>
    <w:rsid w:val="008102D1"/>
    <w:rsid w:val="00815172"/>
    <w:rsid w:val="00817132"/>
    <w:rsid w:val="00817793"/>
    <w:rsid w:val="00821DA2"/>
    <w:rsid w:val="00822CDE"/>
    <w:rsid w:val="008233B9"/>
    <w:rsid w:val="00834920"/>
    <w:rsid w:val="0084627E"/>
    <w:rsid w:val="00857345"/>
    <w:rsid w:val="00863DD1"/>
    <w:rsid w:val="00866334"/>
    <w:rsid w:val="00874228"/>
    <w:rsid w:val="008840C5"/>
    <w:rsid w:val="008906A1"/>
    <w:rsid w:val="00891FA4"/>
    <w:rsid w:val="00896388"/>
    <w:rsid w:val="008B07B1"/>
    <w:rsid w:val="008B50D6"/>
    <w:rsid w:val="008B57A7"/>
    <w:rsid w:val="008C099A"/>
    <w:rsid w:val="008D4C6D"/>
    <w:rsid w:val="008E2E05"/>
    <w:rsid w:val="008E4765"/>
    <w:rsid w:val="008F1C09"/>
    <w:rsid w:val="008F1C8E"/>
    <w:rsid w:val="008F6592"/>
    <w:rsid w:val="008F6B55"/>
    <w:rsid w:val="00901379"/>
    <w:rsid w:val="00902494"/>
    <w:rsid w:val="00920CBF"/>
    <w:rsid w:val="00933CFE"/>
    <w:rsid w:val="00936EB6"/>
    <w:rsid w:val="0094602C"/>
    <w:rsid w:val="00963A2D"/>
    <w:rsid w:val="00973D27"/>
    <w:rsid w:val="0097408F"/>
    <w:rsid w:val="0099146A"/>
    <w:rsid w:val="009A2362"/>
    <w:rsid w:val="009B68B7"/>
    <w:rsid w:val="009D419A"/>
    <w:rsid w:val="009E552C"/>
    <w:rsid w:val="009E6DCA"/>
    <w:rsid w:val="009F2048"/>
    <w:rsid w:val="009F57AC"/>
    <w:rsid w:val="00A02721"/>
    <w:rsid w:val="00A04633"/>
    <w:rsid w:val="00A04F5A"/>
    <w:rsid w:val="00A054D4"/>
    <w:rsid w:val="00A06DCE"/>
    <w:rsid w:val="00A17FB5"/>
    <w:rsid w:val="00A221ED"/>
    <w:rsid w:val="00A26756"/>
    <w:rsid w:val="00A30FAB"/>
    <w:rsid w:val="00A34392"/>
    <w:rsid w:val="00A44EA4"/>
    <w:rsid w:val="00A46EDB"/>
    <w:rsid w:val="00A474C9"/>
    <w:rsid w:val="00A55EE3"/>
    <w:rsid w:val="00A6295F"/>
    <w:rsid w:val="00A65FF1"/>
    <w:rsid w:val="00A67CC2"/>
    <w:rsid w:val="00A73A3B"/>
    <w:rsid w:val="00A748F8"/>
    <w:rsid w:val="00A8045B"/>
    <w:rsid w:val="00A80975"/>
    <w:rsid w:val="00A82091"/>
    <w:rsid w:val="00A875D4"/>
    <w:rsid w:val="00AA03AC"/>
    <w:rsid w:val="00AA1B38"/>
    <w:rsid w:val="00AB047A"/>
    <w:rsid w:val="00AC2473"/>
    <w:rsid w:val="00AD432B"/>
    <w:rsid w:val="00AD6CBB"/>
    <w:rsid w:val="00AE2EAF"/>
    <w:rsid w:val="00AE308D"/>
    <w:rsid w:val="00AE57EA"/>
    <w:rsid w:val="00B016E5"/>
    <w:rsid w:val="00B02E08"/>
    <w:rsid w:val="00B11BBD"/>
    <w:rsid w:val="00B21811"/>
    <w:rsid w:val="00B256CC"/>
    <w:rsid w:val="00B25ECC"/>
    <w:rsid w:val="00B33184"/>
    <w:rsid w:val="00B367D7"/>
    <w:rsid w:val="00B40BBA"/>
    <w:rsid w:val="00B410EC"/>
    <w:rsid w:val="00B53758"/>
    <w:rsid w:val="00B76235"/>
    <w:rsid w:val="00B77E69"/>
    <w:rsid w:val="00B8142F"/>
    <w:rsid w:val="00B92D0F"/>
    <w:rsid w:val="00B93B8A"/>
    <w:rsid w:val="00B96635"/>
    <w:rsid w:val="00BC2FC6"/>
    <w:rsid w:val="00BC33F9"/>
    <w:rsid w:val="00BC3984"/>
    <w:rsid w:val="00BE35AB"/>
    <w:rsid w:val="00BF0CE6"/>
    <w:rsid w:val="00BF1DAF"/>
    <w:rsid w:val="00C001A2"/>
    <w:rsid w:val="00C02EB7"/>
    <w:rsid w:val="00C02FC3"/>
    <w:rsid w:val="00C1298F"/>
    <w:rsid w:val="00C1306C"/>
    <w:rsid w:val="00C1604B"/>
    <w:rsid w:val="00C47347"/>
    <w:rsid w:val="00C47855"/>
    <w:rsid w:val="00C520A0"/>
    <w:rsid w:val="00C5482B"/>
    <w:rsid w:val="00C57CA1"/>
    <w:rsid w:val="00C61301"/>
    <w:rsid w:val="00C6447F"/>
    <w:rsid w:val="00C86746"/>
    <w:rsid w:val="00C926DA"/>
    <w:rsid w:val="00C92E3A"/>
    <w:rsid w:val="00C930CA"/>
    <w:rsid w:val="00C95F83"/>
    <w:rsid w:val="00C9787F"/>
    <w:rsid w:val="00CB0096"/>
    <w:rsid w:val="00CB2666"/>
    <w:rsid w:val="00CB7394"/>
    <w:rsid w:val="00CB7749"/>
    <w:rsid w:val="00CC0D3A"/>
    <w:rsid w:val="00CC2F2C"/>
    <w:rsid w:val="00CC55BE"/>
    <w:rsid w:val="00CD2A4C"/>
    <w:rsid w:val="00CE0205"/>
    <w:rsid w:val="00CE349B"/>
    <w:rsid w:val="00CE3656"/>
    <w:rsid w:val="00CE7C22"/>
    <w:rsid w:val="00CF3747"/>
    <w:rsid w:val="00CF54A2"/>
    <w:rsid w:val="00CF56A7"/>
    <w:rsid w:val="00CF5B37"/>
    <w:rsid w:val="00D210A1"/>
    <w:rsid w:val="00D300F6"/>
    <w:rsid w:val="00D3708A"/>
    <w:rsid w:val="00D43FCA"/>
    <w:rsid w:val="00D46D10"/>
    <w:rsid w:val="00D47E93"/>
    <w:rsid w:val="00D51E9E"/>
    <w:rsid w:val="00D56709"/>
    <w:rsid w:val="00D5687C"/>
    <w:rsid w:val="00D6469D"/>
    <w:rsid w:val="00D6721C"/>
    <w:rsid w:val="00D740B5"/>
    <w:rsid w:val="00D76F15"/>
    <w:rsid w:val="00D85D0E"/>
    <w:rsid w:val="00D873E3"/>
    <w:rsid w:val="00D9786B"/>
    <w:rsid w:val="00D97F34"/>
    <w:rsid w:val="00DA270A"/>
    <w:rsid w:val="00DA6259"/>
    <w:rsid w:val="00DA646F"/>
    <w:rsid w:val="00DB4A92"/>
    <w:rsid w:val="00DB59D3"/>
    <w:rsid w:val="00DC0614"/>
    <w:rsid w:val="00DC3368"/>
    <w:rsid w:val="00DC3C72"/>
    <w:rsid w:val="00DD53AA"/>
    <w:rsid w:val="00DF0E48"/>
    <w:rsid w:val="00DF2FEF"/>
    <w:rsid w:val="00DF704D"/>
    <w:rsid w:val="00E04A48"/>
    <w:rsid w:val="00E05264"/>
    <w:rsid w:val="00E11CFD"/>
    <w:rsid w:val="00E16172"/>
    <w:rsid w:val="00E22190"/>
    <w:rsid w:val="00E224C7"/>
    <w:rsid w:val="00E27FB1"/>
    <w:rsid w:val="00E33B5A"/>
    <w:rsid w:val="00E35DA1"/>
    <w:rsid w:val="00E42E15"/>
    <w:rsid w:val="00E448E0"/>
    <w:rsid w:val="00E53A5A"/>
    <w:rsid w:val="00E650B6"/>
    <w:rsid w:val="00E825E3"/>
    <w:rsid w:val="00E91BD1"/>
    <w:rsid w:val="00E97EAD"/>
    <w:rsid w:val="00EA177B"/>
    <w:rsid w:val="00EA1A28"/>
    <w:rsid w:val="00EA4597"/>
    <w:rsid w:val="00EA6C4D"/>
    <w:rsid w:val="00EB541F"/>
    <w:rsid w:val="00EE061A"/>
    <w:rsid w:val="00EE4CAB"/>
    <w:rsid w:val="00EE62BC"/>
    <w:rsid w:val="00EE6FA1"/>
    <w:rsid w:val="00EF6B6F"/>
    <w:rsid w:val="00F0121E"/>
    <w:rsid w:val="00F0145C"/>
    <w:rsid w:val="00F0286A"/>
    <w:rsid w:val="00F03BDF"/>
    <w:rsid w:val="00F0409D"/>
    <w:rsid w:val="00F10FE5"/>
    <w:rsid w:val="00F11469"/>
    <w:rsid w:val="00F118A0"/>
    <w:rsid w:val="00F168F3"/>
    <w:rsid w:val="00F232EA"/>
    <w:rsid w:val="00F2708D"/>
    <w:rsid w:val="00F32B94"/>
    <w:rsid w:val="00F40473"/>
    <w:rsid w:val="00F425FD"/>
    <w:rsid w:val="00F465C4"/>
    <w:rsid w:val="00F4687D"/>
    <w:rsid w:val="00F551E2"/>
    <w:rsid w:val="00F64FC3"/>
    <w:rsid w:val="00F754BA"/>
    <w:rsid w:val="00F7602B"/>
    <w:rsid w:val="00F9615B"/>
    <w:rsid w:val="00F97ACB"/>
    <w:rsid w:val="00FA1785"/>
    <w:rsid w:val="00FB423F"/>
    <w:rsid w:val="00FB71BD"/>
    <w:rsid w:val="00FC02E9"/>
    <w:rsid w:val="00FD7DA4"/>
    <w:rsid w:val="00FE34B7"/>
    <w:rsid w:val="00FE40E7"/>
    <w:rsid w:val="00FE5D5C"/>
    <w:rsid w:val="00FF1F3B"/>
    <w:rsid w:val="00FF286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07B0B1-632D-4348-8A30-B16A926E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0C5"/>
    <w:pPr>
      <w:spacing w:before="120" w:after="240" w:line="240" w:lineRule="auto"/>
      <w:jc w:val="both"/>
    </w:pPr>
    <w:rPr>
      <w:rFonts w:ascii="Times New Roman" w:eastAsia="Times New Roman" w:hAnsi="Times New Roman" w:cs="Times New Roman"/>
      <w:sz w:val="25"/>
      <w:szCs w:val="25"/>
      <w:lang w:val="fr-FR" w:eastAsia="fr-FR"/>
    </w:rPr>
  </w:style>
  <w:style w:type="paragraph" w:styleId="Titre1">
    <w:name w:val="heading 1"/>
    <w:next w:val="Normal"/>
    <w:link w:val="Titre1Car"/>
    <w:qFormat/>
    <w:rsid w:val="00822CDE"/>
    <w:pPr>
      <w:numPr>
        <w:numId w:val="24"/>
      </w:numPr>
      <w:pBdr>
        <w:top w:val="single" w:sz="4" w:space="4" w:color="auto"/>
        <w:bottom w:val="single" w:sz="4" w:space="4" w:color="auto"/>
      </w:pBdr>
      <w:suppressAutoHyphens/>
      <w:spacing w:after="240" w:line="240" w:lineRule="auto"/>
      <w:ind w:left="426" w:hanging="502"/>
      <w:jc w:val="both"/>
      <w:outlineLvl w:val="0"/>
    </w:pPr>
    <w:rPr>
      <w:rFonts w:ascii="Times New Roman" w:eastAsia="Times New Roman" w:hAnsi="Times New Roman" w:cs="Helvetica"/>
      <w:b/>
      <w:bCs/>
      <w:sz w:val="25"/>
      <w:szCs w:val="25"/>
      <w:lang w:val="fr-FR" w:eastAsia="fr-FR"/>
    </w:rPr>
  </w:style>
  <w:style w:type="paragraph" w:styleId="Titre2">
    <w:name w:val="heading 2"/>
    <w:basedOn w:val="Normal"/>
    <w:next w:val="Normal"/>
    <w:link w:val="Titre2Car"/>
    <w:qFormat/>
    <w:rsid w:val="00F97ACB"/>
    <w:pPr>
      <w:keepNext/>
      <w:suppressAutoHyphens/>
      <w:outlineLvl w:val="1"/>
    </w:pPr>
    <w:rPr>
      <w:rFonts w:cs="Helvetica"/>
      <w:b/>
      <w:bCs/>
      <w:u w:val="single"/>
    </w:rPr>
  </w:style>
  <w:style w:type="paragraph" w:styleId="Titre3">
    <w:name w:val="heading 3"/>
    <w:basedOn w:val="Normal"/>
    <w:next w:val="Normal"/>
    <w:link w:val="Titre3Car"/>
    <w:qFormat/>
    <w:rsid w:val="00F97ACB"/>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F97ACB"/>
    <w:pPr>
      <w:keepNext/>
      <w:spacing w:before="240" w:after="60"/>
      <w:outlineLvl w:val="3"/>
    </w:pPr>
    <w:rPr>
      <w:b/>
      <w:bCs/>
      <w:sz w:val="28"/>
      <w:szCs w:val="28"/>
    </w:rPr>
  </w:style>
  <w:style w:type="paragraph" w:styleId="Titre5">
    <w:name w:val="heading 5"/>
    <w:basedOn w:val="Normal"/>
    <w:next w:val="Normal"/>
    <w:link w:val="Titre5Car"/>
    <w:qFormat/>
    <w:rsid w:val="00F97ACB"/>
    <w:pPr>
      <w:spacing w:before="240" w:after="60"/>
      <w:outlineLvl w:val="4"/>
    </w:pPr>
    <w:rPr>
      <w:b/>
      <w:bCs/>
      <w:i/>
      <w:iCs/>
      <w:sz w:val="26"/>
      <w:szCs w:val="26"/>
    </w:rPr>
  </w:style>
  <w:style w:type="paragraph" w:styleId="Titre6">
    <w:name w:val="heading 6"/>
    <w:basedOn w:val="Normal"/>
    <w:next w:val="Normal"/>
    <w:link w:val="Titre6Car"/>
    <w:qFormat/>
    <w:rsid w:val="00F97ACB"/>
    <w:pPr>
      <w:spacing w:before="240" w:after="60"/>
      <w:outlineLvl w:val="5"/>
    </w:pPr>
    <w:rPr>
      <w:b/>
      <w:bCs/>
      <w:sz w:val="22"/>
      <w:szCs w:val="22"/>
    </w:rPr>
  </w:style>
  <w:style w:type="paragraph" w:styleId="Titre7">
    <w:name w:val="heading 7"/>
    <w:basedOn w:val="Normal"/>
    <w:next w:val="Normal"/>
    <w:link w:val="Titre7Car"/>
    <w:qFormat/>
    <w:rsid w:val="00F97ACB"/>
    <w:pPr>
      <w:spacing w:before="240" w:after="60"/>
      <w:outlineLvl w:val="6"/>
    </w:pPr>
  </w:style>
  <w:style w:type="paragraph" w:styleId="Titre8">
    <w:name w:val="heading 8"/>
    <w:basedOn w:val="Normal"/>
    <w:next w:val="Normal"/>
    <w:link w:val="Titre8Car"/>
    <w:qFormat/>
    <w:rsid w:val="00F97ACB"/>
    <w:pPr>
      <w:spacing w:before="240" w:after="60"/>
      <w:outlineLvl w:val="7"/>
    </w:pPr>
    <w:rPr>
      <w:i/>
      <w:iCs/>
    </w:rPr>
  </w:style>
  <w:style w:type="paragraph" w:styleId="Titre9">
    <w:name w:val="heading 9"/>
    <w:basedOn w:val="Normal"/>
    <w:next w:val="Normal"/>
    <w:link w:val="Titre9Car"/>
    <w:qFormat/>
    <w:rsid w:val="00F97ACB"/>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22CDE"/>
    <w:rPr>
      <w:rFonts w:ascii="Times New Roman" w:eastAsia="Times New Roman" w:hAnsi="Times New Roman" w:cs="Helvetica"/>
      <w:b/>
      <w:bCs/>
      <w:sz w:val="25"/>
      <w:szCs w:val="25"/>
      <w:lang w:val="fr-FR" w:eastAsia="fr-FR"/>
    </w:rPr>
  </w:style>
  <w:style w:type="character" w:customStyle="1" w:styleId="Titre2Car">
    <w:name w:val="Titre 2 Car"/>
    <w:basedOn w:val="Policepardfaut"/>
    <w:link w:val="Titre2"/>
    <w:rsid w:val="00F97ACB"/>
    <w:rPr>
      <w:rFonts w:ascii="Helvetica" w:eastAsia="Times New Roman" w:hAnsi="Helvetica" w:cs="Helvetica"/>
      <w:b/>
      <w:bCs/>
      <w:sz w:val="24"/>
      <w:szCs w:val="24"/>
      <w:u w:val="single"/>
      <w:lang w:val="fr-FR" w:eastAsia="fr-FR"/>
    </w:rPr>
  </w:style>
  <w:style w:type="character" w:customStyle="1" w:styleId="Titre3Car">
    <w:name w:val="Titre 3 Car"/>
    <w:basedOn w:val="Policepardfaut"/>
    <w:link w:val="Titre3"/>
    <w:rsid w:val="00F97ACB"/>
    <w:rPr>
      <w:rFonts w:ascii="Arial" w:eastAsia="Times New Roman" w:hAnsi="Arial" w:cs="Arial"/>
      <w:b/>
      <w:bCs/>
      <w:sz w:val="26"/>
      <w:szCs w:val="26"/>
      <w:lang w:val="fr-FR" w:eastAsia="fr-FR"/>
    </w:rPr>
  </w:style>
  <w:style w:type="character" w:customStyle="1" w:styleId="Titre4Car">
    <w:name w:val="Titre 4 Car"/>
    <w:basedOn w:val="Policepardfaut"/>
    <w:link w:val="Titre4"/>
    <w:rsid w:val="00F97ACB"/>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F97ACB"/>
    <w:rPr>
      <w:rFonts w:ascii="Helvetica" w:eastAsia="Times New Roman" w:hAnsi="Helvetica" w:cs="Times New Roman"/>
      <w:b/>
      <w:bCs/>
      <w:i/>
      <w:iCs/>
      <w:sz w:val="26"/>
      <w:szCs w:val="26"/>
      <w:lang w:val="fr-FR" w:eastAsia="fr-FR"/>
    </w:rPr>
  </w:style>
  <w:style w:type="character" w:customStyle="1" w:styleId="Titre6Car">
    <w:name w:val="Titre 6 Car"/>
    <w:basedOn w:val="Policepardfaut"/>
    <w:link w:val="Titre6"/>
    <w:rsid w:val="00F97ACB"/>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F97ACB"/>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F97ACB"/>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F97ACB"/>
    <w:rPr>
      <w:rFonts w:ascii="Arial" w:eastAsia="Times New Roman" w:hAnsi="Arial" w:cs="Arial"/>
      <w:lang w:val="fr-FR" w:eastAsia="fr-FR"/>
    </w:rPr>
  </w:style>
  <w:style w:type="paragraph" w:customStyle="1" w:styleId="Notedefin1">
    <w:name w:val="Note de fin1"/>
    <w:basedOn w:val="Normal"/>
    <w:rsid w:val="00F97ACB"/>
  </w:style>
  <w:style w:type="character" w:customStyle="1" w:styleId="Appeldenotedefin1">
    <w:name w:val="Appel de note de fin1"/>
    <w:rsid w:val="00F97ACB"/>
    <w:rPr>
      <w:vertAlign w:val="superscript"/>
    </w:rPr>
  </w:style>
  <w:style w:type="paragraph" w:customStyle="1" w:styleId="Notedebasdepage1">
    <w:name w:val="Note de bas de page1"/>
    <w:basedOn w:val="Normal"/>
    <w:rsid w:val="00F97ACB"/>
  </w:style>
  <w:style w:type="character" w:customStyle="1" w:styleId="Appelnotedebasdep1">
    <w:name w:val="Appel note de bas de p.1"/>
    <w:rsid w:val="00F97ACB"/>
    <w:rPr>
      <w:vertAlign w:val="superscript"/>
    </w:rPr>
  </w:style>
  <w:style w:type="paragraph" w:styleId="TM1">
    <w:name w:val="toc 1"/>
    <w:basedOn w:val="Normal"/>
    <w:next w:val="Normal"/>
    <w:uiPriority w:val="39"/>
    <w:qFormat/>
    <w:rsid w:val="007C1EA6"/>
    <w:pPr>
      <w:tabs>
        <w:tab w:val="left" w:pos="1540"/>
        <w:tab w:val="left" w:pos="1985"/>
        <w:tab w:val="right" w:leader="dot" w:pos="9855"/>
      </w:tabs>
      <w:spacing w:before="240"/>
    </w:pPr>
    <w:rPr>
      <w:b/>
      <w:bCs/>
      <w:noProof/>
      <w:sz w:val="20"/>
      <w:szCs w:val="20"/>
    </w:rPr>
  </w:style>
  <w:style w:type="character" w:customStyle="1" w:styleId="EquationCaption">
    <w:name w:val="_Equation Caption"/>
    <w:rsid w:val="00F97ACB"/>
  </w:style>
  <w:style w:type="paragraph" w:styleId="En-tte">
    <w:name w:val="header"/>
    <w:basedOn w:val="Normal"/>
    <w:link w:val="En-tteCar"/>
    <w:rsid w:val="00F97ACB"/>
    <w:pPr>
      <w:tabs>
        <w:tab w:val="center" w:pos="4536"/>
        <w:tab w:val="right" w:pos="9072"/>
      </w:tabs>
    </w:pPr>
  </w:style>
  <w:style w:type="character" w:customStyle="1" w:styleId="En-tteCar">
    <w:name w:val="En-tête Car"/>
    <w:basedOn w:val="Policepardfaut"/>
    <w:link w:val="En-tte"/>
    <w:rsid w:val="00F97ACB"/>
    <w:rPr>
      <w:rFonts w:ascii="Helvetica" w:eastAsia="Times New Roman" w:hAnsi="Helvetica" w:cs="Times New Roman"/>
      <w:sz w:val="24"/>
      <w:szCs w:val="24"/>
      <w:lang w:val="fr-FR" w:eastAsia="fr-FR"/>
    </w:rPr>
  </w:style>
  <w:style w:type="paragraph" w:styleId="Retraitcorpsdetexte">
    <w:name w:val="Body Text Indent"/>
    <w:basedOn w:val="Normal"/>
    <w:link w:val="RetraitcorpsdetexteCar"/>
    <w:rsid w:val="00F97ACB"/>
    <w:pPr>
      <w:suppressAutoHyphens/>
      <w:ind w:left="709"/>
    </w:pPr>
    <w:rPr>
      <w:rFonts w:cs="Helvetica"/>
      <w:b/>
      <w:bCs/>
    </w:rPr>
  </w:style>
  <w:style w:type="character" w:customStyle="1" w:styleId="RetraitcorpsdetexteCar">
    <w:name w:val="Retrait corps de texte Car"/>
    <w:basedOn w:val="Policepardfaut"/>
    <w:link w:val="Retraitcorpsdetexte"/>
    <w:rsid w:val="00F97ACB"/>
    <w:rPr>
      <w:rFonts w:ascii="Helvetica" w:eastAsia="Times New Roman" w:hAnsi="Helvetica" w:cs="Helvetica"/>
      <w:b/>
      <w:bCs/>
      <w:sz w:val="24"/>
      <w:szCs w:val="24"/>
      <w:lang w:val="fr-FR" w:eastAsia="fr-FR"/>
    </w:rPr>
  </w:style>
  <w:style w:type="paragraph" w:styleId="Retraitcorpsdetexte2">
    <w:name w:val="Body Text Indent 2"/>
    <w:basedOn w:val="Normal"/>
    <w:link w:val="Retraitcorpsdetexte2Car"/>
    <w:rsid w:val="00F97ACB"/>
    <w:pPr>
      <w:tabs>
        <w:tab w:val="num" w:pos="720"/>
      </w:tabs>
      <w:suppressAutoHyphens/>
      <w:ind w:left="709" w:hanging="11"/>
    </w:pPr>
    <w:rPr>
      <w:rFonts w:cs="Helvetica"/>
      <w:b/>
      <w:bCs/>
    </w:rPr>
  </w:style>
  <w:style w:type="character" w:customStyle="1" w:styleId="Retraitcorpsdetexte2Car">
    <w:name w:val="Retrait corps de texte 2 Car"/>
    <w:basedOn w:val="Policepardfaut"/>
    <w:link w:val="Retraitcorpsdetexte2"/>
    <w:rsid w:val="00F97ACB"/>
    <w:rPr>
      <w:rFonts w:ascii="Helvetica" w:eastAsia="Times New Roman" w:hAnsi="Helvetica" w:cs="Helvetica"/>
      <w:b/>
      <w:bCs/>
      <w:sz w:val="24"/>
      <w:szCs w:val="24"/>
      <w:lang w:val="fr-FR" w:eastAsia="fr-FR"/>
    </w:rPr>
  </w:style>
  <w:style w:type="paragraph" w:styleId="Retraitcorpsdetexte3">
    <w:name w:val="Body Text Indent 3"/>
    <w:basedOn w:val="Normal"/>
    <w:link w:val="Retraitcorpsdetexte3Car"/>
    <w:rsid w:val="00F97ACB"/>
    <w:pPr>
      <w:suppressAutoHyphens/>
      <w:ind w:left="1418"/>
    </w:pPr>
    <w:rPr>
      <w:rFonts w:cs="Helvetica"/>
      <w:b/>
      <w:bCs/>
    </w:rPr>
  </w:style>
  <w:style w:type="character" w:customStyle="1" w:styleId="Retraitcorpsdetexte3Car">
    <w:name w:val="Retrait corps de texte 3 Car"/>
    <w:basedOn w:val="Policepardfaut"/>
    <w:link w:val="Retraitcorpsdetexte3"/>
    <w:rsid w:val="00F97ACB"/>
    <w:rPr>
      <w:rFonts w:ascii="Helvetica" w:eastAsia="Times New Roman" w:hAnsi="Helvetica" w:cs="Helvetica"/>
      <w:b/>
      <w:bCs/>
      <w:sz w:val="24"/>
      <w:szCs w:val="24"/>
      <w:lang w:val="fr-FR" w:eastAsia="fr-FR"/>
    </w:rPr>
  </w:style>
  <w:style w:type="character" w:styleId="Appelnotedebasdep">
    <w:name w:val="footnote reference"/>
    <w:basedOn w:val="Policepardfaut"/>
    <w:semiHidden/>
    <w:rsid w:val="00F97ACB"/>
    <w:rPr>
      <w:vertAlign w:val="superscript"/>
    </w:rPr>
  </w:style>
  <w:style w:type="paragraph" w:styleId="Pieddepage">
    <w:name w:val="footer"/>
    <w:basedOn w:val="Normal"/>
    <w:link w:val="PieddepageCar"/>
    <w:uiPriority w:val="99"/>
    <w:rsid w:val="00F97ACB"/>
    <w:pPr>
      <w:tabs>
        <w:tab w:val="center" w:pos="4536"/>
        <w:tab w:val="right" w:pos="9072"/>
      </w:tabs>
    </w:pPr>
  </w:style>
  <w:style w:type="character" w:customStyle="1" w:styleId="PieddepageCar">
    <w:name w:val="Pied de page Car"/>
    <w:basedOn w:val="Policepardfaut"/>
    <w:link w:val="Pieddepage"/>
    <w:uiPriority w:val="99"/>
    <w:rsid w:val="00F97ACB"/>
    <w:rPr>
      <w:rFonts w:ascii="Helvetica" w:eastAsia="Times New Roman" w:hAnsi="Helvetica" w:cs="Times New Roman"/>
      <w:sz w:val="24"/>
      <w:szCs w:val="24"/>
      <w:lang w:val="fr-FR" w:eastAsia="fr-FR"/>
    </w:rPr>
  </w:style>
  <w:style w:type="paragraph" w:styleId="Corpsdetexte">
    <w:name w:val="Body Text"/>
    <w:basedOn w:val="Normal"/>
    <w:link w:val="CorpsdetexteCar"/>
    <w:rsid w:val="00F97ACB"/>
    <w:pPr>
      <w:keepNext/>
      <w:keepLines/>
      <w:suppressAutoHyphens/>
      <w:outlineLvl w:val="0"/>
    </w:pPr>
    <w:rPr>
      <w:rFonts w:cs="Helvetica"/>
      <w:b/>
      <w:bCs/>
    </w:rPr>
  </w:style>
  <w:style w:type="character" w:customStyle="1" w:styleId="CorpsdetexteCar">
    <w:name w:val="Corps de texte Car"/>
    <w:basedOn w:val="Policepardfaut"/>
    <w:link w:val="Corpsdetexte"/>
    <w:rsid w:val="00F97ACB"/>
    <w:rPr>
      <w:rFonts w:ascii="Helvetica" w:eastAsia="Times New Roman" w:hAnsi="Helvetica" w:cs="Helvetica"/>
      <w:b/>
      <w:bCs/>
      <w:sz w:val="24"/>
      <w:szCs w:val="24"/>
      <w:lang w:val="fr-FR" w:eastAsia="fr-FR"/>
    </w:rPr>
  </w:style>
  <w:style w:type="character" w:styleId="Numrodepage">
    <w:name w:val="page number"/>
    <w:basedOn w:val="Policepardfaut"/>
    <w:rsid w:val="00F97ACB"/>
  </w:style>
  <w:style w:type="paragraph" w:customStyle="1" w:styleId="CHAPITRE">
    <w:name w:val="CHAPITRE"/>
    <w:basedOn w:val="Normal"/>
    <w:rsid w:val="00F97ACB"/>
    <w:pPr>
      <w:suppressAutoHyphens/>
      <w:ind w:left="288" w:hanging="288"/>
      <w:outlineLvl w:val="0"/>
    </w:pPr>
    <w:rPr>
      <w:rFonts w:cs="Helvetica"/>
      <w:b/>
      <w:bCs/>
      <w:u w:val="single"/>
    </w:rPr>
  </w:style>
  <w:style w:type="table" w:styleId="Grilledutableau">
    <w:name w:val="Table Grid"/>
    <w:basedOn w:val="TableauNormal"/>
    <w:rsid w:val="00F97ACB"/>
    <w:pPr>
      <w:spacing w:after="0" w:line="240" w:lineRule="auto"/>
    </w:pPr>
    <w:rPr>
      <w:rFonts w:ascii="Times New Roman" w:eastAsia="Times New Roman" w:hAnsi="Times New Roman" w:cs="Times New Roman"/>
      <w:sz w:val="20"/>
      <w:szCs w:val="20"/>
      <w:lang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F97ACB"/>
    <w:rPr>
      <w:rFonts w:ascii="Tahoma" w:hAnsi="Tahoma" w:cs="Tahoma"/>
      <w:sz w:val="16"/>
      <w:szCs w:val="16"/>
    </w:rPr>
  </w:style>
  <w:style w:type="character" w:customStyle="1" w:styleId="TextedebullesCar">
    <w:name w:val="Texte de bulles Car"/>
    <w:basedOn w:val="Policepardfaut"/>
    <w:link w:val="Textedebulles"/>
    <w:semiHidden/>
    <w:rsid w:val="00F97ACB"/>
    <w:rPr>
      <w:rFonts w:ascii="Tahoma" w:eastAsia="Times New Roman" w:hAnsi="Tahoma" w:cs="Tahoma"/>
      <w:sz w:val="16"/>
      <w:szCs w:val="16"/>
      <w:lang w:val="fr-FR" w:eastAsia="fr-FR"/>
    </w:rPr>
  </w:style>
  <w:style w:type="paragraph" w:styleId="Notedebasdepage">
    <w:name w:val="footnote text"/>
    <w:basedOn w:val="Normal"/>
    <w:link w:val="NotedebasdepageCar"/>
    <w:rsid w:val="00F97ACB"/>
    <w:rPr>
      <w:sz w:val="20"/>
      <w:szCs w:val="20"/>
    </w:rPr>
  </w:style>
  <w:style w:type="character" w:customStyle="1" w:styleId="NotedebasdepageCar">
    <w:name w:val="Note de bas de page Car"/>
    <w:basedOn w:val="Policepardfaut"/>
    <w:link w:val="Notedebasdepage"/>
    <w:semiHidden/>
    <w:rsid w:val="00F97ACB"/>
    <w:rPr>
      <w:rFonts w:ascii="Helvetica" w:eastAsia="Times New Roman" w:hAnsi="Helvetica" w:cs="Times New Roman"/>
      <w:sz w:val="20"/>
      <w:szCs w:val="20"/>
      <w:lang w:val="fr-FR" w:eastAsia="fr-FR"/>
    </w:rPr>
  </w:style>
  <w:style w:type="character" w:styleId="Marquedecommentaire">
    <w:name w:val="annotation reference"/>
    <w:basedOn w:val="Policepardfaut"/>
    <w:semiHidden/>
    <w:rsid w:val="00F97ACB"/>
    <w:rPr>
      <w:sz w:val="16"/>
      <w:szCs w:val="16"/>
    </w:rPr>
  </w:style>
  <w:style w:type="paragraph" w:styleId="Commentaire">
    <w:name w:val="annotation text"/>
    <w:basedOn w:val="Normal"/>
    <w:link w:val="CommentaireCar"/>
    <w:semiHidden/>
    <w:rsid w:val="00F97ACB"/>
    <w:rPr>
      <w:sz w:val="20"/>
      <w:szCs w:val="20"/>
    </w:rPr>
  </w:style>
  <w:style w:type="character" w:customStyle="1" w:styleId="CommentaireCar">
    <w:name w:val="Commentaire Car"/>
    <w:basedOn w:val="Policepardfaut"/>
    <w:link w:val="Commentaire"/>
    <w:semiHidden/>
    <w:rsid w:val="00F97ACB"/>
    <w:rPr>
      <w:rFonts w:ascii="Helvetica" w:eastAsia="Times New Roman" w:hAnsi="Helvetica" w:cs="Times New Roman"/>
      <w:sz w:val="20"/>
      <w:szCs w:val="20"/>
      <w:lang w:val="fr-FR" w:eastAsia="fr-FR"/>
    </w:rPr>
  </w:style>
  <w:style w:type="paragraph" w:styleId="Objetducommentaire">
    <w:name w:val="annotation subject"/>
    <w:basedOn w:val="Commentaire"/>
    <w:next w:val="Commentaire"/>
    <w:link w:val="ObjetducommentaireCar"/>
    <w:semiHidden/>
    <w:rsid w:val="00F97ACB"/>
    <w:rPr>
      <w:b/>
      <w:bCs/>
    </w:rPr>
  </w:style>
  <w:style w:type="character" w:customStyle="1" w:styleId="ObjetducommentaireCar">
    <w:name w:val="Objet du commentaire Car"/>
    <w:basedOn w:val="CommentaireCar"/>
    <w:link w:val="Objetducommentaire"/>
    <w:semiHidden/>
    <w:rsid w:val="00F97ACB"/>
    <w:rPr>
      <w:rFonts w:ascii="Helvetica" w:eastAsia="Times New Roman" w:hAnsi="Helvetica" w:cs="Times New Roman"/>
      <w:b/>
      <w:bCs/>
      <w:sz w:val="20"/>
      <w:szCs w:val="20"/>
      <w:lang w:val="fr-FR" w:eastAsia="fr-FR"/>
    </w:rPr>
  </w:style>
  <w:style w:type="paragraph" w:styleId="Paragraphedeliste">
    <w:name w:val="List Paragraph"/>
    <w:basedOn w:val="Normal"/>
    <w:uiPriority w:val="34"/>
    <w:qFormat/>
    <w:rsid w:val="00C86746"/>
    <w:pPr>
      <w:ind w:left="720"/>
      <w:contextualSpacing/>
    </w:pPr>
  </w:style>
  <w:style w:type="paragraph" w:styleId="Sansinterligne">
    <w:name w:val="No Spacing"/>
    <w:link w:val="SansinterligneCar"/>
    <w:uiPriority w:val="1"/>
    <w:qFormat/>
    <w:rsid w:val="002B66C5"/>
    <w:pPr>
      <w:spacing w:after="0" w:line="240" w:lineRule="auto"/>
    </w:pPr>
    <w:rPr>
      <w:rFonts w:ascii="Calibri" w:eastAsia="Times New Roman" w:hAnsi="Calibri" w:cs="Times New Roman"/>
      <w:lang w:eastAsia="fr-BE"/>
    </w:rPr>
  </w:style>
  <w:style w:type="character" w:customStyle="1" w:styleId="SansinterligneCar">
    <w:name w:val="Sans interligne Car"/>
    <w:link w:val="Sansinterligne"/>
    <w:uiPriority w:val="1"/>
    <w:rsid w:val="002B66C5"/>
    <w:rPr>
      <w:rFonts w:ascii="Calibri" w:eastAsia="Times New Roman" w:hAnsi="Calibri" w:cs="Times New Roman"/>
      <w:lang w:eastAsia="fr-BE"/>
    </w:rPr>
  </w:style>
  <w:style w:type="paragraph" w:styleId="En-ttedetabledesmatires">
    <w:name w:val="TOC Heading"/>
    <w:basedOn w:val="Titre1"/>
    <w:next w:val="Normal"/>
    <w:uiPriority w:val="39"/>
    <w:unhideWhenUsed/>
    <w:qFormat/>
    <w:rsid w:val="00F4687D"/>
    <w:pPr>
      <w:keepNext/>
      <w:keepLines/>
      <w:numPr>
        <w:numId w:val="0"/>
      </w:numPr>
      <w:pBdr>
        <w:top w:val="none" w:sz="0" w:space="0" w:color="auto"/>
        <w:bottom w:val="none" w:sz="0" w:space="0" w:color="auto"/>
      </w:pBdr>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val="fr-BE" w:eastAsia="fr-BE"/>
    </w:rPr>
  </w:style>
  <w:style w:type="character" w:styleId="Lienhypertexte">
    <w:name w:val="Hyperlink"/>
    <w:basedOn w:val="Policepardfaut"/>
    <w:uiPriority w:val="99"/>
    <w:unhideWhenUsed/>
    <w:rsid w:val="00F4687D"/>
    <w:rPr>
      <w:color w:val="0000FF" w:themeColor="hyperlink"/>
      <w:u w:val="single"/>
    </w:rPr>
  </w:style>
  <w:style w:type="paragraph" w:customStyle="1" w:styleId="Pagedegarde">
    <w:name w:val="Page de garde"/>
    <w:basedOn w:val="Normal"/>
    <w:qFormat/>
    <w:rsid w:val="00F10FE5"/>
    <w:pPr>
      <w:suppressAutoHyphens/>
      <w:spacing w:before="360" w:after="360"/>
      <w:ind w:left="289" w:hanging="289"/>
      <w:jc w:val="center"/>
      <w:outlineLvl w:val="0"/>
    </w:pPr>
    <w:rPr>
      <w:sz w:val="56"/>
      <w:szCs w:val="56"/>
    </w:rPr>
  </w:style>
  <w:style w:type="paragraph" w:customStyle="1" w:styleId="EPHEC">
    <w:name w:val="EPHEC"/>
    <w:basedOn w:val="Normal"/>
    <w:qFormat/>
    <w:rsid w:val="00F10FE5"/>
    <w:rPr>
      <w:rFonts w:ascii="EPHEC" w:hAnsi="EPHEC"/>
      <w:sz w:val="48"/>
      <w:szCs w:val="48"/>
    </w:rPr>
  </w:style>
  <w:style w:type="paragraph" w:customStyle="1" w:styleId="numration">
    <w:name w:val="énumération"/>
    <w:basedOn w:val="Paragraphedeliste"/>
    <w:qFormat/>
    <w:rsid w:val="004A6369"/>
    <w:pPr>
      <w:numPr>
        <w:numId w:val="6"/>
      </w:numPr>
      <w:spacing w:before="240" w:line="360" w:lineRule="auto"/>
    </w:pPr>
    <w:rPr>
      <w:sz w:val="22"/>
    </w:rPr>
  </w:style>
  <w:style w:type="paragraph" w:styleId="TM2">
    <w:name w:val="toc 2"/>
    <w:basedOn w:val="Normal"/>
    <w:next w:val="Normal"/>
    <w:autoRedefine/>
    <w:uiPriority w:val="39"/>
    <w:semiHidden/>
    <w:unhideWhenUsed/>
    <w:qFormat/>
    <w:rsid w:val="00A748F8"/>
    <w:pPr>
      <w:spacing w:after="100" w:line="276" w:lineRule="auto"/>
      <w:ind w:left="220"/>
    </w:pPr>
    <w:rPr>
      <w:rFonts w:asciiTheme="minorHAnsi" w:eastAsiaTheme="minorEastAsia" w:hAnsiTheme="minorHAnsi" w:cstheme="minorBidi"/>
      <w:sz w:val="22"/>
      <w:szCs w:val="22"/>
      <w:lang w:val="fr-BE" w:eastAsia="fr-BE"/>
    </w:rPr>
  </w:style>
  <w:style w:type="paragraph" w:styleId="TM3">
    <w:name w:val="toc 3"/>
    <w:basedOn w:val="Normal"/>
    <w:next w:val="Normal"/>
    <w:autoRedefine/>
    <w:uiPriority w:val="39"/>
    <w:semiHidden/>
    <w:unhideWhenUsed/>
    <w:qFormat/>
    <w:rsid w:val="00A748F8"/>
    <w:pPr>
      <w:spacing w:after="100" w:line="276" w:lineRule="auto"/>
      <w:ind w:left="440"/>
    </w:pPr>
    <w:rPr>
      <w:rFonts w:asciiTheme="minorHAnsi" w:eastAsiaTheme="minorEastAsia" w:hAnsiTheme="minorHAnsi" w:cstheme="minorBidi"/>
      <w:sz w:val="22"/>
      <w:szCs w:val="22"/>
      <w:lang w:val="fr-BE" w:eastAsia="fr-BE"/>
    </w:rPr>
  </w:style>
  <w:style w:type="paragraph" w:styleId="Sous-titre">
    <w:name w:val="Subtitle"/>
    <w:basedOn w:val="Normal"/>
    <w:next w:val="Normal"/>
    <w:link w:val="Sous-titreCar"/>
    <w:uiPriority w:val="11"/>
    <w:qFormat/>
    <w:rsid w:val="00697249"/>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697249"/>
    <w:rPr>
      <w:rFonts w:asciiTheme="majorHAnsi" w:eastAsiaTheme="majorEastAsia" w:hAnsiTheme="majorHAnsi" w:cstheme="majorBidi"/>
      <w:i/>
      <w:iCs/>
      <w:color w:val="4F81BD" w:themeColor="accent1"/>
      <w:spacing w:val="15"/>
      <w:sz w:val="24"/>
      <w:szCs w:val="24"/>
      <w:lang w:val="fr-FR" w:eastAsia="fr-FR"/>
    </w:rPr>
  </w:style>
  <w:style w:type="numbering" w:customStyle="1" w:styleId="Style1">
    <w:name w:val="Style1"/>
    <w:uiPriority w:val="99"/>
    <w:rsid w:val="006563D0"/>
    <w:pPr>
      <w:numPr>
        <w:numId w:val="7"/>
      </w:numPr>
    </w:pPr>
  </w:style>
  <w:style w:type="character" w:styleId="Mentionnonrsolue">
    <w:name w:val="Unresolved Mention"/>
    <w:basedOn w:val="Policepardfaut"/>
    <w:uiPriority w:val="99"/>
    <w:semiHidden/>
    <w:unhideWhenUsed/>
    <w:rsid w:val="00EA1A28"/>
    <w:rPr>
      <w:color w:val="808080"/>
      <w:shd w:val="clear" w:color="auto" w:fill="E6E6E6"/>
    </w:rPr>
  </w:style>
  <w:style w:type="paragraph" w:styleId="Corpsdetexte2">
    <w:name w:val="Body Text 2"/>
    <w:basedOn w:val="Normal"/>
    <w:link w:val="Corpsdetexte2Car"/>
    <w:uiPriority w:val="99"/>
    <w:semiHidden/>
    <w:unhideWhenUsed/>
    <w:rsid w:val="00F0409D"/>
    <w:pPr>
      <w:spacing w:after="120" w:line="480" w:lineRule="auto"/>
    </w:pPr>
  </w:style>
  <w:style w:type="character" w:customStyle="1" w:styleId="Corpsdetexte2Car">
    <w:name w:val="Corps de texte 2 Car"/>
    <w:basedOn w:val="Policepardfaut"/>
    <w:link w:val="Corpsdetexte2"/>
    <w:uiPriority w:val="99"/>
    <w:semiHidden/>
    <w:rsid w:val="00F0409D"/>
    <w:rPr>
      <w:rFonts w:ascii="Times New Roman" w:eastAsia="Times New Roman" w:hAnsi="Times New Roman" w:cs="Times New Roman"/>
      <w:sz w:val="25"/>
      <w:szCs w:val="25"/>
      <w:lang w:val="fr-FR" w:eastAsia="fr-FR"/>
    </w:rPr>
  </w:style>
  <w:style w:type="character" w:styleId="Lienhypertextesuivivisit">
    <w:name w:val="FollowedHyperlink"/>
    <w:basedOn w:val="Policepardfaut"/>
    <w:uiPriority w:val="99"/>
    <w:semiHidden/>
    <w:unhideWhenUsed/>
    <w:rsid w:val="006062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58844">
      <w:bodyDiv w:val="1"/>
      <w:marLeft w:val="0"/>
      <w:marRight w:val="0"/>
      <w:marTop w:val="0"/>
      <w:marBottom w:val="0"/>
      <w:divBdr>
        <w:top w:val="none" w:sz="0" w:space="0" w:color="auto"/>
        <w:left w:val="none" w:sz="0" w:space="0" w:color="auto"/>
        <w:bottom w:val="none" w:sz="0" w:space="0" w:color="auto"/>
        <w:right w:val="none" w:sz="0" w:space="0" w:color="auto"/>
      </w:divBdr>
    </w:div>
    <w:div w:id="929512088">
      <w:bodyDiv w:val="1"/>
      <w:marLeft w:val="0"/>
      <w:marRight w:val="0"/>
      <w:marTop w:val="0"/>
      <w:marBottom w:val="0"/>
      <w:divBdr>
        <w:top w:val="none" w:sz="0" w:space="0" w:color="auto"/>
        <w:left w:val="none" w:sz="0" w:space="0" w:color="auto"/>
        <w:bottom w:val="none" w:sz="0" w:space="0" w:color="auto"/>
        <w:right w:val="none" w:sz="0" w:space="0" w:color="auto"/>
      </w:divBdr>
    </w:div>
    <w:div w:id="153854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orms.office.com/Pages/ResponsePage.aspx?id=wG-TIRm-G06tiU3vXCO0y_hhpINGc0ZOqM3e91ESHHRUMzVQRTVZTVE3MDBRTFhRSTc4NklDOVBRTC4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iny.cc/doc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iny.cc/doc1" TargetMode="External"/><Relationship Id="rId5" Type="http://schemas.openxmlformats.org/officeDocument/2006/relationships/webSettings" Target="webSettings.xml"/><Relationship Id="rId15" Type="http://schemas.openxmlformats.org/officeDocument/2006/relationships/image" Target="cid:image001.jpg@01D2DABB.3423B2E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5DA7C-CDA3-42F5-841A-B8041A26A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24</Pages>
  <Words>5571</Words>
  <Characters>30641</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dc:creator>
  <cp:lastModifiedBy>VROMAN Marie-Noël</cp:lastModifiedBy>
  <cp:revision>13</cp:revision>
  <cp:lastPrinted>2018-10-09T06:57:00Z</cp:lastPrinted>
  <dcterms:created xsi:type="dcterms:W3CDTF">2018-11-26T13:31:00Z</dcterms:created>
  <dcterms:modified xsi:type="dcterms:W3CDTF">2019-09-12T12:26:00Z</dcterms:modified>
</cp:coreProperties>
</file>