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305 Module Two Static Testing Summary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Replace the bracketed text with your own words. If you choose to include images or supporting materials, be sure to insert them throughout.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Run Dependency Check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453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Document Results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gson-2.8.6.jar</w:t>
        <w:br w:type="textWrapping"/>
        <w:t xml:space="preserve">Description: Gson JSON library</w:t>
        <w:br w:type="textWrapping"/>
        <w:t xml:space="preserve">CVE-2022-25647, CVE-2022-23221, CVE-2021-23463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h2-1.4.200.jar</w:t>
        <w:br w:type="textWrapping"/>
        <w:t xml:space="preserve">Description: H2 Database Engine</w:t>
        <w:br w:type="textWrapping"/>
        <w:t xml:space="preserve">CVE-2021-42392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hibernate-validator-6.0.18.Final.jar</w:t>
        <w:br w:type="textWrapping"/>
        <w:t xml:space="preserve">Description: Hibernate's Bean Validation (JSR-380) reference implementation.</w:t>
        <w:br w:type="textWrapping"/>
        <w:t xml:space="preserve">CVE-2020-10693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jackson-databind-2.10.2.jar</w:t>
        <w:br w:type="textWrapping"/>
        <w:t xml:space="preserve">Description: General data-binding functionality for Jackson: works on core streaming API</w:t>
        <w:br w:type="textWrapping"/>
        <w:t xml:space="preserve">CVE-2020-25649, CVE-2020-36518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log4j-api-2.12.1.jar</w:t>
        <w:br w:type="textWrapping"/>
        <w:t xml:space="preserve">Description: The Apache Log4j API</w:t>
        <w:br w:type="textWrapping"/>
        <w:t xml:space="preserve">CVE-2020-9488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logback-core-1.2.3.jar</w:t>
        <w:br w:type="textWrapping"/>
        <w:t xml:space="preserve">Description: logback-core module</w:t>
        <w:br w:type="textWrapping"/>
        <w:t xml:space="preserve">CVE-2021-42550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maven-core-3.0.5.jar</w:t>
        <w:br w:type="textWrapping"/>
        <w:t xml:space="preserve">Description: Maven Core classes.</w:t>
        <w:br w:type="textWrapping"/>
        <w:t xml:space="preserve">CVE-2021-26291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snakeyaml-1.25.jar</w:t>
        <w:br w:type="textWrapping"/>
        <w:t xml:space="preserve">Description: YAML 1.1 parser and emitter for Java</w:t>
        <w:br w:type="textWrapping"/>
        <w:t xml:space="preserve">CVE-2017-18640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spring-aop-5.2.3.RELEASE.jar</w:t>
        <w:br w:type="textWrapping"/>
        <w:t xml:space="preserve">Description: Spring AOP</w:t>
        <w:br w:type="textWrapping"/>
        <w:t xml:space="preserve">CVE-2016-1000027, CVE-2022-22965, CVE-2021-22118, CVE-2020-5421, CVE-2022-22950, CVE-2022-22968, CVE-2021-22060, CVE-2021-22096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spring-boot-2.2.4.RELEASE.jar</w:t>
        <w:br w:type="textWrapping"/>
        <w:t xml:space="preserve">Description: Spring Boot</w:t>
        <w:br w:type="textWrapping"/>
        <w:t xml:space="preserve">CVE-2022-27772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spring-core-5.2.3.RELEASE.jar</w:t>
        <w:br w:type="textWrapping"/>
        <w:t xml:space="preserve">Description: Spring Core</w:t>
        <w:br w:type="textWrapping"/>
        <w:t xml:space="preserve">CVE-2016-1000027, CVE-2022-22965, CVE-2021-22118, CVE-2020-5421, CVE-2022-22950, CVE-2022-22968, CVE-2021-22060, CVE-2021-22096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tomcat-embed-core-9.0.30.jar</w:t>
        <w:br w:type="textWrapping"/>
        <w:t xml:space="preserve">Description: Core Tomcat implementation</w:t>
        <w:br w:type="textWrapping"/>
        <w:t xml:space="preserve">CVE-2020-1938, CVE-2020-11996, CVE-2020-13934, CVE-2020-13935, CVE-2020-17527, CVE-2021-25122, CVE-2021-41079, CVE-2020-9484, CVE-2021-25329, CVE-2021-30640, CVE-2021-24122, CVE-2021-33037, CVE-2019-17569, CVE-2020-1935, CVE-2020-13943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tomcat-embed-websocket-9.0.30.jar</w:t>
        <w:br w:type="textWrapping"/>
        <w:t xml:space="preserve">Description: Core Tomcat implementation</w:t>
        <w:br w:type="textWrapping"/>
        <w:t xml:space="preserve">CVE-2020-1938, CVE-2020-8022, CVE-2020-11996, CVE-2020-13934, CVE-2020-13935, CVE-2020-17527, CVE-2021-25122, CVE-2021-41079, CVE-2020-9484 , CVE-2021-25329, CVE-2021-30640, CVE-2021-24122, CVE-2021-33037, CVE-2019-17569, CVE-2020-1935, CVE-2020-13943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Interpret Results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best solution for addressing the vulnerabilities within the dependencies is to update them to the latest version. This will patch most, if not all CVE’s within the Dependency-Check Report.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False positives happen often, what this means is that the report may have found a CVE that has already been patched. Filtering it from the report will help you focus on the true vulnerabilities, rather than ones already patched.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5" name="image2.jpg"/>
          <a:graphic>
            <a:graphicData uri="http://schemas.openxmlformats.org/drawingml/2006/picture">
              <pic:pic>
                <pic:nvPicPr>
                  <pic:cNvPr descr="SNHU logo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Normal" w:default="1">
    <w:name w:val="Normal"/>
    <w:qFormat w:val="1"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B0788"/>
    <w:pPr>
      <w:jc w:val="center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A51DF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6A51DF"/>
    <w:pPr>
      <w:spacing w:after="100" w:afterAutospacing="1" w:before="100" w:beforeAutospacing="1" w:line="240" w:lineRule="auto"/>
      <w:outlineLvl w:val="2"/>
    </w:pPr>
    <w:rPr>
      <w:rFonts w:cs="Times New Roman" w:eastAsia="Times New Roman"/>
      <w:b w:val="1"/>
      <w:bCs w:val="1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B0788"/>
    <w:rPr>
      <w:rFonts w:cstheme="majorBidi" w:eastAsiaTheme="majorEastAsia"/>
      <w:b w:val="1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A51DF"/>
    <w:rPr>
      <w:rFonts w:cstheme="majorBidi" w:eastAsiaTheme="majorEastAsia"/>
      <w:b w:val="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61DA4"/>
    <w:pPr>
      <w:spacing w:after="0" w:line="240" w:lineRule="auto"/>
      <w:contextualSpacing w:val="1"/>
    </w:pPr>
    <w:rPr>
      <w:rFonts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1DA4"/>
    <w:rPr>
      <w:rFonts w:cstheme="majorBidi" w:eastAsiaTheme="majorEastAsia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6A51DF"/>
    <w:rPr>
      <w:rFonts w:cs="Times New Roman" w:eastAsia="Times New Roman"/>
      <w:b w:val="1"/>
      <w:bCs w:val="1"/>
      <w:sz w:val="24"/>
      <w:szCs w:val="27"/>
    </w:rPr>
  </w:style>
  <w:style w:type="paragraph" w:styleId="Header">
    <w:name w:val="header"/>
    <w:basedOn w:val="Normal"/>
    <w:link w:val="HeaderChar"/>
    <w:uiPriority w:val="99"/>
    <w:unhideWhenUsed w:val="1"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 w:val="1"/>
    <w:rsid w:val="00951B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weHe2oTwMX4xSiTLYcbSxvnWw==">AMUW2mWipyelepE9AlSfb3FPinLdGIGtNmh1DG2nxsSVZwsbaFH+IFCFPkh2uIV29OUDHLzlqx9adIRu27mGX48FkRgKUqbHPIBc4qGxihc/ZKuejOMIAIvDAXrrO5v9MUnY3+cu0lwX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2020-02-27T19:27:00Z</dcterms:created>
  <dc:creator>Brown, Tyra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