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b w:val="1"/>
        </w:rPr>
        <w:drawing>
          <wp:inline distB="0" distT="0" distL="0" distR="0">
            <wp:extent cx="2516864" cy="2728399"/>
            <wp:effectExtent b="0" l="0" r="0" t="0"/>
            <wp:docPr descr="Global Rain logo" id="3" name="image2.png"/>
            <a:graphic>
              <a:graphicData uri="http://schemas.openxmlformats.org/drawingml/2006/picture">
                <pic:pic>
                  <pic:nvPicPr>
                    <pic:cNvPr descr="Global Rain logo" id="0" name="image2.png"/>
                    <pic:cNvPicPr preferRelativeResize="0"/>
                  </pic:nvPicPr>
                  <pic:blipFill>
                    <a:blip r:embed="rId7"/>
                    <a:srcRect b="0" l="0" r="0" t="0"/>
                    <a:stretch>
                      <a:fillRect/>
                    </a:stretch>
                  </pic:blipFill>
                  <pic:spPr>
                    <a:xfrm>
                      <a:off x="0" y="0"/>
                      <a:ext cx="2516864" cy="27283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CS 305 Project One </w:t>
      </w:r>
    </w:p>
    <w:p w:rsidR="00000000" w:rsidDel="00000000" w:rsidP="00000000" w:rsidRDefault="00000000" w:rsidRPr="00000000" w14:paraId="0000000C">
      <w:pPr>
        <w:spacing w:after="0" w:line="240" w:lineRule="auto"/>
        <w:jc w:val="center"/>
        <w:rPr>
          <w:sz w:val="24"/>
          <w:szCs w:val="24"/>
        </w:rPr>
      </w:pPr>
      <w:r w:rsidDel="00000000" w:rsidR="00000000" w:rsidRPr="00000000">
        <w:rPr>
          <w:b w:val="1"/>
          <w:sz w:val="24"/>
          <w:szCs w:val="24"/>
          <w:rtl w:val="0"/>
        </w:rPr>
        <w:t xml:space="preserve">Artemis Financial Vulnerability Assessment Report</w:t>
      </w: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F">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0" w:line="240" w:lineRule="auto"/>
        <w:rPr>
          <w:b w:val="1"/>
        </w:rPr>
      </w:pP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rtl w:val="0"/>
        </w:rPr>
      </w:r>
    </w:p>
    <w:p w:rsidR="00000000" w:rsidDel="00000000" w:rsidP="00000000" w:rsidRDefault="00000000" w:rsidRPr="00000000" w14:paraId="0000001D">
      <w:pPr>
        <w:spacing w:after="0"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heading=h.gjdgxs" w:id="0"/>
      <w:bookmarkEnd w:id="0"/>
      <w:r w:rsidDel="00000000" w:rsidR="00000000" w:rsidRPr="00000000">
        <w:rPr>
          <w:rtl w:val="0"/>
        </w:rPr>
        <w:t xml:space="preserve">Document Revision History</w:t>
      </w:r>
    </w:p>
    <w:p w:rsidR="00000000" w:rsidDel="00000000" w:rsidP="00000000" w:rsidRDefault="00000000" w:rsidRPr="00000000" w14:paraId="0000001F">
      <w:pPr>
        <w:spacing w:after="0" w:line="240" w:lineRule="auto"/>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20">
            <w:pPr>
              <w:spacing w:after="0" w:line="240" w:lineRule="auto"/>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23">
            <w:pPr>
              <w:spacing w:after="0" w:line="240" w:lineRule="auto"/>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24">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25">
            <w:pPr>
              <w:spacing w:after="0" w:line="240" w:lineRule="auto"/>
              <w:jc w:val="center"/>
              <w:rPr>
                <w:b w:val="1"/>
              </w:rPr>
            </w:pPr>
            <w:r w:rsidDel="00000000" w:rsidR="00000000" w:rsidRPr="00000000">
              <w:rPr>
                <w:b w:val="1"/>
                <w:rtl w:val="0"/>
              </w:rPr>
              <w:t xml:space="preserve">5/22/22</w:t>
            </w:r>
          </w:p>
        </w:tc>
        <w:tc>
          <w:tcPr>
            <w:tcMar>
              <w:left w:w="115.0" w:type="dxa"/>
              <w:right w:w="115.0" w:type="dxa"/>
            </w:tcMar>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Michael Martin</w:t>
            </w:r>
          </w:p>
        </w:tc>
        <w:tc>
          <w:tcPr>
            <w:tcMar>
              <w:left w:w="115.0" w:type="dxa"/>
              <w:right w:w="115.0" w:type="dxa"/>
            </w:tcMar>
          </w:tcPr>
          <w:p w:rsidR="00000000" w:rsidDel="00000000" w:rsidP="00000000" w:rsidRDefault="00000000" w:rsidRPr="00000000" w14:paraId="00000027">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28">
      <w:pPr>
        <w:spacing w:after="0" w:line="240" w:lineRule="auto"/>
        <w:rPr>
          <w:b w:val="1"/>
        </w:rPr>
      </w:pPr>
      <w:r w:rsidDel="00000000" w:rsidR="00000000" w:rsidRPr="00000000">
        <w:rPr>
          <w:rtl w:val="0"/>
        </w:rPr>
      </w:r>
    </w:p>
    <w:p w:rsidR="00000000" w:rsidDel="00000000" w:rsidP="00000000" w:rsidRDefault="00000000" w:rsidRPr="00000000" w14:paraId="00000029">
      <w:pPr>
        <w:pStyle w:val="Heading2"/>
        <w:rPr/>
      </w:pPr>
      <w:bookmarkStart w:colFirst="0" w:colLast="0" w:name="_heading=h.30j0zll" w:id="1"/>
      <w:bookmarkEnd w:id="1"/>
      <w:r w:rsidDel="00000000" w:rsidR="00000000" w:rsidRPr="00000000">
        <w:rPr>
          <w:rtl w:val="0"/>
        </w:rPr>
        <w:t xml:space="preserve">Client</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jc w:val="center"/>
        <w:rPr/>
      </w:pPr>
      <w:bookmarkStart w:colFirst="0" w:colLast="0" w:name="_heading=h.1fob9te" w:id="2"/>
      <w:bookmarkEnd w:id="2"/>
      <w:r w:rsidDel="00000000" w:rsidR="00000000" w:rsidRPr="00000000">
        <w:rPr>
          <w:highlight w:val="white"/>
        </w:rPr>
        <w:drawing>
          <wp:inline distB="0" distT="0" distL="0" distR="0">
            <wp:extent cx="3574159" cy="1217507"/>
            <wp:effectExtent b="0" l="0" r="0" t="0"/>
            <wp:docPr descr="Artemis Financial Logo" id="4" name="image1.png"/>
            <a:graphic>
              <a:graphicData uri="http://schemas.openxmlformats.org/drawingml/2006/picture">
                <pic:pic>
                  <pic:nvPicPr>
                    <pic:cNvPr descr="Artemis Financial Logo" id="0" name="image1.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t xml:space="preserve">Deliver this completed vulnerability assessment report, identifying your findings of security vulnerabilities and articulating recommendations for next steps to remedy the issues you have found. </w:t>
      </w:r>
    </w:p>
    <w:p w:rsidR="00000000" w:rsidDel="00000000" w:rsidP="00000000" w:rsidRDefault="00000000" w:rsidRPr="00000000" w14:paraId="00000030">
      <w:pPr>
        <w:spacing w:after="0" w:line="240" w:lineRule="auto"/>
        <w:rPr/>
      </w:pPr>
      <w:r w:rsidDel="00000000" w:rsidR="00000000" w:rsidRPr="00000000">
        <w:rPr>
          <w:rtl w:val="0"/>
        </w:rPr>
        <w:t xml:space="preserve">Respond to the five steps outlined below and include your findings. Replace the bracketed text on all pages with your own words. If you choose to include images or supporting materials, be sure to insert them throughout.</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4">
      <w:pPr>
        <w:spacing w:after="0" w:line="240" w:lineRule="auto"/>
        <w:rPr/>
      </w:pPr>
      <w:r w:rsidDel="00000000" w:rsidR="00000000" w:rsidRPr="00000000">
        <w:rPr>
          <w:rtl w:val="0"/>
        </w:rPr>
        <w:t xml:space="preserve">Michael Martin</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pStyle w:val="Heading2"/>
        <w:rPr/>
      </w:pPr>
      <w:bookmarkStart w:colFirst="0" w:colLast="0" w:name="_heading=h.tyjcwt" w:id="5"/>
      <w:bookmarkEnd w:id="5"/>
      <w:r w:rsidDel="00000000" w:rsidR="00000000" w:rsidRPr="00000000">
        <w:rPr>
          <w:rtl w:val="0"/>
        </w:rPr>
        <w:t xml:space="preserve">1. Interpreting Client Needs</w:t>
      </w:r>
    </w:p>
    <w:p w:rsidR="00000000" w:rsidDel="00000000" w:rsidP="00000000" w:rsidRDefault="00000000" w:rsidRPr="00000000" w14:paraId="00000037">
      <w:pPr>
        <w:spacing w:after="0" w:line="240" w:lineRule="auto"/>
        <w:rPr/>
      </w:pPr>
      <w:r w:rsidDel="00000000" w:rsidR="00000000" w:rsidRPr="00000000">
        <w:rPr>
          <w:rtl w:val="0"/>
        </w:rPr>
        <w:t xml:space="preserve">Determine your client’s needs and potential threats and attacks associated with their application and software security requirements. Consider the following regarding how companies protect against external threats based on the scenario information:</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numPr>
          <w:ilvl w:val="0"/>
          <w:numId w:val="2"/>
        </w:numPr>
        <w:spacing w:after="0" w:line="240" w:lineRule="auto"/>
        <w:ind w:left="1080" w:hanging="360"/>
        <w:rPr/>
      </w:pPr>
      <w:r w:rsidDel="00000000" w:rsidR="00000000" w:rsidRPr="00000000">
        <w:rPr>
          <w:rtl w:val="0"/>
        </w:rPr>
        <w:t xml:space="preserve">What is the value of secure communications to the company?</w:t>
      </w:r>
    </w:p>
    <w:p w:rsidR="00000000" w:rsidDel="00000000" w:rsidP="00000000" w:rsidRDefault="00000000" w:rsidRPr="00000000" w14:paraId="0000003A">
      <w:pPr>
        <w:numPr>
          <w:ilvl w:val="0"/>
          <w:numId w:val="2"/>
        </w:numPr>
        <w:spacing w:after="0" w:line="240" w:lineRule="auto"/>
        <w:ind w:left="1080" w:hanging="360"/>
        <w:rPr/>
      </w:pPr>
      <w:r w:rsidDel="00000000" w:rsidR="00000000" w:rsidRPr="00000000">
        <w:rPr>
          <w:rtl w:val="0"/>
        </w:rPr>
        <w:t xml:space="preserve">Are there any international transactions that the company produces?</w:t>
      </w:r>
    </w:p>
    <w:p w:rsidR="00000000" w:rsidDel="00000000" w:rsidP="00000000" w:rsidRDefault="00000000" w:rsidRPr="00000000" w14:paraId="0000003B">
      <w:pPr>
        <w:numPr>
          <w:ilvl w:val="0"/>
          <w:numId w:val="2"/>
        </w:numPr>
        <w:spacing w:after="0" w:line="240" w:lineRule="auto"/>
        <w:ind w:left="1080" w:hanging="360"/>
        <w:rPr/>
      </w:pPr>
      <w:r w:rsidDel="00000000" w:rsidR="00000000" w:rsidRPr="00000000">
        <w:rPr>
          <w:rtl w:val="0"/>
        </w:rPr>
        <w:t xml:space="preserve">Are there governmental restrictions about secure communications to consider?</w:t>
      </w:r>
    </w:p>
    <w:p w:rsidR="00000000" w:rsidDel="00000000" w:rsidP="00000000" w:rsidRDefault="00000000" w:rsidRPr="00000000" w14:paraId="0000003C">
      <w:pPr>
        <w:numPr>
          <w:ilvl w:val="0"/>
          <w:numId w:val="2"/>
        </w:numPr>
        <w:spacing w:after="0" w:line="240" w:lineRule="auto"/>
        <w:ind w:left="1080" w:hanging="360"/>
        <w:rPr/>
      </w:pPr>
      <w:r w:rsidDel="00000000" w:rsidR="00000000" w:rsidRPr="00000000">
        <w:rPr>
          <w:rtl w:val="0"/>
        </w:rPr>
        <w:t xml:space="preserve">What external threats might be present now and in the immediate future?</w:t>
      </w:r>
    </w:p>
    <w:p w:rsidR="00000000" w:rsidDel="00000000" w:rsidP="00000000" w:rsidRDefault="00000000" w:rsidRPr="00000000" w14:paraId="0000003D">
      <w:pPr>
        <w:numPr>
          <w:ilvl w:val="0"/>
          <w:numId w:val="2"/>
        </w:numPr>
        <w:spacing w:after="0" w:line="240" w:lineRule="auto"/>
        <w:ind w:left="1080" w:hanging="360"/>
        <w:rPr/>
      </w:pPr>
      <w:r w:rsidDel="00000000" w:rsidR="00000000" w:rsidRPr="00000000">
        <w:rPr>
          <w:rtl w:val="0"/>
        </w:rPr>
        <w:t xml:space="preserve">What are the “modernization” requirements that must be considered, such as the role of open source libraries and evolving web application technologies?</w:t>
      </w:r>
    </w:p>
    <w:p w:rsidR="00000000" w:rsidDel="00000000" w:rsidP="00000000" w:rsidRDefault="00000000" w:rsidRPr="00000000" w14:paraId="0000003E">
      <w:pPr>
        <w:spacing w:after="0" w:line="240" w:lineRule="auto"/>
        <w:ind w:left="1080" w:firstLine="0"/>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t xml:space="preserve">Artemis Financial is a financial consulting company that develops individualized financial plans, likely for foreign and domestic clients. Using a secure communications platform would benefit the company greatly, putting a high value on it. At the moment, the restrictions for secure communication are based on the certifications required by the company to do business with specific entities, such as government or healthcare clients. The restrictions would indicate a specific minimum required encryption algorithm, which is typically AES with the bit size at 128 or 256. The current threats Artemis Financial has to work to protect themselves against are quite broad. When a company has an active online presence, they must work to protect against Phishing, DDOS attacks, malware, and bruteforce attempts. With regards to modernization of their software, some important considerations are to keep dependencies up to date, and ensure chosen libraries have active support. Keeping those in mind will help ensure that vulnerabilities are patched and the software is secure.</w:t>
      </w:r>
    </w:p>
    <w:p w:rsidR="00000000" w:rsidDel="00000000" w:rsidP="00000000" w:rsidRDefault="00000000" w:rsidRPr="00000000" w14:paraId="00000040">
      <w:pPr>
        <w:spacing w:after="0" w:line="240" w:lineRule="auto"/>
        <w:rPr/>
      </w:pPr>
      <w:r w:rsidDel="00000000" w:rsidR="00000000" w:rsidRPr="00000000">
        <w:rPr>
          <w:rtl w:val="0"/>
        </w:rPr>
        <w:t xml:space="preserve"> </w:t>
      </w:r>
    </w:p>
    <w:p w:rsidR="00000000" w:rsidDel="00000000" w:rsidP="00000000" w:rsidRDefault="00000000" w:rsidRPr="00000000" w14:paraId="00000041">
      <w:pPr>
        <w:pStyle w:val="Heading2"/>
        <w:rPr/>
      </w:pPr>
      <w:bookmarkStart w:colFirst="0" w:colLast="0" w:name="_heading=h.3dy6vkm" w:id="6"/>
      <w:bookmarkEnd w:id="6"/>
      <w:r w:rsidDel="00000000" w:rsidR="00000000" w:rsidRPr="00000000">
        <w:rPr>
          <w:rtl w:val="0"/>
        </w:rPr>
        <w:t xml:space="preserve">2. Areas of Security</w:t>
      </w:r>
    </w:p>
    <w:p w:rsidR="00000000" w:rsidDel="00000000" w:rsidP="00000000" w:rsidRDefault="00000000" w:rsidRPr="00000000" w14:paraId="00000042">
      <w:pPr>
        <w:spacing w:after="0" w:line="240" w:lineRule="auto"/>
        <w:rPr/>
      </w:pPr>
      <w:r w:rsidDel="00000000" w:rsidR="00000000" w:rsidRPr="00000000">
        <w:rPr>
          <w:rtl w:val="0"/>
        </w:rPr>
        <w:t xml:space="preserve">Referring to the Vulnerability Assessment Process Flow Diagram, identify which areas of security are applicable to Artemis Financial’s software application. Justify your reasoning for why each area is relevant to the software application.  </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u w:val="single"/>
          <w:rtl w:val="0"/>
        </w:rPr>
        <w:t xml:space="preserve">Input Validation</w:t>
      </w:r>
      <w:r w:rsidDel="00000000" w:rsidR="00000000" w:rsidRPr="00000000">
        <w:rPr>
          <w:rtl w:val="0"/>
        </w:rPr>
        <w:t xml:space="preserve"> - Ensuring that only allowed strings, int, etc are accepted by the program will help prevent injections and program crashes, which subsequently would allow attackers access to the program</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u w:val="single"/>
          <w:rtl w:val="0"/>
        </w:rPr>
        <w:t xml:space="preserve">APIs</w:t>
      </w:r>
      <w:r w:rsidDel="00000000" w:rsidR="00000000" w:rsidRPr="00000000">
        <w:rPr>
          <w:rtl w:val="0"/>
        </w:rPr>
        <w:t xml:space="preserve"> - Ensuring the APIs are secure is important, as APIs allow programs to interact with one another. If an API is not secure, an attacker could intercept the traffic or spoof traffic, therefore potentially gaining access to sensitive information.</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u w:val="single"/>
          <w:rtl w:val="0"/>
        </w:rPr>
        <w:t xml:space="preserve">Cryptography</w:t>
      </w:r>
      <w:r w:rsidDel="00000000" w:rsidR="00000000" w:rsidRPr="00000000">
        <w:rPr>
          <w:rtl w:val="0"/>
        </w:rPr>
        <w:t xml:space="preserve"> - This is applicable as a direct reflection of using secure communications, as well as encrypted web traffic to transfer sensitive information to and from the client and employee.</w:t>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u w:val="single"/>
          <w:rtl w:val="0"/>
        </w:rPr>
        <w:t xml:space="preserve">Code Error</w:t>
      </w:r>
      <w:r w:rsidDel="00000000" w:rsidR="00000000" w:rsidRPr="00000000">
        <w:rPr>
          <w:rtl w:val="0"/>
        </w:rPr>
        <w:t xml:space="preserve"> - Code Error is important as it’ll help ensure that attackers can not gain any useful information or access via error codes or invalid inputs.</w:t>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u w:val="single"/>
          <w:rtl w:val="0"/>
        </w:rPr>
        <w:t xml:space="preserve">Code Quality</w:t>
      </w:r>
      <w:r w:rsidDel="00000000" w:rsidR="00000000" w:rsidRPr="00000000">
        <w:rPr>
          <w:rtl w:val="0"/>
        </w:rPr>
        <w:t xml:space="preserve"> - Having good quality code will prevent any known vulnerabilities from being within the program as well as ensure that error codes and invalid inputs are handled correctly.</w:t>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1t3h5sf" w:id="7"/>
      <w:bookmarkEnd w:id="7"/>
      <w:r w:rsidDel="00000000" w:rsidR="00000000" w:rsidRPr="00000000">
        <w:rPr>
          <w:rtl w:val="0"/>
        </w:rPr>
        <w:t xml:space="preserve">3. Manual Review</w:t>
      </w:r>
    </w:p>
    <w:p w:rsidR="00000000" w:rsidDel="00000000" w:rsidP="00000000" w:rsidRDefault="00000000" w:rsidRPr="00000000" w14:paraId="0000004F">
      <w:pPr>
        <w:spacing w:after="0" w:line="240" w:lineRule="auto"/>
        <w:rPr/>
      </w:pPr>
      <w:r w:rsidDel="00000000" w:rsidR="00000000" w:rsidRPr="00000000">
        <w:rPr>
          <w:rtl w:val="0"/>
        </w:rPr>
        <w:t xml:space="preserve">Continue working through the Vulnerability Assessment Process Flow Diagram. Identify all vulnerabilities in the code base by manually inspecting the code. </w:t>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t xml:space="preserve">I start the manual review by getting familiar with the code and the pom.xml. Next, I start to review the areas of security I listed above. I started with Input Validation, and with pom.xml and was unable to find a reference to the Apache Commons Validator. I then took a look at the included Java files and I did not see any Java programming referring to the input validation (Secure Coding Guidelines nor Scanner). </w:t>
      </w:r>
    </w:p>
    <w:p w:rsidR="00000000" w:rsidDel="00000000" w:rsidP="00000000" w:rsidRDefault="00000000" w:rsidRPr="00000000" w14:paraId="00000052">
      <w:pPr>
        <w:spacing w:after="0" w:line="240" w:lineRule="auto"/>
        <w:rPr/>
      </w:pP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t xml:space="preserve">When checking for potential API vulnerabilities, I noticed the myql test included the database name, and root user password in plain text within DocData.java. Other than this, I did not notice any more API vulnerabilities (RESTful, Springframework, etc). </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t xml:space="preserve">Next in the manual review is to look for Cryptography vulnerabilities, upon my inspection of the program, I did not see any reference to encryption algorithms or secure communication.  </w:t>
      </w:r>
    </w:p>
    <w:p w:rsidR="00000000" w:rsidDel="00000000" w:rsidP="00000000" w:rsidRDefault="00000000" w:rsidRPr="00000000" w14:paraId="00000056">
      <w:pPr>
        <w:spacing w:after="0" w:line="240" w:lineRule="auto"/>
        <w:rPr/>
      </w:pP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t xml:space="preserve">Next is to check for Code Error or error handling, while looking through the code, I noticed that a try catch statement was implemented within DocData.java. This try catch was designed to output any errors when attempting to contact the database. Otherwise, Code Error is absent from all other files, some files such as customer.java could use a way to deal with incorrect account balances and numbers. </w:t>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t xml:space="preserve">The final check is Code Quality, this entails checking the code for known vulnerabilities or bad code. I did not notice anything upon my read through. </w:t>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4d34og8" w:id="8"/>
      <w:bookmarkEnd w:id="8"/>
      <w:r w:rsidDel="00000000" w:rsidR="00000000" w:rsidRPr="00000000">
        <w:rPr>
          <w:rtl w:val="0"/>
        </w:rPr>
        <w:t xml:space="preserve">4. Static Testing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 dependency check on Artemis Financial’s software application to identify all security vulnerabilities in the code. Record the output from dependency check report. Include the following: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 check report</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Attribution (if any) that documents how this vulnerability has been identified or documented previously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
      <w:sdtPr>
        <w:tag w:val="goog_rdk_0"/>
      </w:sdtPr>
      <w:sdtContent>
        <w:p w:rsidR="00000000" w:rsidDel="00000000" w:rsidP="00000000" w:rsidRDefault="00000000" w:rsidRPr="00000000" w14:paraId="00000062">
          <w:pPr>
            <w:spacing w:after="0" w:line="240" w:lineRule="auto"/>
            <w:rPr>
              <w:u w:val="single"/>
            </w:rPr>
          </w:pPr>
          <w:r w:rsidDel="00000000" w:rsidR="00000000" w:rsidRPr="00000000">
            <w:rPr>
              <w:u w:val="single"/>
              <w:rtl w:val="0"/>
            </w:rPr>
            <w:t xml:space="preserve">bcprov-jdk15on-1.46.jar</w:t>
          </w:r>
        </w:p>
      </w:sdtContent>
    </w:sdt>
    <w:p w:rsidR="00000000" w:rsidDel="00000000" w:rsidP="00000000" w:rsidRDefault="00000000" w:rsidRPr="00000000" w14:paraId="00000063">
      <w:pPr>
        <w:spacing w:after="0" w:line="240" w:lineRule="auto"/>
        <w:rPr/>
      </w:pPr>
      <w:r w:rsidDel="00000000" w:rsidR="00000000" w:rsidRPr="00000000">
        <w:rPr>
          <w:rtl w:val="0"/>
        </w:rPr>
        <w:tab/>
        <w:t xml:space="preserve">The Bouncy Castle Crypto package is a Java implementation of cryptographic algorithms. This jar contains JCE provider and lightweight API for the Bouncy Castle Cryptography APIs for JDK 1.5 to JDK 1.7.</w:t>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tab/>
        <w:t xml:space="preserve">CVE-2013-1624</w:t>
      </w:r>
    </w:p>
    <w:p w:rsidR="00000000" w:rsidDel="00000000" w:rsidP="00000000" w:rsidRDefault="00000000" w:rsidRPr="00000000" w14:paraId="00000066">
      <w:pPr>
        <w:spacing w:after="0" w:line="240" w:lineRule="auto"/>
        <w:rPr/>
      </w:pPr>
      <w:r w:rsidDel="00000000" w:rsidR="00000000" w:rsidRPr="00000000">
        <w:rPr>
          <w:rtl w:val="0"/>
        </w:rPr>
        <w:tab/>
        <w:t xml:space="preserve">CVE-2015-6644 </w:t>
      </w:r>
    </w:p>
    <w:p w:rsidR="00000000" w:rsidDel="00000000" w:rsidP="00000000" w:rsidRDefault="00000000" w:rsidRPr="00000000" w14:paraId="00000067">
      <w:pPr>
        <w:spacing w:after="0" w:line="240" w:lineRule="auto"/>
        <w:rPr/>
      </w:pPr>
      <w:r w:rsidDel="00000000" w:rsidR="00000000" w:rsidRPr="00000000">
        <w:rPr>
          <w:rtl w:val="0"/>
        </w:rPr>
        <w:tab/>
        <w:t xml:space="preserve">CVE-2015-7940</w:t>
      </w:r>
    </w:p>
    <w:p w:rsidR="00000000" w:rsidDel="00000000" w:rsidP="00000000" w:rsidRDefault="00000000" w:rsidRPr="00000000" w14:paraId="00000068">
      <w:pPr>
        <w:spacing w:after="0" w:line="240" w:lineRule="auto"/>
        <w:rPr/>
      </w:pPr>
      <w:r w:rsidDel="00000000" w:rsidR="00000000" w:rsidRPr="00000000">
        <w:rPr>
          <w:rtl w:val="0"/>
        </w:rPr>
        <w:tab/>
        <w:t xml:space="preserve">CVE-2016-1000338</w:t>
      </w:r>
    </w:p>
    <w:p w:rsidR="00000000" w:rsidDel="00000000" w:rsidP="00000000" w:rsidRDefault="00000000" w:rsidRPr="00000000" w14:paraId="00000069">
      <w:pPr>
        <w:spacing w:after="0" w:line="240" w:lineRule="auto"/>
        <w:rPr/>
      </w:pPr>
      <w:r w:rsidDel="00000000" w:rsidR="00000000" w:rsidRPr="00000000">
        <w:rPr>
          <w:rtl w:val="0"/>
        </w:rPr>
        <w:tab/>
        <w:t xml:space="preserve">CVE-2016-1000339</w:t>
      </w:r>
    </w:p>
    <w:p w:rsidR="00000000" w:rsidDel="00000000" w:rsidP="00000000" w:rsidRDefault="00000000" w:rsidRPr="00000000" w14:paraId="0000006A">
      <w:pPr>
        <w:spacing w:after="0" w:line="240" w:lineRule="auto"/>
        <w:rPr/>
      </w:pPr>
      <w:r w:rsidDel="00000000" w:rsidR="00000000" w:rsidRPr="00000000">
        <w:rPr>
          <w:rtl w:val="0"/>
        </w:rPr>
        <w:tab/>
        <w:t xml:space="preserve">CVE-2016-1000341</w:t>
      </w:r>
    </w:p>
    <w:p w:rsidR="00000000" w:rsidDel="00000000" w:rsidP="00000000" w:rsidRDefault="00000000" w:rsidRPr="00000000" w14:paraId="0000006B">
      <w:pPr>
        <w:spacing w:after="0" w:line="240" w:lineRule="auto"/>
        <w:rPr/>
      </w:pPr>
      <w:r w:rsidDel="00000000" w:rsidR="00000000" w:rsidRPr="00000000">
        <w:rPr>
          <w:rtl w:val="0"/>
        </w:rPr>
        <w:tab/>
        <w:t xml:space="preserve">CVE-2016-1000342</w:t>
      </w:r>
    </w:p>
    <w:p w:rsidR="00000000" w:rsidDel="00000000" w:rsidP="00000000" w:rsidRDefault="00000000" w:rsidRPr="00000000" w14:paraId="0000006C">
      <w:pPr>
        <w:spacing w:after="0" w:line="240" w:lineRule="auto"/>
        <w:rPr/>
      </w:pPr>
      <w:r w:rsidDel="00000000" w:rsidR="00000000" w:rsidRPr="00000000">
        <w:rPr>
          <w:rtl w:val="0"/>
        </w:rPr>
        <w:tab/>
        <w:t xml:space="preserve">CVE-2016-1000343</w:t>
      </w:r>
    </w:p>
    <w:p w:rsidR="00000000" w:rsidDel="00000000" w:rsidP="00000000" w:rsidRDefault="00000000" w:rsidRPr="00000000" w14:paraId="0000006D">
      <w:pPr>
        <w:spacing w:after="0" w:line="240" w:lineRule="auto"/>
        <w:rPr/>
      </w:pPr>
      <w:r w:rsidDel="00000000" w:rsidR="00000000" w:rsidRPr="00000000">
        <w:rPr>
          <w:rtl w:val="0"/>
        </w:rPr>
        <w:tab/>
        <w:t xml:space="preserve">CVE-2016-1000344</w:t>
      </w:r>
    </w:p>
    <w:p w:rsidR="00000000" w:rsidDel="00000000" w:rsidP="00000000" w:rsidRDefault="00000000" w:rsidRPr="00000000" w14:paraId="0000006E">
      <w:pPr>
        <w:spacing w:after="0" w:line="240" w:lineRule="auto"/>
        <w:rPr/>
      </w:pPr>
      <w:r w:rsidDel="00000000" w:rsidR="00000000" w:rsidRPr="00000000">
        <w:rPr>
          <w:rtl w:val="0"/>
        </w:rPr>
        <w:tab/>
        <w:t xml:space="preserve">CVE-2016-1000345</w:t>
      </w:r>
    </w:p>
    <w:p w:rsidR="00000000" w:rsidDel="00000000" w:rsidP="00000000" w:rsidRDefault="00000000" w:rsidRPr="00000000" w14:paraId="0000006F">
      <w:pPr>
        <w:spacing w:after="0" w:line="240" w:lineRule="auto"/>
        <w:rPr/>
      </w:pPr>
      <w:r w:rsidDel="00000000" w:rsidR="00000000" w:rsidRPr="00000000">
        <w:rPr>
          <w:rtl w:val="0"/>
        </w:rPr>
        <w:tab/>
        <w:t xml:space="preserve">CVE-2016-1000346</w:t>
      </w:r>
    </w:p>
    <w:p w:rsidR="00000000" w:rsidDel="00000000" w:rsidP="00000000" w:rsidRDefault="00000000" w:rsidRPr="00000000" w14:paraId="00000070">
      <w:pPr>
        <w:spacing w:after="0" w:line="240" w:lineRule="auto"/>
        <w:rPr/>
      </w:pPr>
      <w:r w:rsidDel="00000000" w:rsidR="00000000" w:rsidRPr="00000000">
        <w:rPr>
          <w:rtl w:val="0"/>
        </w:rPr>
        <w:tab/>
        <w:t xml:space="preserve">CVE-2016-1000352</w:t>
      </w:r>
    </w:p>
    <w:p w:rsidR="00000000" w:rsidDel="00000000" w:rsidP="00000000" w:rsidRDefault="00000000" w:rsidRPr="00000000" w14:paraId="00000071">
      <w:pPr>
        <w:spacing w:after="0" w:line="240" w:lineRule="auto"/>
        <w:rPr/>
      </w:pPr>
      <w:r w:rsidDel="00000000" w:rsidR="00000000" w:rsidRPr="00000000">
        <w:rPr>
          <w:rtl w:val="0"/>
        </w:rPr>
        <w:tab/>
        <w:t xml:space="preserve">CVE-2017-13098</w:t>
      </w:r>
    </w:p>
    <w:p w:rsidR="00000000" w:rsidDel="00000000" w:rsidP="00000000" w:rsidRDefault="00000000" w:rsidRPr="00000000" w14:paraId="00000072">
      <w:pPr>
        <w:spacing w:after="0" w:line="240" w:lineRule="auto"/>
        <w:rPr/>
      </w:pPr>
      <w:r w:rsidDel="00000000" w:rsidR="00000000" w:rsidRPr="00000000">
        <w:rPr>
          <w:rtl w:val="0"/>
        </w:rPr>
        <w:tab/>
        <w:t xml:space="preserve">CVE-2018-1000613</w:t>
      </w:r>
    </w:p>
    <w:p w:rsidR="00000000" w:rsidDel="00000000" w:rsidP="00000000" w:rsidRDefault="00000000" w:rsidRPr="00000000" w14:paraId="00000073">
      <w:pPr>
        <w:spacing w:after="0" w:line="240" w:lineRule="auto"/>
        <w:rPr/>
      </w:pPr>
      <w:r w:rsidDel="00000000" w:rsidR="00000000" w:rsidRPr="00000000">
        <w:rPr>
          <w:rtl w:val="0"/>
        </w:rPr>
        <w:tab/>
        <w:t xml:space="preserve">CVE-2018-5382</w:t>
      </w:r>
    </w:p>
    <w:p w:rsidR="00000000" w:rsidDel="00000000" w:rsidP="00000000" w:rsidRDefault="00000000" w:rsidRPr="00000000" w14:paraId="00000074">
      <w:pPr>
        <w:spacing w:after="0" w:line="240" w:lineRule="auto"/>
        <w:rPr/>
      </w:pPr>
      <w:r w:rsidDel="00000000" w:rsidR="00000000" w:rsidRPr="00000000">
        <w:rPr>
          <w:rtl w:val="0"/>
        </w:rPr>
        <w:tab/>
        <w:t xml:space="preserve">CVE-2020-26939</w:t>
      </w: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r>
    </w:p>
    <w:p w:rsidR="00000000" w:rsidDel="00000000" w:rsidP="00000000" w:rsidRDefault="00000000" w:rsidRPr="00000000" w14:paraId="00000076">
      <w:pPr>
        <w:spacing w:after="0" w:line="240" w:lineRule="auto"/>
        <w:rPr>
          <w:u w:val="single"/>
        </w:rPr>
      </w:pPr>
      <w:r w:rsidDel="00000000" w:rsidR="00000000" w:rsidRPr="00000000">
        <w:rPr>
          <w:u w:val="single"/>
          <w:rtl w:val="0"/>
        </w:rPr>
        <w:t xml:space="preserve">spring-boot-2.2.4.RELEASE.jar</w:t>
      </w:r>
    </w:p>
    <w:p w:rsidR="00000000" w:rsidDel="00000000" w:rsidP="00000000" w:rsidRDefault="00000000" w:rsidRPr="00000000" w14:paraId="00000077">
      <w:pPr>
        <w:spacing w:after="0" w:line="240" w:lineRule="auto"/>
        <w:rPr>
          <w:rFonts w:ascii="Droid Sans" w:cs="Droid Sans" w:eastAsia="Droid Sans" w:hAnsi="Droid Sans"/>
          <w:sz w:val="20"/>
          <w:szCs w:val="20"/>
        </w:rPr>
      </w:pPr>
      <w:r w:rsidDel="00000000" w:rsidR="00000000" w:rsidRPr="00000000">
        <w:rPr>
          <w:rtl w:val="0"/>
        </w:rPr>
        <w:tab/>
      </w:r>
      <w:r w:rsidDel="00000000" w:rsidR="00000000" w:rsidRPr="00000000">
        <w:rPr>
          <w:rFonts w:ascii="Droid Sans" w:cs="Droid Sans" w:eastAsia="Droid Sans" w:hAnsi="Droid Sans"/>
          <w:sz w:val="20"/>
          <w:szCs w:val="20"/>
          <w:rtl w:val="0"/>
        </w:rPr>
        <w:t xml:space="preserve">Spring Boot</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ind w:firstLine="720"/>
        <w:rPr/>
      </w:pPr>
      <w:r w:rsidDel="00000000" w:rsidR="00000000" w:rsidRPr="00000000">
        <w:rPr>
          <w:rtl w:val="0"/>
        </w:rPr>
        <w:t xml:space="preserve">CVE-2013-4152</w:t>
      </w:r>
    </w:p>
    <w:p w:rsidR="00000000" w:rsidDel="00000000" w:rsidP="00000000" w:rsidRDefault="00000000" w:rsidRPr="00000000" w14:paraId="0000007A">
      <w:pPr>
        <w:spacing w:after="0" w:line="240" w:lineRule="auto"/>
        <w:ind w:firstLine="720"/>
        <w:rPr/>
      </w:pPr>
      <w:r w:rsidDel="00000000" w:rsidR="00000000" w:rsidRPr="00000000">
        <w:rPr>
          <w:rtl w:val="0"/>
        </w:rPr>
        <w:t xml:space="preserve">CVE-2013-7315 </w:t>
      </w:r>
    </w:p>
    <w:p w:rsidR="00000000" w:rsidDel="00000000" w:rsidP="00000000" w:rsidRDefault="00000000" w:rsidRPr="00000000" w14:paraId="0000007B">
      <w:pPr>
        <w:spacing w:after="0" w:line="240" w:lineRule="auto"/>
        <w:ind w:firstLine="720"/>
        <w:rPr/>
      </w:pPr>
      <w:r w:rsidDel="00000000" w:rsidR="00000000" w:rsidRPr="00000000">
        <w:rPr>
          <w:rtl w:val="0"/>
        </w:rPr>
        <w:t xml:space="preserve">CVE-2014-0054</w:t>
      </w:r>
    </w:p>
    <w:p w:rsidR="00000000" w:rsidDel="00000000" w:rsidP="00000000" w:rsidRDefault="00000000" w:rsidRPr="00000000" w14:paraId="0000007C">
      <w:pPr>
        <w:spacing w:after="0" w:line="240" w:lineRule="auto"/>
        <w:ind w:firstLine="720"/>
        <w:rPr/>
      </w:pPr>
      <w:r w:rsidDel="00000000" w:rsidR="00000000" w:rsidRPr="00000000">
        <w:rPr>
          <w:rtl w:val="0"/>
        </w:rPr>
        <w:t xml:space="preserve">CVE-2016-1000027</w:t>
      </w:r>
    </w:p>
    <w:p w:rsidR="00000000" w:rsidDel="00000000" w:rsidP="00000000" w:rsidRDefault="00000000" w:rsidRPr="00000000" w14:paraId="0000007D">
      <w:pPr>
        <w:spacing w:after="0" w:line="240" w:lineRule="auto"/>
        <w:ind w:firstLine="720"/>
        <w:rPr/>
      </w:pPr>
      <w:r w:rsidDel="00000000" w:rsidR="00000000" w:rsidRPr="00000000">
        <w:rPr>
          <w:rtl w:val="0"/>
        </w:rPr>
        <w:t xml:space="preserve">CVE-2022-22965 </w:t>
      </w:r>
    </w:p>
    <w:p w:rsidR="00000000" w:rsidDel="00000000" w:rsidP="00000000" w:rsidRDefault="00000000" w:rsidRPr="00000000" w14:paraId="0000007E">
      <w:pPr>
        <w:spacing w:after="0" w:line="240" w:lineRule="auto"/>
        <w:ind w:firstLine="720"/>
        <w:rPr/>
      </w:pPr>
      <w:r w:rsidDel="00000000" w:rsidR="00000000" w:rsidRPr="00000000">
        <w:rPr>
          <w:rtl w:val="0"/>
        </w:rPr>
        <w:t xml:space="preserve">CVE-2022-22968</w:t>
      </w:r>
    </w:p>
    <w:p w:rsidR="00000000" w:rsidDel="00000000" w:rsidP="00000000" w:rsidRDefault="00000000" w:rsidRPr="00000000" w14:paraId="0000007F">
      <w:pPr>
        <w:spacing w:after="0" w:line="240" w:lineRule="auto"/>
        <w:ind w:firstLine="720"/>
        <w:rPr/>
      </w:pPr>
      <w:r w:rsidDel="00000000" w:rsidR="00000000" w:rsidRPr="00000000">
        <w:rPr>
          <w:rtl w:val="0"/>
        </w:rPr>
        <w:t xml:space="preserve">CVE-2022-27772 </w:t>
        <w:tab/>
      </w: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spacing w:after="0" w:line="240" w:lineRule="auto"/>
        <w:rPr>
          <w:u w:val="single"/>
        </w:rPr>
      </w:pPr>
      <w:r w:rsidDel="00000000" w:rsidR="00000000" w:rsidRPr="00000000">
        <w:rPr>
          <w:u w:val="single"/>
          <w:rtl w:val="0"/>
        </w:rPr>
        <w:t xml:space="preserve">logback-core-1.2.3.jar</w:t>
      </w:r>
    </w:p>
    <w:p w:rsidR="00000000" w:rsidDel="00000000" w:rsidP="00000000" w:rsidRDefault="00000000" w:rsidRPr="00000000" w14:paraId="00000082">
      <w:pPr>
        <w:spacing w:after="0" w:line="240" w:lineRule="auto"/>
        <w:rPr>
          <w:rFonts w:ascii="Droid Sans" w:cs="Droid Sans" w:eastAsia="Droid Sans" w:hAnsi="Droid Sans"/>
          <w:sz w:val="20"/>
          <w:szCs w:val="20"/>
        </w:rPr>
      </w:pPr>
      <w:r w:rsidDel="00000000" w:rsidR="00000000" w:rsidRPr="00000000">
        <w:rPr>
          <w:rtl w:val="0"/>
        </w:rPr>
        <w:tab/>
      </w:r>
      <w:r w:rsidDel="00000000" w:rsidR="00000000" w:rsidRPr="00000000">
        <w:rPr>
          <w:rFonts w:ascii="Droid Sans" w:cs="Droid Sans" w:eastAsia="Droid Sans" w:hAnsi="Droid Sans"/>
          <w:sz w:val="20"/>
          <w:szCs w:val="20"/>
          <w:rtl w:val="0"/>
        </w:rPr>
        <w:t xml:space="preserve">logback-core module</w:t>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rPr>
          <w:rtl w:val="0"/>
        </w:rPr>
        <w:tab/>
        <w:t xml:space="preserve">CVE-2021-42550</w:t>
      </w:r>
      <w:r w:rsidDel="00000000" w:rsidR="00000000" w:rsidRPr="00000000">
        <w:rPr>
          <w:rtl w:val="0"/>
        </w:rPr>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spacing w:after="0" w:line="240" w:lineRule="auto"/>
        <w:rPr>
          <w:u w:val="single"/>
        </w:rPr>
      </w:pPr>
      <w:r w:rsidDel="00000000" w:rsidR="00000000" w:rsidRPr="00000000">
        <w:rPr>
          <w:u w:val="single"/>
          <w:rtl w:val="0"/>
        </w:rPr>
        <w:t xml:space="preserve">log4j-api-2.12.1.jar</w:t>
      </w:r>
    </w:p>
    <w:p w:rsidR="00000000" w:rsidDel="00000000" w:rsidP="00000000" w:rsidRDefault="00000000" w:rsidRPr="00000000" w14:paraId="00000087">
      <w:pPr>
        <w:spacing w:after="0" w:line="240" w:lineRule="auto"/>
        <w:rPr>
          <w:rFonts w:ascii="Droid Sans" w:cs="Droid Sans" w:eastAsia="Droid Sans" w:hAnsi="Droid Sans"/>
          <w:sz w:val="20"/>
          <w:szCs w:val="20"/>
        </w:rPr>
      </w:pPr>
      <w:r w:rsidDel="00000000" w:rsidR="00000000" w:rsidRPr="00000000">
        <w:rPr>
          <w:rtl w:val="0"/>
        </w:rPr>
        <w:tab/>
      </w:r>
      <w:r w:rsidDel="00000000" w:rsidR="00000000" w:rsidRPr="00000000">
        <w:rPr>
          <w:rFonts w:ascii="Droid Sans" w:cs="Droid Sans" w:eastAsia="Droid Sans" w:hAnsi="Droid Sans"/>
          <w:sz w:val="20"/>
          <w:szCs w:val="20"/>
          <w:rtl w:val="0"/>
        </w:rPr>
        <w:t xml:space="preserve">The Apache Log4j API</w:t>
      </w:r>
    </w:p>
    <w:p w:rsidR="00000000" w:rsidDel="00000000" w:rsidP="00000000" w:rsidRDefault="00000000" w:rsidRPr="00000000" w14:paraId="00000088">
      <w:pPr>
        <w:spacing w:after="0" w:line="240" w:lineRule="auto"/>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tab/>
        <w:t xml:space="preserve">CVE-2020-9488</w:t>
      </w:r>
    </w:p>
    <w:p w:rsidR="00000000" w:rsidDel="00000000" w:rsidP="00000000" w:rsidRDefault="00000000" w:rsidRPr="00000000" w14:paraId="0000008A">
      <w:pPr>
        <w:spacing w:after="0" w:line="240" w:lineRule="auto"/>
        <w:rPr/>
      </w:pPr>
      <w:r w:rsidDel="00000000" w:rsidR="00000000" w:rsidRPr="00000000">
        <w:rPr>
          <w:rtl w:val="0"/>
        </w:rPr>
        <w:tab/>
        <w:t xml:space="preserve">CVE-2021-44228</w:t>
      </w:r>
    </w:p>
    <w:p w:rsidR="00000000" w:rsidDel="00000000" w:rsidP="00000000" w:rsidRDefault="00000000" w:rsidRPr="00000000" w14:paraId="0000008B">
      <w:pPr>
        <w:spacing w:after="0" w:line="240" w:lineRule="auto"/>
        <w:rPr/>
      </w:pPr>
      <w:r w:rsidDel="00000000" w:rsidR="00000000" w:rsidRPr="00000000">
        <w:rPr>
          <w:rtl w:val="0"/>
        </w:rPr>
        <w:tab/>
        <w:t xml:space="preserve">CVE-2021-44832</w:t>
      </w:r>
    </w:p>
    <w:p w:rsidR="00000000" w:rsidDel="00000000" w:rsidP="00000000" w:rsidRDefault="00000000" w:rsidRPr="00000000" w14:paraId="0000008C">
      <w:pPr>
        <w:spacing w:after="0" w:line="240" w:lineRule="auto"/>
        <w:rPr/>
      </w:pPr>
      <w:r w:rsidDel="00000000" w:rsidR="00000000" w:rsidRPr="00000000">
        <w:rPr>
          <w:rtl w:val="0"/>
        </w:rPr>
        <w:tab/>
        <w:t xml:space="preserve">CVE-2021-45046 </w:t>
      </w:r>
    </w:p>
    <w:p w:rsidR="00000000" w:rsidDel="00000000" w:rsidP="00000000" w:rsidRDefault="00000000" w:rsidRPr="00000000" w14:paraId="0000008D">
      <w:pPr>
        <w:spacing w:after="0" w:line="240" w:lineRule="auto"/>
        <w:rPr/>
      </w:pPr>
      <w:r w:rsidDel="00000000" w:rsidR="00000000" w:rsidRPr="00000000">
        <w:rPr>
          <w:rtl w:val="0"/>
        </w:rPr>
        <w:tab/>
        <w:t xml:space="preserve">CVE-2021-45105</w:t>
      </w: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pPr>
      <w:r w:rsidDel="00000000" w:rsidR="00000000" w:rsidRPr="00000000">
        <w:rPr>
          <w:u w:val="single"/>
          <w:rtl w:val="0"/>
        </w:rPr>
        <w:t xml:space="preserve">snakeyaml-1.25.jar</w:t>
      </w:r>
      <w:r w:rsidDel="00000000" w:rsidR="00000000" w:rsidRPr="00000000">
        <w:rPr>
          <w:rtl w:val="0"/>
        </w:rPr>
        <w:tab/>
        <w:tab/>
      </w:r>
    </w:p>
    <w:p w:rsidR="00000000" w:rsidDel="00000000" w:rsidP="00000000" w:rsidRDefault="00000000" w:rsidRPr="00000000" w14:paraId="00000090">
      <w:pPr>
        <w:spacing w:after="0" w:line="240" w:lineRule="auto"/>
        <w:rPr/>
      </w:pPr>
      <w:r w:rsidDel="00000000" w:rsidR="00000000" w:rsidRPr="00000000">
        <w:rPr>
          <w:rtl w:val="0"/>
        </w:rPr>
        <w:tab/>
        <w:t xml:space="preserve">YAML 1.1 parser and emitter for Java</w:t>
      </w:r>
    </w:p>
    <w:p w:rsidR="00000000" w:rsidDel="00000000" w:rsidP="00000000" w:rsidRDefault="00000000" w:rsidRPr="00000000" w14:paraId="00000091">
      <w:pPr>
        <w:spacing w:after="0" w:line="240" w:lineRule="auto"/>
        <w:rPr/>
      </w:pPr>
      <w:r w:rsidDel="00000000" w:rsidR="00000000" w:rsidRPr="00000000">
        <w:rPr>
          <w:rtl w:val="0"/>
        </w:rPr>
      </w:r>
    </w:p>
    <w:sdt>
      <w:sdtPr>
        <w:tag w:val="goog_rdk_1"/>
      </w:sdtPr>
      <w:sdtContent>
        <w:p w:rsidR="00000000" w:rsidDel="00000000" w:rsidP="00000000" w:rsidRDefault="00000000" w:rsidRPr="00000000" w14:paraId="00000092">
          <w:pPr>
            <w:spacing w:after="0" w:line="240" w:lineRule="auto"/>
            <w:rPr/>
          </w:pPr>
          <w:r w:rsidDel="00000000" w:rsidR="00000000" w:rsidRPr="00000000">
            <w:rPr>
              <w:rtl w:val="0"/>
            </w:rPr>
            <w:tab/>
            <w:t xml:space="preserve">CVE-2017-18640</w:t>
          </w:r>
        </w:p>
      </w:sdtContent>
    </w:sdt>
    <w:p w:rsidR="00000000" w:rsidDel="00000000" w:rsidP="00000000" w:rsidRDefault="00000000" w:rsidRPr="00000000" w14:paraId="00000093">
      <w:pPr>
        <w:spacing w:after="0" w:line="240" w:lineRule="auto"/>
        <w:rPr/>
      </w:pPr>
      <w:r w:rsidDel="00000000" w:rsidR="00000000" w:rsidRPr="00000000">
        <w:rPr>
          <w:rtl w:val="0"/>
        </w:rPr>
        <w:tab/>
      </w:r>
    </w:p>
    <w:p w:rsidR="00000000" w:rsidDel="00000000" w:rsidP="00000000" w:rsidRDefault="00000000" w:rsidRPr="00000000" w14:paraId="00000094">
      <w:pPr>
        <w:spacing w:after="0" w:line="240" w:lineRule="auto"/>
        <w:rPr/>
      </w:pPr>
      <w:r w:rsidDel="00000000" w:rsidR="00000000" w:rsidRPr="00000000">
        <w:rPr>
          <w:rtl w:val="0"/>
        </w:rPr>
      </w:r>
    </w:p>
    <w:sdt>
      <w:sdtPr>
        <w:tag w:val="goog_rdk_2"/>
      </w:sdtPr>
      <w:sdtContent>
        <w:p w:rsidR="00000000" w:rsidDel="00000000" w:rsidP="00000000" w:rsidRDefault="00000000" w:rsidRPr="00000000" w14:paraId="00000095">
          <w:pPr>
            <w:spacing w:after="0" w:line="240" w:lineRule="auto"/>
            <w:rPr>
              <w:u w:val="single"/>
            </w:rPr>
          </w:pPr>
          <w:r w:rsidDel="00000000" w:rsidR="00000000" w:rsidRPr="00000000">
            <w:rPr>
              <w:u w:val="single"/>
              <w:rtl w:val="0"/>
            </w:rPr>
            <w:t xml:space="preserve">jackson-databind-2.10.2.jar</w:t>
          </w:r>
        </w:p>
      </w:sdtContent>
    </w:sdt>
    <w:p w:rsidR="00000000" w:rsidDel="00000000" w:rsidP="00000000" w:rsidRDefault="00000000" w:rsidRPr="00000000" w14:paraId="00000096">
      <w:pPr>
        <w:spacing w:after="0" w:line="240" w:lineRule="auto"/>
        <w:rPr/>
      </w:pPr>
      <w:r w:rsidDel="00000000" w:rsidR="00000000" w:rsidRPr="00000000">
        <w:rPr>
          <w:rtl w:val="0"/>
        </w:rPr>
        <w:tab/>
        <w:t xml:space="preserve">General data-binding functionality for Jackson: works on core streaming API</w:t>
      </w:r>
    </w:p>
    <w:p w:rsidR="00000000" w:rsidDel="00000000" w:rsidP="00000000" w:rsidRDefault="00000000" w:rsidRPr="00000000" w14:paraId="00000097">
      <w:pPr>
        <w:spacing w:after="0" w:line="240" w:lineRule="auto"/>
        <w:rPr/>
      </w:pPr>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rtl w:val="0"/>
        </w:rPr>
        <w:tab/>
        <w:t xml:space="preserve">CVE-2020-25649 </w:t>
      </w:r>
    </w:p>
    <w:p w:rsidR="00000000" w:rsidDel="00000000" w:rsidP="00000000" w:rsidRDefault="00000000" w:rsidRPr="00000000" w14:paraId="00000099">
      <w:pPr>
        <w:spacing w:after="0" w:line="240" w:lineRule="auto"/>
        <w:rPr/>
      </w:pPr>
      <w:r w:rsidDel="00000000" w:rsidR="00000000" w:rsidRPr="00000000">
        <w:rPr>
          <w:rtl w:val="0"/>
        </w:rPr>
        <w:tab/>
        <w:t xml:space="preserve">CVE-2020-36518</w:t>
      </w:r>
    </w:p>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rPr>
          <w:u w:val="single"/>
        </w:rPr>
      </w:pPr>
      <w:r w:rsidDel="00000000" w:rsidR="00000000" w:rsidRPr="00000000">
        <w:rPr>
          <w:u w:val="single"/>
          <w:rtl w:val="0"/>
        </w:rPr>
        <w:t xml:space="preserve">tomcat-embed-core-9.0.30.jar</w:t>
      </w:r>
    </w:p>
    <w:p w:rsidR="00000000" w:rsidDel="00000000" w:rsidP="00000000" w:rsidRDefault="00000000" w:rsidRPr="00000000" w14:paraId="0000009C">
      <w:pPr>
        <w:spacing w:after="0" w:line="240" w:lineRule="auto"/>
        <w:rPr/>
      </w:pPr>
      <w:r w:rsidDel="00000000" w:rsidR="00000000" w:rsidRPr="00000000">
        <w:rPr>
          <w:rtl w:val="0"/>
        </w:rPr>
        <w:tab/>
        <w:t xml:space="preserve">Core Tomcat implementation</w:t>
      </w:r>
    </w:p>
    <w:p w:rsidR="00000000" w:rsidDel="00000000" w:rsidP="00000000" w:rsidRDefault="00000000" w:rsidRPr="00000000" w14:paraId="0000009D">
      <w:pPr>
        <w:spacing w:after="0" w:line="240" w:lineRule="auto"/>
        <w:rPr/>
      </w:pPr>
      <w:r w:rsidDel="00000000" w:rsidR="00000000" w:rsidRPr="00000000">
        <w:rPr>
          <w:rtl w:val="0"/>
        </w:rPr>
        <w:tab/>
      </w:r>
    </w:p>
    <w:p w:rsidR="00000000" w:rsidDel="00000000" w:rsidP="00000000" w:rsidRDefault="00000000" w:rsidRPr="00000000" w14:paraId="0000009E">
      <w:pPr>
        <w:spacing w:after="0" w:line="240" w:lineRule="auto"/>
        <w:rPr/>
      </w:pPr>
      <w:r w:rsidDel="00000000" w:rsidR="00000000" w:rsidRPr="00000000">
        <w:rPr>
          <w:rtl w:val="0"/>
        </w:rPr>
        <w:tab/>
        <w:t xml:space="preserve">CVE-2019-17569</w:t>
        <w:br w:type="textWrapping"/>
        <w:tab/>
        <w:t xml:space="preserve">CVE-2020-11996</w:t>
      </w:r>
    </w:p>
    <w:p w:rsidR="00000000" w:rsidDel="00000000" w:rsidP="00000000" w:rsidRDefault="00000000" w:rsidRPr="00000000" w14:paraId="0000009F">
      <w:pPr>
        <w:spacing w:after="0" w:line="240" w:lineRule="auto"/>
        <w:rPr/>
      </w:pPr>
      <w:r w:rsidDel="00000000" w:rsidR="00000000" w:rsidRPr="00000000">
        <w:rPr>
          <w:rtl w:val="0"/>
        </w:rPr>
        <w:tab/>
        <w:t xml:space="preserve">CVE-2020-13934</w:t>
      </w:r>
    </w:p>
    <w:p w:rsidR="00000000" w:rsidDel="00000000" w:rsidP="00000000" w:rsidRDefault="00000000" w:rsidRPr="00000000" w14:paraId="000000A0">
      <w:pPr>
        <w:spacing w:after="0" w:line="240" w:lineRule="auto"/>
        <w:rPr/>
      </w:pPr>
      <w:r w:rsidDel="00000000" w:rsidR="00000000" w:rsidRPr="00000000">
        <w:rPr>
          <w:rtl w:val="0"/>
        </w:rPr>
        <w:tab/>
        <w:t xml:space="preserve">CVE-2020-13935</w:t>
      </w:r>
    </w:p>
    <w:p w:rsidR="00000000" w:rsidDel="00000000" w:rsidP="00000000" w:rsidRDefault="00000000" w:rsidRPr="00000000" w14:paraId="000000A1">
      <w:pPr>
        <w:spacing w:after="0" w:line="240" w:lineRule="auto"/>
        <w:rPr/>
      </w:pPr>
      <w:r w:rsidDel="00000000" w:rsidR="00000000" w:rsidRPr="00000000">
        <w:rPr>
          <w:rtl w:val="0"/>
        </w:rPr>
        <w:tab/>
        <w:t xml:space="preserve">CVE-2020-13943</w:t>
      </w:r>
    </w:p>
    <w:p w:rsidR="00000000" w:rsidDel="00000000" w:rsidP="00000000" w:rsidRDefault="00000000" w:rsidRPr="00000000" w14:paraId="000000A2">
      <w:pPr>
        <w:spacing w:after="0" w:line="240" w:lineRule="auto"/>
        <w:rPr/>
      </w:pPr>
      <w:r w:rsidDel="00000000" w:rsidR="00000000" w:rsidRPr="00000000">
        <w:rPr>
          <w:rtl w:val="0"/>
        </w:rPr>
        <w:tab/>
        <w:t xml:space="preserve">CVE-2020-17527</w:t>
      </w:r>
    </w:p>
    <w:p w:rsidR="00000000" w:rsidDel="00000000" w:rsidP="00000000" w:rsidRDefault="00000000" w:rsidRPr="00000000" w14:paraId="000000A3">
      <w:pPr>
        <w:spacing w:after="0" w:line="240" w:lineRule="auto"/>
        <w:rPr/>
      </w:pPr>
      <w:r w:rsidDel="00000000" w:rsidR="00000000" w:rsidRPr="00000000">
        <w:rPr>
          <w:rtl w:val="0"/>
        </w:rPr>
        <w:tab/>
        <w:t xml:space="preserve">CVE-2020-1935</w:t>
      </w:r>
    </w:p>
    <w:p w:rsidR="00000000" w:rsidDel="00000000" w:rsidP="00000000" w:rsidRDefault="00000000" w:rsidRPr="00000000" w14:paraId="000000A4">
      <w:pPr>
        <w:spacing w:after="0" w:line="240" w:lineRule="auto"/>
        <w:rPr/>
      </w:pPr>
      <w:r w:rsidDel="00000000" w:rsidR="00000000" w:rsidRPr="00000000">
        <w:rPr>
          <w:rtl w:val="0"/>
        </w:rPr>
        <w:tab/>
        <w:t xml:space="preserve">CVE-2020-1938</w:t>
      </w:r>
    </w:p>
    <w:p w:rsidR="00000000" w:rsidDel="00000000" w:rsidP="00000000" w:rsidRDefault="00000000" w:rsidRPr="00000000" w14:paraId="000000A5">
      <w:pPr>
        <w:spacing w:after="0" w:line="240" w:lineRule="auto"/>
        <w:rPr/>
      </w:pPr>
      <w:r w:rsidDel="00000000" w:rsidR="00000000" w:rsidRPr="00000000">
        <w:rPr>
          <w:rtl w:val="0"/>
        </w:rPr>
        <w:tab/>
        <w:t xml:space="preserve">CVE-2020-8022</w:t>
      </w:r>
    </w:p>
    <w:p w:rsidR="00000000" w:rsidDel="00000000" w:rsidP="00000000" w:rsidRDefault="00000000" w:rsidRPr="00000000" w14:paraId="000000A6">
      <w:pPr>
        <w:spacing w:after="0" w:line="240" w:lineRule="auto"/>
        <w:rPr/>
      </w:pPr>
      <w:r w:rsidDel="00000000" w:rsidR="00000000" w:rsidRPr="00000000">
        <w:rPr>
          <w:rtl w:val="0"/>
        </w:rPr>
        <w:tab/>
        <w:t xml:space="preserve">CVE-2020-9484</w:t>
      </w:r>
    </w:p>
    <w:p w:rsidR="00000000" w:rsidDel="00000000" w:rsidP="00000000" w:rsidRDefault="00000000" w:rsidRPr="00000000" w14:paraId="000000A7">
      <w:pPr>
        <w:spacing w:after="0" w:line="240" w:lineRule="auto"/>
        <w:rPr/>
      </w:pPr>
      <w:r w:rsidDel="00000000" w:rsidR="00000000" w:rsidRPr="00000000">
        <w:rPr>
          <w:rtl w:val="0"/>
        </w:rPr>
        <w:tab/>
        <w:t xml:space="preserve">CVE-2021-24122</w:t>
      </w:r>
    </w:p>
    <w:p w:rsidR="00000000" w:rsidDel="00000000" w:rsidP="00000000" w:rsidRDefault="00000000" w:rsidRPr="00000000" w14:paraId="000000A8">
      <w:pPr>
        <w:spacing w:after="0" w:line="240" w:lineRule="auto"/>
        <w:rPr/>
      </w:pPr>
      <w:r w:rsidDel="00000000" w:rsidR="00000000" w:rsidRPr="00000000">
        <w:rPr>
          <w:rtl w:val="0"/>
        </w:rPr>
        <w:tab/>
        <w:t xml:space="preserve">CVE-2021-25122 </w:t>
      </w:r>
    </w:p>
    <w:p w:rsidR="00000000" w:rsidDel="00000000" w:rsidP="00000000" w:rsidRDefault="00000000" w:rsidRPr="00000000" w14:paraId="000000A9">
      <w:pPr>
        <w:spacing w:after="0" w:line="240" w:lineRule="auto"/>
        <w:rPr/>
      </w:pPr>
      <w:r w:rsidDel="00000000" w:rsidR="00000000" w:rsidRPr="00000000">
        <w:rPr>
          <w:rtl w:val="0"/>
        </w:rPr>
        <w:tab/>
        <w:t xml:space="preserve">CVE-2021-25329</w:t>
      </w:r>
    </w:p>
    <w:p w:rsidR="00000000" w:rsidDel="00000000" w:rsidP="00000000" w:rsidRDefault="00000000" w:rsidRPr="00000000" w14:paraId="000000AA">
      <w:pPr>
        <w:spacing w:after="0" w:line="240" w:lineRule="auto"/>
        <w:rPr/>
      </w:pPr>
      <w:r w:rsidDel="00000000" w:rsidR="00000000" w:rsidRPr="00000000">
        <w:rPr>
          <w:rtl w:val="0"/>
        </w:rPr>
        <w:tab/>
        <w:t xml:space="preserve">CVE-2021-30640</w:t>
      </w:r>
    </w:p>
    <w:p w:rsidR="00000000" w:rsidDel="00000000" w:rsidP="00000000" w:rsidRDefault="00000000" w:rsidRPr="00000000" w14:paraId="000000AB">
      <w:pPr>
        <w:spacing w:after="0" w:line="240" w:lineRule="auto"/>
        <w:rPr/>
      </w:pPr>
      <w:r w:rsidDel="00000000" w:rsidR="00000000" w:rsidRPr="00000000">
        <w:rPr>
          <w:rtl w:val="0"/>
        </w:rPr>
        <w:tab/>
        <w:t xml:space="preserve">CVE-2021-33037</w:t>
      </w:r>
    </w:p>
    <w:p w:rsidR="00000000" w:rsidDel="00000000" w:rsidP="00000000" w:rsidRDefault="00000000" w:rsidRPr="00000000" w14:paraId="000000AC">
      <w:pPr>
        <w:spacing w:after="0" w:line="240" w:lineRule="auto"/>
        <w:rPr/>
      </w:pPr>
      <w:r w:rsidDel="00000000" w:rsidR="00000000" w:rsidRPr="00000000">
        <w:rPr>
          <w:rtl w:val="0"/>
        </w:rPr>
        <w:tab/>
        <w:t xml:space="preserve">CVE-2021-41079</w:t>
      </w:r>
    </w:p>
    <w:p w:rsidR="00000000" w:rsidDel="00000000" w:rsidP="00000000" w:rsidRDefault="00000000" w:rsidRPr="00000000" w14:paraId="000000AD">
      <w:pPr>
        <w:spacing w:after="0" w:line="240" w:lineRule="auto"/>
        <w:rPr/>
      </w:pPr>
      <w:r w:rsidDel="00000000" w:rsidR="00000000" w:rsidRPr="00000000">
        <w:rPr>
          <w:rtl w:val="0"/>
        </w:rPr>
        <w:tab/>
        <w:t xml:space="preserve">CVE-2021-42340</w:t>
      </w:r>
    </w:p>
    <w:p w:rsidR="00000000" w:rsidDel="00000000" w:rsidP="00000000" w:rsidRDefault="00000000" w:rsidRPr="00000000" w14:paraId="000000AE">
      <w:pPr>
        <w:spacing w:after="0" w:line="240" w:lineRule="auto"/>
        <w:rPr/>
      </w:pPr>
      <w:r w:rsidDel="00000000" w:rsidR="00000000" w:rsidRPr="00000000">
        <w:rPr>
          <w:rtl w:val="0"/>
        </w:rPr>
        <w:tab/>
        <w:t xml:space="preserve">CVE-2022-29885</w:t>
      </w:r>
    </w:p>
    <w:p w:rsidR="00000000" w:rsidDel="00000000" w:rsidP="00000000" w:rsidRDefault="00000000" w:rsidRPr="00000000" w14:paraId="000000AF">
      <w:pPr>
        <w:spacing w:after="0" w:line="240" w:lineRule="auto"/>
        <w:rPr/>
      </w:pPr>
      <w:r w:rsidDel="00000000" w:rsidR="00000000" w:rsidRPr="00000000">
        <w:rPr>
          <w:rtl w:val="0"/>
        </w:rPr>
      </w:r>
    </w:p>
    <w:p w:rsidR="00000000" w:rsidDel="00000000" w:rsidP="00000000" w:rsidRDefault="00000000" w:rsidRPr="00000000" w14:paraId="000000B0">
      <w:pPr>
        <w:spacing w:after="0" w:line="240" w:lineRule="auto"/>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tomcat-embed-websocket-9.0.30.jar</w:t>
      </w:r>
    </w:p>
    <w:p w:rsidR="00000000" w:rsidDel="00000000" w:rsidP="00000000" w:rsidRDefault="00000000" w:rsidRPr="00000000" w14:paraId="000000B1">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Core Tomcat implementation</w:t>
      </w:r>
    </w:p>
    <w:p w:rsidR="00000000" w:rsidDel="00000000" w:rsidP="00000000" w:rsidRDefault="00000000" w:rsidRPr="00000000" w14:paraId="000000B2">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B3">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CVE-2019-17569</w:t>
      </w:r>
    </w:p>
    <w:p w:rsidR="00000000" w:rsidDel="00000000" w:rsidP="00000000" w:rsidRDefault="00000000" w:rsidRPr="00000000" w14:paraId="000000B4">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CVE-2020-11996 </w:t>
      </w:r>
    </w:p>
    <w:p w:rsidR="00000000" w:rsidDel="00000000" w:rsidP="00000000" w:rsidRDefault="00000000" w:rsidRPr="00000000" w14:paraId="000000B5">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CVE-2020-13934</w:t>
      </w:r>
    </w:p>
    <w:p w:rsidR="00000000" w:rsidDel="00000000" w:rsidP="00000000" w:rsidRDefault="00000000" w:rsidRPr="00000000" w14:paraId="000000B6">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CVE-2020-13935</w:t>
      </w:r>
    </w:p>
    <w:p w:rsidR="00000000" w:rsidDel="00000000" w:rsidP="00000000" w:rsidRDefault="00000000" w:rsidRPr="00000000" w14:paraId="000000B7">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CVE-2020-13943</w:t>
      </w:r>
    </w:p>
    <w:p w:rsidR="00000000" w:rsidDel="00000000" w:rsidP="00000000" w:rsidRDefault="00000000" w:rsidRPr="00000000" w14:paraId="000000B8">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CVE-2020-17527</w:t>
      </w:r>
    </w:p>
    <w:p w:rsidR="00000000" w:rsidDel="00000000" w:rsidP="00000000" w:rsidRDefault="00000000" w:rsidRPr="00000000" w14:paraId="000000B9">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CVE-2020-1935</w:t>
      </w:r>
    </w:p>
    <w:p w:rsidR="00000000" w:rsidDel="00000000" w:rsidP="00000000" w:rsidRDefault="00000000" w:rsidRPr="00000000" w14:paraId="000000BA">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CVE-2020-1938</w:t>
      </w:r>
    </w:p>
    <w:p w:rsidR="00000000" w:rsidDel="00000000" w:rsidP="00000000" w:rsidRDefault="00000000" w:rsidRPr="00000000" w14:paraId="000000BB">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CVE-2020-8022</w:t>
      </w:r>
    </w:p>
    <w:p w:rsidR="00000000" w:rsidDel="00000000" w:rsidP="00000000" w:rsidRDefault="00000000" w:rsidRPr="00000000" w14:paraId="000000BC">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CVE-2020-9484</w:t>
      </w:r>
    </w:p>
    <w:p w:rsidR="00000000" w:rsidDel="00000000" w:rsidP="00000000" w:rsidRDefault="00000000" w:rsidRPr="00000000" w14:paraId="000000BD">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CVE-2021-24122</w:t>
      </w:r>
    </w:p>
    <w:p w:rsidR="00000000" w:rsidDel="00000000" w:rsidP="00000000" w:rsidRDefault="00000000" w:rsidRPr="00000000" w14:paraId="000000BE">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CVE-2021-25122</w:t>
      </w:r>
    </w:p>
    <w:p w:rsidR="00000000" w:rsidDel="00000000" w:rsidP="00000000" w:rsidRDefault="00000000" w:rsidRPr="00000000" w14:paraId="000000BF">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CVE-2021-25329</w:t>
      </w:r>
    </w:p>
    <w:p w:rsidR="00000000" w:rsidDel="00000000" w:rsidP="00000000" w:rsidRDefault="00000000" w:rsidRPr="00000000" w14:paraId="000000C0">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CVE-2021-30640</w:t>
      </w:r>
    </w:p>
    <w:p w:rsidR="00000000" w:rsidDel="00000000" w:rsidP="00000000" w:rsidRDefault="00000000" w:rsidRPr="00000000" w14:paraId="000000C1">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CVE-2021-33037 </w:t>
      </w:r>
    </w:p>
    <w:p w:rsidR="00000000" w:rsidDel="00000000" w:rsidP="00000000" w:rsidRDefault="00000000" w:rsidRPr="00000000" w14:paraId="000000C2">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CVE-2021-41079</w:t>
      </w:r>
    </w:p>
    <w:p w:rsidR="00000000" w:rsidDel="00000000" w:rsidP="00000000" w:rsidRDefault="00000000" w:rsidRPr="00000000" w14:paraId="000000C3">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CVE-2022-29885</w:t>
      </w:r>
    </w:p>
    <w:p w:rsidR="00000000" w:rsidDel="00000000" w:rsidP="00000000" w:rsidRDefault="00000000" w:rsidRPr="00000000" w14:paraId="000000C4">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C5">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u w:val="single"/>
          <w:rtl w:val="0"/>
        </w:rPr>
        <w:t xml:space="preserve">hibernate-validator-6.0.18.Final.jar</w:t>
      </w:r>
      <w:r w:rsidDel="00000000" w:rsidR="00000000" w:rsidRPr="00000000">
        <w:rPr>
          <w:rFonts w:ascii="Droid Sans" w:cs="Droid Sans" w:eastAsia="Droid Sans" w:hAnsi="Droid Sans"/>
          <w:sz w:val="20"/>
          <w:szCs w:val="20"/>
          <w:rtl w:val="0"/>
        </w:rPr>
        <w:br w:type="textWrapping"/>
        <w:tab/>
        <w:t xml:space="preserve">Hibernate's Bean Validation (JSR-380) reference implementation.</w:t>
      </w:r>
    </w:p>
    <w:p w:rsidR="00000000" w:rsidDel="00000000" w:rsidP="00000000" w:rsidRDefault="00000000" w:rsidRPr="00000000" w14:paraId="000000C6">
      <w:pPr>
        <w:spacing w:after="0" w:line="240" w:lineRule="auto"/>
        <w:rPr>
          <w:rFonts w:ascii="Droid Sans" w:cs="Droid Sans" w:eastAsia="Droid Sans" w:hAnsi="Droid Sans"/>
          <w:sz w:val="20"/>
          <w:szCs w:val="20"/>
        </w:rPr>
      </w:pPr>
      <w:r w:rsidDel="00000000" w:rsidR="00000000" w:rsidRPr="00000000">
        <w:rPr>
          <w:rtl w:val="0"/>
        </w:rPr>
      </w:r>
    </w:p>
    <w:sdt>
      <w:sdtPr>
        <w:tag w:val="goog_rdk_3"/>
      </w:sdtPr>
      <w:sdtContent>
        <w:p w:rsidR="00000000" w:rsidDel="00000000" w:rsidP="00000000" w:rsidRDefault="00000000" w:rsidRPr="00000000" w14:paraId="000000C7">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CVE-2020-10693</w:t>
          </w:r>
        </w:p>
      </w:sdtContent>
    </w:sdt>
    <w:p w:rsidR="00000000" w:rsidDel="00000000" w:rsidP="00000000" w:rsidRDefault="00000000" w:rsidRPr="00000000" w14:paraId="000000C8">
      <w:pPr>
        <w:spacing w:after="0" w:line="240" w:lineRule="auto"/>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rtl w:val="0"/>
        </w:rPr>
        <w:br w:type="textWrapping"/>
      </w:r>
      <w:r w:rsidDel="00000000" w:rsidR="00000000" w:rsidRPr="00000000">
        <w:rPr>
          <w:rFonts w:ascii="Droid Sans" w:cs="Droid Sans" w:eastAsia="Droid Sans" w:hAnsi="Droid Sans"/>
          <w:sz w:val="20"/>
          <w:szCs w:val="20"/>
          <w:u w:val="single"/>
          <w:rtl w:val="0"/>
        </w:rPr>
        <w:t xml:space="preserve">spring-core-5.2.3.RELEASE.jar</w:t>
      </w:r>
    </w:p>
    <w:p w:rsidR="00000000" w:rsidDel="00000000" w:rsidP="00000000" w:rsidRDefault="00000000" w:rsidRPr="00000000" w14:paraId="000000C9">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Spring Core</w:t>
      </w:r>
    </w:p>
    <w:p w:rsidR="00000000" w:rsidDel="00000000" w:rsidP="00000000" w:rsidRDefault="00000000" w:rsidRPr="00000000" w14:paraId="000000CA">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CB">
      <w:pPr>
        <w:spacing w:after="0" w:line="240" w:lineRule="auto"/>
        <w:ind w:firstLine="72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CVE-2016-1000027</w:t>
      </w:r>
    </w:p>
    <w:p w:rsidR="00000000" w:rsidDel="00000000" w:rsidP="00000000" w:rsidRDefault="00000000" w:rsidRPr="00000000" w14:paraId="000000CC">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CVE-2020-5421</w:t>
      </w:r>
    </w:p>
    <w:p w:rsidR="00000000" w:rsidDel="00000000" w:rsidP="00000000" w:rsidRDefault="00000000" w:rsidRPr="00000000" w14:paraId="000000CD">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CVE-2021-22060</w:t>
      </w:r>
    </w:p>
    <w:p w:rsidR="00000000" w:rsidDel="00000000" w:rsidP="00000000" w:rsidRDefault="00000000" w:rsidRPr="00000000" w14:paraId="000000CE">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CVE-2021-22096 </w:t>
      </w:r>
    </w:p>
    <w:p w:rsidR="00000000" w:rsidDel="00000000" w:rsidP="00000000" w:rsidRDefault="00000000" w:rsidRPr="00000000" w14:paraId="000000CF">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CVE-2021-22118</w:t>
      </w:r>
    </w:p>
    <w:p w:rsidR="00000000" w:rsidDel="00000000" w:rsidP="00000000" w:rsidRDefault="00000000" w:rsidRPr="00000000" w14:paraId="000000D0">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CVE-2022-22950</w:t>
      </w:r>
    </w:p>
    <w:p w:rsidR="00000000" w:rsidDel="00000000" w:rsidP="00000000" w:rsidRDefault="00000000" w:rsidRPr="00000000" w14:paraId="000000D1">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CVE-2022-22965</w:t>
      </w:r>
    </w:p>
    <w:p w:rsidR="00000000" w:rsidDel="00000000" w:rsidP="00000000" w:rsidRDefault="00000000" w:rsidRPr="00000000" w14:paraId="000000D2">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CVE-2022-22968</w:t>
      </w:r>
    </w:p>
    <w:p w:rsidR="00000000" w:rsidDel="00000000" w:rsidP="00000000" w:rsidRDefault="00000000" w:rsidRPr="00000000" w14:paraId="000000D3">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D4">
      <w:pPr>
        <w:spacing w:after="0" w:line="240" w:lineRule="auto"/>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spring-jcl-5.2.3.RELEASE.jar</w:t>
      </w:r>
    </w:p>
    <w:p w:rsidR="00000000" w:rsidDel="00000000" w:rsidP="00000000" w:rsidRDefault="00000000" w:rsidRPr="00000000" w14:paraId="000000D5">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Spring Commons Logging Bridge</w:t>
      </w:r>
    </w:p>
    <w:p w:rsidR="00000000" w:rsidDel="00000000" w:rsidP="00000000" w:rsidRDefault="00000000" w:rsidRPr="00000000" w14:paraId="000000D6">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D7">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CVE-2022-22950</w:t>
      </w:r>
    </w:p>
    <w:p w:rsidR="00000000" w:rsidDel="00000000" w:rsidP="00000000" w:rsidRDefault="00000000" w:rsidRPr="00000000" w14:paraId="000000D8">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D9">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DA">
      <w:pPr>
        <w:spacing w:after="0" w:line="240" w:lineRule="auto"/>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h2-1.4.200.jar</w:t>
      </w:r>
    </w:p>
    <w:p w:rsidR="00000000" w:rsidDel="00000000" w:rsidP="00000000" w:rsidRDefault="00000000" w:rsidRPr="00000000" w14:paraId="000000DB">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H2 Database Engine</w:t>
      </w:r>
    </w:p>
    <w:p w:rsidR="00000000" w:rsidDel="00000000" w:rsidP="00000000" w:rsidRDefault="00000000" w:rsidRPr="00000000" w14:paraId="000000DC">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DD">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CVE-2021-23463</w:t>
      </w:r>
    </w:p>
    <w:p w:rsidR="00000000" w:rsidDel="00000000" w:rsidP="00000000" w:rsidRDefault="00000000" w:rsidRPr="00000000" w14:paraId="000000DE">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CVE-2021-42392</w:t>
      </w:r>
    </w:p>
    <w:p w:rsidR="00000000" w:rsidDel="00000000" w:rsidP="00000000" w:rsidRDefault="00000000" w:rsidRPr="00000000" w14:paraId="000000DF">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CVE-2022-23221</w:t>
      </w:r>
    </w:p>
    <w:p w:rsidR="00000000" w:rsidDel="00000000" w:rsidP="00000000" w:rsidRDefault="00000000" w:rsidRPr="00000000" w14:paraId="000000E0">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CWE-94: Improper Control of Generation of Code ('Code Injection') </w:t>
      </w:r>
    </w:p>
    <w:p w:rsidR="00000000" w:rsidDel="00000000" w:rsidP="00000000" w:rsidRDefault="00000000" w:rsidRPr="00000000" w14:paraId="000000E1">
      <w:pPr>
        <w:spacing w:after="0" w:line="240" w:lineRule="auto"/>
        <w:rPr>
          <w:rFonts w:ascii="Droid Sans" w:cs="Droid Sans" w:eastAsia="Droid Sans" w:hAnsi="Droid Sans"/>
          <w:sz w:val="20"/>
          <w:szCs w:val="20"/>
        </w:rPr>
      </w:pPr>
      <w:r w:rsidDel="00000000" w:rsidR="00000000" w:rsidRPr="00000000">
        <w:rPr>
          <w:rtl w:val="0"/>
        </w:rPr>
      </w:r>
    </w:p>
    <w:sdt>
      <w:sdtPr>
        <w:tag w:val="goog_rdk_4"/>
      </w:sdtPr>
      <w:sdtContent>
        <w:p w:rsidR="00000000" w:rsidDel="00000000" w:rsidP="00000000" w:rsidRDefault="00000000" w:rsidRPr="00000000" w14:paraId="000000E2">
          <w:pPr>
            <w:spacing w:after="0" w:line="240" w:lineRule="auto"/>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gson-2.8.6.jar</w:t>
          </w:r>
        </w:p>
      </w:sdtContent>
    </w:sdt>
    <w:p w:rsidR="00000000" w:rsidDel="00000000" w:rsidP="00000000" w:rsidRDefault="00000000" w:rsidRPr="00000000" w14:paraId="000000E3">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Gson JSON library</w:t>
      </w:r>
    </w:p>
    <w:p w:rsidR="00000000" w:rsidDel="00000000" w:rsidP="00000000" w:rsidRDefault="00000000" w:rsidRPr="00000000" w14:paraId="000000E4">
      <w:pPr>
        <w:spacing w:after="0" w:line="240" w:lineRule="auto"/>
        <w:rPr>
          <w:rFonts w:ascii="Droid Sans" w:cs="Droid Sans" w:eastAsia="Droid Sans" w:hAnsi="Droid Sans"/>
          <w:sz w:val="20"/>
          <w:szCs w:val="20"/>
        </w:rPr>
      </w:pPr>
      <w:r w:rsidDel="00000000" w:rsidR="00000000" w:rsidRPr="00000000">
        <w:rPr>
          <w:rtl w:val="0"/>
        </w:rPr>
      </w:r>
    </w:p>
    <w:sdt>
      <w:sdtPr>
        <w:tag w:val="goog_rdk_5"/>
      </w:sdtPr>
      <w:sdtContent>
        <w:p w:rsidR="00000000" w:rsidDel="00000000" w:rsidP="00000000" w:rsidRDefault="00000000" w:rsidRPr="00000000" w14:paraId="000000E5">
          <w:pPr>
            <w:spacing w:after="0" w:line="240" w:lineRule="auto"/>
            <w:ind w:firstLine="72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CVE-2022-25647 </w:t>
          </w:r>
        </w:p>
      </w:sdtContent>
    </w:sdt>
    <w:p w:rsidR="00000000" w:rsidDel="00000000" w:rsidP="00000000" w:rsidRDefault="00000000" w:rsidRPr="00000000" w14:paraId="000000E6">
      <w:pPr>
        <w:spacing w:after="0" w:line="240" w:lineRule="auto"/>
        <w:ind w:firstLine="72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r>
      <w:r w:rsidDel="00000000" w:rsidR="00000000" w:rsidRPr="00000000">
        <w:rPr>
          <w:rtl w:val="0"/>
        </w:rPr>
      </w:r>
    </w:p>
    <w:p w:rsidR="00000000" w:rsidDel="00000000" w:rsidP="00000000" w:rsidRDefault="00000000" w:rsidRPr="00000000" w14:paraId="000000E7">
      <w:pPr>
        <w:spacing w:after="0" w:line="240" w:lineRule="auto"/>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failureaccess-1.0.1.jar</w:t>
      </w:r>
    </w:p>
    <w:p w:rsidR="00000000" w:rsidDel="00000000" w:rsidP="00000000" w:rsidRDefault="00000000" w:rsidRPr="00000000" w14:paraId="000000E8">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Contains</w:t>
      </w:r>
    </w:p>
    <w:p w:rsidR="00000000" w:rsidDel="00000000" w:rsidP="00000000" w:rsidRDefault="00000000" w:rsidRPr="00000000" w14:paraId="000000E9">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    com.google.common.util.concurrent.internal.InternalFutureFailureAccess and</w:t>
      </w:r>
    </w:p>
    <w:p w:rsidR="00000000" w:rsidDel="00000000" w:rsidP="00000000" w:rsidRDefault="00000000" w:rsidRPr="00000000" w14:paraId="000000EA">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    InternalFutures. Most users will never need to use this artifact. Its</w:t>
      </w:r>
    </w:p>
    <w:p w:rsidR="00000000" w:rsidDel="00000000" w:rsidP="00000000" w:rsidRDefault="00000000" w:rsidRPr="00000000" w14:paraId="000000EB">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    classes is conceptually a part of Guava, but they're in this separate</w:t>
      </w:r>
    </w:p>
    <w:p w:rsidR="00000000" w:rsidDel="00000000" w:rsidP="00000000" w:rsidRDefault="00000000" w:rsidRPr="00000000" w14:paraId="000000EC">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    artifact so that Android libraries can use them without pulling in all of</w:t>
      </w:r>
    </w:p>
    <w:p w:rsidR="00000000" w:rsidDel="00000000" w:rsidP="00000000" w:rsidRDefault="00000000" w:rsidRPr="00000000" w14:paraId="000000ED">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    Guava (just as they can use ListenableFuture by depending on the</w:t>
      </w:r>
    </w:p>
    <w:p w:rsidR="00000000" w:rsidDel="00000000" w:rsidP="00000000" w:rsidRDefault="00000000" w:rsidRPr="00000000" w14:paraId="000000EE">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    listenablefuture artifact).</w:t>
      </w:r>
    </w:p>
    <w:p w:rsidR="00000000" w:rsidDel="00000000" w:rsidP="00000000" w:rsidRDefault="00000000" w:rsidRPr="00000000" w14:paraId="000000EF">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F0">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CVE-2020-8908</w:t>
      </w:r>
    </w:p>
    <w:p w:rsidR="00000000" w:rsidDel="00000000" w:rsidP="00000000" w:rsidRDefault="00000000" w:rsidRPr="00000000" w14:paraId="000000F1">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F2">
      <w:pPr>
        <w:spacing w:after="0" w:line="240" w:lineRule="auto"/>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maven-model-3.0.jar</w:t>
      </w:r>
    </w:p>
    <w:p w:rsidR="00000000" w:rsidDel="00000000" w:rsidP="00000000" w:rsidRDefault="00000000" w:rsidRPr="00000000" w14:paraId="000000F3">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Maven Model</w:t>
      </w:r>
    </w:p>
    <w:p w:rsidR="00000000" w:rsidDel="00000000" w:rsidP="00000000" w:rsidRDefault="00000000" w:rsidRPr="00000000" w14:paraId="000000F4">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F5">
      <w:pPr>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ab/>
        <w:t xml:space="preserve">CVE-2020-36460</w:t>
      </w:r>
    </w:p>
    <w:p w:rsidR="00000000" w:rsidDel="00000000" w:rsidP="00000000" w:rsidRDefault="00000000" w:rsidRPr="00000000" w14:paraId="000000F6">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F7">
      <w:pPr>
        <w:spacing w:after="0" w:line="240" w:lineRule="auto"/>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maven-core-3.0.5.jar</w:t>
      </w:r>
    </w:p>
    <w:p w:rsidR="00000000" w:rsidDel="00000000" w:rsidP="00000000" w:rsidRDefault="00000000" w:rsidRPr="00000000" w14:paraId="000000F8">
      <w:pPr>
        <w:spacing w:after="0" w:line="240" w:lineRule="auto"/>
        <w:ind w:firstLine="72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Maven Core classes.</w:t>
      </w:r>
    </w:p>
    <w:p w:rsidR="00000000" w:rsidDel="00000000" w:rsidP="00000000" w:rsidRDefault="00000000" w:rsidRPr="00000000" w14:paraId="000000F9">
      <w:pPr>
        <w:spacing w:after="0" w:line="240" w:lineRule="auto"/>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FA">
      <w:pPr>
        <w:spacing w:after="0" w:line="240" w:lineRule="auto"/>
        <w:ind w:firstLine="72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CVE-2021-26291</w:t>
        <w:tab/>
      </w:r>
    </w:p>
    <w:p w:rsidR="00000000" w:rsidDel="00000000" w:rsidP="00000000" w:rsidRDefault="00000000" w:rsidRPr="00000000" w14:paraId="000000FB">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FC">
      <w:pPr>
        <w:spacing w:after="0" w:line="240" w:lineRule="auto"/>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FD">
      <w:pPr>
        <w:spacing w:after="0" w:line="240" w:lineRule="auto"/>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maven-model-builder-3.0.5.jar</w:t>
      </w:r>
    </w:p>
    <w:p w:rsidR="00000000" w:rsidDel="00000000" w:rsidP="00000000" w:rsidRDefault="00000000" w:rsidRPr="00000000" w14:paraId="000000FE">
      <w:pPr>
        <w:spacing w:after="0" w:line="240" w:lineRule="auto"/>
        <w:rPr/>
      </w:pPr>
      <w:r w:rsidDel="00000000" w:rsidR="00000000" w:rsidRPr="00000000">
        <w:rPr>
          <w:rtl w:val="0"/>
        </w:rPr>
        <w:tab/>
        <w:t xml:space="preserve">The effective model builder, with inheritance, profile activation, interpolation, ...</w:t>
      </w:r>
    </w:p>
    <w:p w:rsidR="00000000" w:rsidDel="00000000" w:rsidP="00000000" w:rsidRDefault="00000000" w:rsidRPr="00000000" w14:paraId="000000FF">
      <w:pPr>
        <w:spacing w:after="0" w:line="240" w:lineRule="auto"/>
        <w:rPr/>
      </w:pPr>
      <w:r w:rsidDel="00000000" w:rsidR="00000000" w:rsidRPr="00000000">
        <w:rPr>
          <w:rtl w:val="0"/>
        </w:rPr>
      </w:r>
    </w:p>
    <w:sdt>
      <w:sdtPr>
        <w:tag w:val="goog_rdk_6"/>
      </w:sdtPr>
      <w:sdtContent>
        <w:p w:rsidR="00000000" w:rsidDel="00000000" w:rsidP="00000000" w:rsidRDefault="00000000" w:rsidRPr="00000000" w14:paraId="00000100">
          <w:pPr>
            <w:spacing w:after="0" w:line="240" w:lineRule="auto"/>
            <w:ind w:firstLine="720"/>
            <w:rPr/>
          </w:pPr>
          <w:r w:rsidDel="00000000" w:rsidR="00000000" w:rsidRPr="00000000">
            <w:rPr>
              <w:rtl w:val="0"/>
            </w:rPr>
            <w:t xml:space="preserve">CVE-2020-36460</w:t>
          </w:r>
        </w:p>
      </w:sdtContent>
    </w:sdt>
    <w:p w:rsidR="00000000" w:rsidDel="00000000" w:rsidP="00000000" w:rsidRDefault="00000000" w:rsidRPr="00000000" w14:paraId="00000101">
      <w:pPr>
        <w:spacing w:after="0" w:line="240" w:lineRule="auto"/>
        <w:ind w:firstLine="720"/>
        <w:rPr/>
      </w:pPr>
      <w:r w:rsidDel="00000000" w:rsidR="00000000" w:rsidRPr="00000000">
        <w:rPr>
          <w:rtl w:val="0"/>
        </w:rPr>
      </w:r>
    </w:p>
    <w:p w:rsidR="00000000" w:rsidDel="00000000" w:rsidP="00000000" w:rsidRDefault="00000000" w:rsidRPr="00000000" w14:paraId="00000102">
      <w:pPr>
        <w:spacing w:after="0" w:line="240" w:lineRule="auto"/>
        <w:ind w:firstLine="720"/>
        <w:rPr/>
      </w:pPr>
      <w:r w:rsidDel="00000000" w:rsidR="00000000" w:rsidRPr="00000000">
        <w:rPr>
          <w:rtl w:val="0"/>
        </w:rPr>
        <w:tab/>
      </w:r>
      <w:r w:rsidDel="00000000" w:rsidR="00000000" w:rsidRPr="00000000">
        <w:rPr>
          <w:rtl w:val="0"/>
        </w:rPr>
      </w:r>
    </w:p>
    <w:p w:rsidR="00000000" w:rsidDel="00000000" w:rsidP="00000000" w:rsidRDefault="00000000" w:rsidRPr="00000000" w14:paraId="00000103">
      <w:pPr>
        <w:spacing w:after="0" w:line="240" w:lineRule="auto"/>
        <w:rPr/>
      </w:pPr>
      <w:r w:rsidDel="00000000" w:rsidR="00000000" w:rsidRPr="00000000">
        <w:rPr>
          <w:rtl w:val="0"/>
        </w:rPr>
      </w:r>
    </w:p>
    <w:p w:rsidR="00000000" w:rsidDel="00000000" w:rsidP="00000000" w:rsidRDefault="00000000" w:rsidRPr="00000000" w14:paraId="00000104">
      <w:pPr>
        <w:pStyle w:val="Heading2"/>
        <w:rPr/>
      </w:pPr>
      <w:bookmarkStart w:colFirst="0" w:colLast="0" w:name="_heading=h.2s8eyo1" w:id="9"/>
      <w:bookmarkEnd w:id="9"/>
      <w:r w:rsidDel="00000000" w:rsidR="00000000" w:rsidRPr="00000000">
        <w:rPr>
          <w:rtl w:val="0"/>
        </w:rPr>
        <w:t xml:space="preserve">5. Mitigation Plan</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interpreting your results from the manual review and static testing, identify the steps to remedy the identified security vulnerabilities for Artemis Financial’s software application.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majority of the vulnerabilities can be resolved by updating the dependencies and keeping them updated to the most recent stable releases. Looking at the code, implementing more error handling and adding input validation should help secure the code. </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1240EF"/>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1240EF"/>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fuFbkwghgjx6/0ir0lwDecHwtg==">AMUW2mVTIqGzTL3G/N66Ip1ivj6dzP1MQrQhUcd/w402h+MAxyyD+EQDR4YQhb2tbwyo11Jx4SToZtNqzFqifHUINtZbYESM+ecN81crtbi2lmyBdZr1P1h0uc7BFBBNZjXGpDpSYB864iB1D7Xm9ODO8yg+QuYT72XAz3MS9TegysyIr3cu6qlQ/JCaJzFZ/pB4Fbn3+xw63JFrrQ7zKxJk3kUOm/M+YMQGZ7TGDmcB6dCTzAjSSLdNuuOxE0xQ75dmDEUQqbhf7bqkTghdJeM7AcRMQQ18l6RCVFmqa3Mf5O0RED/Q2VYtb7RDu72dWx2lH85wiUvY7oRnx9CTjxZC+rTog7OjylTdVXMBv9yfEFKKyOVNw6GcGjjAi+ZYXpXuSzS42F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2020-02-17T18:06:00Z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