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1897FEA8" w:rsidR="2AD62520" w:rsidRPr="00AA20A0" w:rsidRDefault="00946AA6" w:rsidP="2AD62520">
      <w:pPr>
        <w:pStyle w:val="Heading1"/>
        <w:rPr>
          <w:rFonts w:ascii="Times New Roman" w:hAnsi="Times New Roman" w:cs="Times New Roman"/>
          <w:b/>
          <w:color w:val="auto"/>
          <w:sz w:val="20"/>
        </w:rPr>
      </w:pPr>
      <w:bookmarkStart w:id="0" w:name="_Hlk89885252"/>
      <w:r w:rsidRPr="00AA20A0">
        <w:rPr>
          <w:rFonts w:ascii="Times New Roman" w:eastAsia="Times New Roman" w:hAnsi="Times New Roman" w:cs="Times New Roman"/>
          <w:b/>
          <w:bCs/>
          <w:color w:val="auto"/>
          <w:sz w:val="52"/>
          <w:szCs w:val="52"/>
        </w:rPr>
        <w:t xml:space="preserve">Wellness Translated, Level </w:t>
      </w:r>
      <w:r w:rsidR="003B63BF">
        <w:rPr>
          <w:rFonts w:ascii="Times New Roman" w:eastAsia="Times New Roman" w:hAnsi="Times New Roman" w:cs="Times New Roman"/>
          <w:b/>
          <w:bCs/>
          <w:color w:val="auto"/>
          <w:sz w:val="52"/>
          <w:szCs w:val="52"/>
        </w:rPr>
        <w:t>A</w:t>
      </w:r>
      <w:r w:rsidRPr="00AA20A0">
        <w:rPr>
          <w:rFonts w:ascii="Times New Roman" w:eastAsia="Times New Roman" w:hAnsi="Times New Roman" w:cs="Times New Roman"/>
          <w:b/>
          <w:bCs/>
          <w:color w:val="auto"/>
          <w:sz w:val="52"/>
          <w:szCs w:val="52"/>
        </w:rPr>
        <w:t xml:space="preserve"> Indicators</w:t>
      </w:r>
    </w:p>
    <w:p w14:paraId="1A8882E5" w14:textId="77777777" w:rsidR="00946AA6" w:rsidRPr="00AA20A0" w:rsidRDefault="00946AA6" w:rsidP="00946AA6">
      <w:pPr>
        <w:rPr>
          <w:rFonts w:eastAsiaTheme="majorEastAsia"/>
          <w:color w:val="000000" w:themeColor="text1"/>
          <w:sz w:val="20"/>
          <w:szCs w:val="32"/>
        </w:rPr>
      </w:pPr>
    </w:p>
    <w:p w14:paraId="5E9BE3D3" w14:textId="77777777" w:rsidR="00EA4692" w:rsidRPr="00AA20A0" w:rsidRDefault="00EA4692" w:rsidP="00EA4692">
      <w:pPr>
        <w:rPr>
          <w:color w:val="538135" w:themeColor="accent6" w:themeShade="BF"/>
        </w:rPr>
      </w:pPr>
      <w:bookmarkStart w:id="1" w:name="_Hlk90250334"/>
      <w:bookmarkStart w:id="2" w:name="_Hlk89885113"/>
      <w:r w:rsidRPr="00AA20A0">
        <w:rPr>
          <w:color w:val="538135" w:themeColor="accent6" w:themeShade="BF"/>
        </w:rPr>
        <w:t>Objective D</w:t>
      </w:r>
      <w:r w:rsidRPr="00AA20A0">
        <w:rPr>
          <w:color w:val="C45911" w:themeColor="accent2" w:themeShade="BF"/>
        </w:rPr>
        <w:t>ef</w:t>
      </w:r>
      <w:r w:rsidRPr="00AA20A0">
        <w:rPr>
          <w:color w:val="FFC000" w:themeColor="accent4"/>
        </w:rPr>
        <w:t>in</w:t>
      </w:r>
      <w:r w:rsidRPr="00AA20A0">
        <w:rPr>
          <w:color w:val="538135" w:themeColor="accent6" w:themeShade="BF"/>
        </w:rPr>
        <w:t>i</w:t>
      </w:r>
      <w:r w:rsidRPr="00AA20A0">
        <w:rPr>
          <w:color w:val="7030A0"/>
        </w:rPr>
        <w:t>ti</w:t>
      </w:r>
      <w:r w:rsidRPr="00AA20A0">
        <w:rPr>
          <w:color w:val="538135" w:themeColor="accent6" w:themeShade="BF"/>
        </w:rPr>
        <w:t>o</w:t>
      </w:r>
      <w:r w:rsidRPr="00AA20A0">
        <w:rPr>
          <w:color w:val="FFC000" w:themeColor="accent4"/>
        </w:rPr>
        <w:t>n</w:t>
      </w:r>
      <w:r w:rsidRPr="00AA20A0">
        <w:rPr>
          <w:color w:val="FF0000"/>
        </w:rPr>
        <w:t>s</w:t>
      </w:r>
      <w:r w:rsidRPr="00AA20A0">
        <w:rPr>
          <w:color w:val="538135" w:themeColor="accent6" w:themeShade="BF"/>
        </w:rPr>
        <w:t xml:space="preserve">.  </w:t>
      </w:r>
    </w:p>
    <w:p w14:paraId="7B22EAA4" w14:textId="2553AC67" w:rsidR="00EA7812" w:rsidRPr="00AA20A0" w:rsidRDefault="00EA4692" w:rsidP="00C714EA">
      <w:pPr>
        <w:rPr>
          <w:color w:val="000000" w:themeColor="text1"/>
        </w:rPr>
      </w:pPr>
      <w:r w:rsidRPr="00AA20A0">
        <w:rPr>
          <w:color w:val="000000" w:themeColor="text1"/>
        </w:rPr>
        <w:t xml:space="preserve">Management of </w:t>
      </w:r>
      <w:r w:rsidR="00151367" w:rsidRPr="00AA20A0">
        <w:rPr>
          <w:color w:val="000000" w:themeColor="text1"/>
        </w:rPr>
        <w:t xml:space="preserve">methylene bridges, methylene bridge </w:t>
      </w:r>
      <w:proofErr w:type="gramStart"/>
      <w:r w:rsidR="00151367" w:rsidRPr="00AA20A0">
        <w:rPr>
          <w:color w:val="000000" w:themeColor="text1"/>
        </w:rPr>
        <w:t>cysteines in particular,</w:t>
      </w:r>
      <w:r w:rsidRPr="00AA20A0">
        <w:rPr>
          <w:color w:val="000000" w:themeColor="text1"/>
        </w:rPr>
        <w:t xml:space="preserve"> and</w:t>
      </w:r>
      <w:proofErr w:type="gramEnd"/>
      <w:r w:rsidRPr="00AA20A0">
        <w:rPr>
          <w:color w:val="000000" w:themeColor="text1"/>
        </w:rPr>
        <w:t xml:space="preserve"> assurance of PEMT catalytic function to prevent disease, detrimental behavior, chronic disease, detrimental aspects of aging, while also assuring plasticity in repair, stabilization, and anatomical regeneration as well as</w:t>
      </w:r>
      <w:r w:rsidR="008052F0" w:rsidRPr="00AA20A0">
        <w:rPr>
          <w:color w:val="000000" w:themeColor="text1"/>
        </w:rPr>
        <w:t xml:space="preserve"> optimizing </w:t>
      </w:r>
      <w:r w:rsidRPr="00AA20A0">
        <w:rPr>
          <w:color w:val="000000" w:themeColor="text1"/>
        </w:rPr>
        <w:t xml:space="preserve">pioneering </w:t>
      </w:r>
      <w:r w:rsidR="00156CA7" w:rsidRPr="00AA20A0">
        <w:rPr>
          <w:color w:val="000000" w:themeColor="text1"/>
        </w:rPr>
        <w:t>anatomical development</w:t>
      </w:r>
      <w:r w:rsidRPr="00AA20A0">
        <w:rPr>
          <w:color w:val="000000" w:themeColor="text1"/>
        </w:rPr>
        <w:t xml:space="preserve"> </w:t>
      </w:r>
      <w:r w:rsidR="00156CA7" w:rsidRPr="00AA20A0">
        <w:rPr>
          <w:color w:val="000000" w:themeColor="text1"/>
        </w:rPr>
        <w:t>programs</w:t>
      </w:r>
      <w:r w:rsidR="000833E2" w:rsidRPr="00AA20A0">
        <w:rPr>
          <w:color w:val="000000" w:themeColor="text1"/>
        </w:rPr>
        <w:t xml:space="preserve">. A priority is afforded to managing </w:t>
      </w:r>
      <w:r w:rsidR="00532849" w:rsidRPr="00AA20A0">
        <w:rPr>
          <w:color w:val="000000" w:themeColor="text1"/>
        </w:rPr>
        <w:t xml:space="preserve">methylene bridges of phosphatidylethanolamine, their direction toward autophagy anchoring as glyceryl </w:t>
      </w:r>
      <w:r w:rsidR="004A4A69" w:rsidRPr="00AA20A0">
        <w:rPr>
          <w:color w:val="000000" w:themeColor="text1"/>
        </w:rPr>
        <w:t xml:space="preserve">versions, their direction through exclusion </w:t>
      </w:r>
      <w:r w:rsidR="00F6232A" w:rsidRPr="00AA20A0">
        <w:rPr>
          <w:color w:val="000000" w:themeColor="text1"/>
        </w:rPr>
        <w:t>from PEMT third methylation toward antihistamine function and recycling</w:t>
      </w:r>
      <w:r w:rsidR="00F412FF" w:rsidRPr="00AA20A0">
        <w:rPr>
          <w:color w:val="000000" w:themeColor="text1"/>
        </w:rPr>
        <w:t xml:space="preserve"> when </w:t>
      </w:r>
      <w:r w:rsidR="009E5AA3" w:rsidRPr="00AA20A0">
        <w:rPr>
          <w:color w:val="000000" w:themeColor="text1"/>
        </w:rPr>
        <w:t>glycosylated,</w:t>
      </w:r>
      <w:r w:rsidR="00515D4C" w:rsidRPr="00AA20A0">
        <w:rPr>
          <w:color w:val="000000" w:themeColor="text1"/>
        </w:rPr>
        <w:t xml:space="preserve"> </w:t>
      </w:r>
      <w:r w:rsidR="009E5AA3" w:rsidRPr="00AA20A0">
        <w:rPr>
          <w:color w:val="000000" w:themeColor="text1"/>
        </w:rPr>
        <w:t>a</w:t>
      </w:r>
      <w:r w:rsidR="00F6232A" w:rsidRPr="00AA20A0">
        <w:rPr>
          <w:color w:val="000000" w:themeColor="text1"/>
        </w:rPr>
        <w:t xml:space="preserve">s well as their </w:t>
      </w:r>
      <w:r w:rsidR="009E5AA3" w:rsidRPr="00AA20A0">
        <w:rPr>
          <w:color w:val="000000" w:themeColor="text1"/>
        </w:rPr>
        <w:t xml:space="preserve">preferred selection </w:t>
      </w:r>
      <w:r w:rsidR="00515D4C" w:rsidRPr="00AA20A0">
        <w:rPr>
          <w:color w:val="000000" w:themeColor="text1"/>
        </w:rPr>
        <w:t>by PEMT when lightly glycosylated</w:t>
      </w:r>
      <w:r w:rsidR="002E5368" w:rsidRPr="00AA20A0">
        <w:rPr>
          <w:color w:val="000000" w:themeColor="text1"/>
        </w:rPr>
        <w:t xml:space="preserve"> </w:t>
      </w:r>
      <w:r w:rsidR="00515D4C" w:rsidRPr="00AA20A0">
        <w:rPr>
          <w:color w:val="000000" w:themeColor="text1"/>
        </w:rPr>
        <w:t xml:space="preserve">or </w:t>
      </w:r>
      <w:proofErr w:type="spellStart"/>
      <w:r w:rsidR="00515D4C" w:rsidRPr="00AA20A0">
        <w:rPr>
          <w:color w:val="000000" w:themeColor="text1"/>
        </w:rPr>
        <w:t>unglycosylated</w:t>
      </w:r>
      <w:proofErr w:type="spellEnd"/>
      <w:r w:rsidR="00515D4C" w:rsidRPr="00AA20A0">
        <w:rPr>
          <w:color w:val="000000" w:themeColor="text1"/>
        </w:rPr>
        <w:t>.</w:t>
      </w:r>
      <w:r w:rsidR="00EA7812">
        <w:rPr>
          <w:color w:val="000000" w:themeColor="text1"/>
        </w:rPr>
        <w:t xml:space="preserve"> </w:t>
      </w:r>
    </w:p>
    <w:p w14:paraId="503BDBA3" w14:textId="77777777" w:rsidR="00EA4692" w:rsidRPr="00AA20A0" w:rsidRDefault="00EA4692" w:rsidP="00C714EA">
      <w:pPr>
        <w:rPr>
          <w:caps/>
          <w:color w:val="000000" w:themeColor="text1"/>
        </w:rPr>
      </w:pPr>
    </w:p>
    <w:p w14:paraId="2365DF92" w14:textId="3A2210FC" w:rsidR="00EA4692" w:rsidRPr="00AA20A0" w:rsidRDefault="00EA4692" w:rsidP="00C714EA">
      <w:pPr>
        <w:rPr>
          <w:color w:val="000000" w:themeColor="text1"/>
        </w:rPr>
      </w:pPr>
      <w:r w:rsidRPr="00AA20A0">
        <w:rPr>
          <w:color w:val="000000" w:themeColor="text1"/>
        </w:rPr>
        <w:t>Each of the categories here exhibit</w:t>
      </w:r>
      <w:r w:rsidR="006878CE" w:rsidRPr="00AA20A0">
        <w:rPr>
          <w:color w:val="000000" w:themeColor="text1"/>
        </w:rPr>
        <w:t xml:space="preserve"> </w:t>
      </w:r>
      <w:r w:rsidRPr="00AA20A0">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AA20A0" w:rsidRDefault="00E53670" w:rsidP="00C714EA">
      <w:pPr>
        <w:rPr>
          <w:color w:val="000000" w:themeColor="text1"/>
        </w:rPr>
      </w:pPr>
    </w:p>
    <w:p w14:paraId="52514812" w14:textId="54446E35" w:rsidR="00E53670" w:rsidRPr="00AA20A0" w:rsidRDefault="007866E2" w:rsidP="00A40E99">
      <w:pPr>
        <w:rPr>
          <w:color w:val="000000" w:themeColor="text1"/>
        </w:rPr>
      </w:pPr>
      <w:r w:rsidRPr="00AA20A0">
        <w:rPr>
          <w:color w:val="000000" w:themeColor="text1"/>
        </w:rPr>
        <w:t>C</w:t>
      </w:r>
      <w:r w:rsidR="00E53670" w:rsidRPr="00AA20A0">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AA20A0">
        <w:rPr>
          <w:color w:val="000000" w:themeColor="text1"/>
        </w:rPr>
        <w:t>, utilizing systems</w:t>
      </w:r>
      <w:r w:rsidR="00E55944" w:rsidRPr="00AA20A0">
        <w:rPr>
          <w:color w:val="000000" w:themeColor="text1"/>
        </w:rPr>
        <w:t xml:space="preserve"> and social institutions</w:t>
      </w:r>
      <w:r w:rsidR="00710AB8" w:rsidRPr="00AA20A0">
        <w:rPr>
          <w:color w:val="000000" w:themeColor="text1"/>
        </w:rPr>
        <w:t xml:space="preserve"> in a wider context, particular through shared Human outcomes optimization assurance priorities</w:t>
      </w:r>
      <w:r w:rsidR="00E53670" w:rsidRPr="00AA20A0">
        <w:rPr>
          <w:color w:val="000000" w:themeColor="text1"/>
        </w:rPr>
        <w:t xml:space="preserve">. Services performed in </w:t>
      </w:r>
      <w:r w:rsidRPr="00AA20A0">
        <w:rPr>
          <w:color w:val="000000" w:themeColor="text1"/>
        </w:rPr>
        <w:t>h</w:t>
      </w:r>
      <w:r w:rsidR="00E53670" w:rsidRPr="00AA20A0">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62F38605" w14:textId="77777777" w:rsidR="00E53670" w:rsidRPr="00AA20A0" w:rsidRDefault="00E53670" w:rsidP="00A40E99">
      <w:pPr>
        <w:rPr>
          <w:color w:val="000000" w:themeColor="text1"/>
        </w:rPr>
      </w:pPr>
    </w:p>
    <w:p w14:paraId="163EB856" w14:textId="7D9AEAE1" w:rsidR="00EA4692" w:rsidRPr="00AA20A0" w:rsidRDefault="00B16001" w:rsidP="00C714EA">
      <w:pPr>
        <w:rPr>
          <w:b/>
          <w:color w:val="538135" w:themeColor="accent6" w:themeShade="BF"/>
        </w:rPr>
      </w:pPr>
      <w:r w:rsidRPr="00AA20A0">
        <w:rPr>
          <w:b/>
          <w:color w:val="7030A0"/>
        </w:rPr>
        <w:t>Precise</w:t>
      </w:r>
      <w:r w:rsidRPr="00AA20A0">
        <w:rPr>
          <w:b/>
          <w:color w:val="2E74B5" w:themeColor="accent5" w:themeShade="BF"/>
        </w:rPr>
        <w:t xml:space="preserve"> </w:t>
      </w:r>
      <w:r w:rsidRPr="00AA20A0">
        <w:rPr>
          <w:b/>
          <w:color w:val="BF8F00" w:themeColor="accent4" w:themeShade="BF"/>
        </w:rPr>
        <w:t>Care</w:t>
      </w:r>
      <w:r w:rsidRPr="00AA20A0">
        <w:rPr>
          <w:b/>
          <w:color w:val="2E74B5" w:themeColor="accent5" w:themeShade="BF"/>
        </w:rPr>
        <w:t xml:space="preserve"> Matrix, </w:t>
      </w:r>
      <w:r w:rsidRPr="00AA20A0">
        <w:rPr>
          <w:b/>
          <w:color w:val="000000" w:themeColor="text1"/>
        </w:rPr>
        <w:t>Wellness</w:t>
      </w:r>
      <w:r w:rsidRPr="00AA20A0">
        <w:rPr>
          <w:b/>
          <w:color w:val="2E74B5" w:themeColor="accent5" w:themeShade="BF"/>
        </w:rPr>
        <w:t xml:space="preserve"> </w:t>
      </w:r>
      <w:r w:rsidRPr="00AA20A0">
        <w:rPr>
          <w:b/>
          <w:color w:val="538135" w:themeColor="accent6" w:themeShade="BF"/>
        </w:rPr>
        <w:t>Translated</w:t>
      </w:r>
    </w:p>
    <w:p w14:paraId="3B31BD8A" w14:textId="432D9C38" w:rsidR="002D6FE5" w:rsidRDefault="002D6FE5" w:rsidP="00C714EA">
      <w:pPr>
        <w:rPr>
          <w:color w:val="000000" w:themeColor="text1"/>
          <w:sz w:val="20"/>
        </w:rPr>
      </w:pPr>
    </w:p>
    <w:p w14:paraId="538F317C" w14:textId="77777777" w:rsidR="00EC4D6D" w:rsidRPr="00AA20A0" w:rsidRDefault="00EC4D6D" w:rsidP="00EC4D6D">
      <w:pPr>
        <w:pStyle w:val="Heading2"/>
        <w:rPr>
          <w:rFonts w:ascii="Times New Roman" w:hAnsi="Times New Roman"/>
          <w:sz w:val="20"/>
        </w:rPr>
      </w:pPr>
      <w:r w:rsidRPr="00AA20A0">
        <w:rPr>
          <w:rFonts w:ascii="Times New Roman" w:hAnsi="Times New Roman"/>
          <w:sz w:val="20"/>
        </w:rPr>
        <w:t xml:space="preserve">Managing homocysteine </w:t>
      </w:r>
    </w:p>
    <w:p w14:paraId="376A4C25"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Homocysteine</w:t>
      </w:r>
    </w:p>
    <w:p w14:paraId="03F80914"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Bystolic or Nebivolol.  Saline.  NMDA Receptor inhibitors</w:t>
      </w:r>
    </w:p>
    <w:p w14:paraId="5D80EB60"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Phosphatidylcholine, Choline, Alpha-GPC, Choline Kinase alpha inhibitor Pregnenolone, DHEA, S - </w:t>
      </w:r>
      <w:proofErr w:type="spellStart"/>
      <w:r w:rsidRPr="00AA20A0">
        <w:rPr>
          <w:color w:val="000000" w:themeColor="text1"/>
          <w:sz w:val="20"/>
        </w:rPr>
        <w:t>Methylmethionine</w:t>
      </w:r>
      <w:proofErr w:type="spellEnd"/>
      <w:r w:rsidRPr="00AA20A0">
        <w:rPr>
          <w:color w:val="000000" w:themeColor="text1"/>
          <w:sz w:val="20"/>
        </w:rPr>
        <w:t xml:space="preserve"> sulfonium, </w:t>
      </w:r>
      <w:proofErr w:type="spellStart"/>
      <w:r w:rsidRPr="00AA20A0">
        <w:rPr>
          <w:color w:val="000000" w:themeColor="text1"/>
          <w:sz w:val="20"/>
        </w:rPr>
        <w:t>Methylsulfonylmethane</w:t>
      </w:r>
      <w:proofErr w:type="spellEnd"/>
      <w:r w:rsidRPr="00AA20A0">
        <w:rPr>
          <w:color w:val="000000" w:themeColor="text1"/>
          <w:sz w:val="20"/>
        </w:rPr>
        <w:t xml:space="preserve">, A complete mineral supplements, minerals from pink </w:t>
      </w:r>
      <w:proofErr w:type="gramStart"/>
      <w:r w:rsidRPr="00AA20A0">
        <w:rPr>
          <w:color w:val="000000" w:themeColor="text1"/>
          <w:sz w:val="20"/>
        </w:rPr>
        <w:t>Himalayan sea</w:t>
      </w:r>
      <w:proofErr w:type="gramEnd"/>
      <w:r w:rsidRPr="00AA20A0">
        <w:rPr>
          <w:color w:val="000000" w:themeColor="text1"/>
          <w:sz w:val="20"/>
        </w:rPr>
        <w:t xml:space="preserve"> salt, a complete natural vitamin supplement with B12/B6/thiamine/pantothenic acid/K2/Biotin, Riboflavin, other vitamins.  Glutathione.  Catalase. Selenium. </w:t>
      </w:r>
      <w:proofErr w:type="spellStart"/>
      <w:r w:rsidRPr="00AA20A0">
        <w:rPr>
          <w:color w:val="000000" w:themeColor="text1"/>
          <w:sz w:val="20"/>
        </w:rPr>
        <w:t>Sulfobetaine</w:t>
      </w:r>
      <w:proofErr w:type="spellEnd"/>
      <w:r w:rsidRPr="00AA20A0">
        <w:rPr>
          <w:color w:val="000000" w:themeColor="text1"/>
          <w:sz w:val="20"/>
        </w:rPr>
        <w:t>. Superoxide Dismutase. N Acetyl L Cysteine. Peroxiredoxin-6.   Cysteine. Histidine. Cystathionine.</w:t>
      </w:r>
    </w:p>
    <w:p w14:paraId="35D2BB09" w14:textId="77777777" w:rsidR="00EC4D6D" w:rsidRPr="00AA20A0" w:rsidRDefault="00EC4D6D" w:rsidP="00EC4D6D">
      <w:pPr>
        <w:pStyle w:val="ListParagraph"/>
        <w:numPr>
          <w:ilvl w:val="0"/>
          <w:numId w:val="3"/>
        </w:numPr>
        <w:rPr>
          <w:rFonts w:eastAsiaTheme="minorEastAsia"/>
          <w:color w:val="000000" w:themeColor="text1"/>
          <w:sz w:val="20"/>
        </w:rPr>
      </w:pPr>
      <w:proofErr w:type="spellStart"/>
      <w:proofErr w:type="gramStart"/>
      <w:r w:rsidRPr="00AA20A0">
        <w:rPr>
          <w:color w:val="000000" w:themeColor="text1"/>
          <w:sz w:val="20"/>
        </w:rPr>
        <w:t>Transsulfuration</w:t>
      </w:r>
      <w:proofErr w:type="spellEnd"/>
      <w:r w:rsidRPr="00AA20A0">
        <w:rPr>
          <w:color w:val="000000" w:themeColor="text1"/>
          <w:sz w:val="20"/>
        </w:rPr>
        <w:t xml:space="preserve">  Pathway</w:t>
      </w:r>
      <w:proofErr w:type="gramEnd"/>
      <w:r w:rsidRPr="00AA20A0">
        <w:rPr>
          <w:color w:val="000000" w:themeColor="text1"/>
          <w:sz w:val="20"/>
        </w:rPr>
        <w:t xml:space="preserve"> Depletion of Homocysteine.   </w:t>
      </w:r>
    </w:p>
    <w:p w14:paraId="705E1717"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This suggests that sulfur should be added to B6, Methionine, NAD+, Serine, </w:t>
      </w:r>
      <w:proofErr w:type="spellStart"/>
      <w:r w:rsidRPr="00AA20A0">
        <w:rPr>
          <w:color w:val="000000" w:themeColor="text1"/>
          <w:sz w:val="20"/>
        </w:rPr>
        <w:t>Danshen</w:t>
      </w:r>
      <w:proofErr w:type="spellEnd"/>
      <w:r w:rsidRPr="00AA20A0">
        <w:rPr>
          <w:color w:val="000000" w:themeColor="text1"/>
          <w:sz w:val="20"/>
        </w:rPr>
        <w:t xml:space="preserve">/Red Sage/Salvia M, Propionate, Succinate.  </w:t>
      </w:r>
    </w:p>
    <w:p w14:paraId="64A8D0DA"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Metabolites Cystathionine, Cysteine, Alpha-</w:t>
      </w:r>
      <w:proofErr w:type="spellStart"/>
      <w:r w:rsidRPr="00AA20A0">
        <w:rPr>
          <w:color w:val="000000" w:themeColor="text1"/>
          <w:sz w:val="20"/>
        </w:rPr>
        <w:t>Ketobutyrate</w:t>
      </w:r>
      <w:proofErr w:type="spellEnd"/>
      <w:r w:rsidRPr="00AA20A0">
        <w:rPr>
          <w:color w:val="000000" w:themeColor="text1"/>
          <w:sz w:val="20"/>
        </w:rPr>
        <w:t xml:space="preserve">, CoA, Glutathione, and simple Sulfates such as H2S or HS, and Cystine. </w:t>
      </w:r>
    </w:p>
    <w:p w14:paraId="3B613302"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Managing </w:t>
      </w:r>
      <w:proofErr w:type="spellStart"/>
      <w:r w:rsidRPr="00AA20A0">
        <w:rPr>
          <w:color w:val="000000" w:themeColor="text1"/>
          <w:sz w:val="20"/>
        </w:rPr>
        <w:t>Homocysteic</w:t>
      </w:r>
      <w:proofErr w:type="spellEnd"/>
      <w:r w:rsidRPr="00AA20A0">
        <w:rPr>
          <w:color w:val="000000" w:themeColor="text1"/>
          <w:sz w:val="20"/>
        </w:rPr>
        <w:t xml:space="preserve"> Acid, Derivative of Homocysteine</w:t>
      </w:r>
    </w:p>
    <w:p w14:paraId="1AEE9837"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Saline along with Alkalinization Therapy.   </w:t>
      </w:r>
    </w:p>
    <w:p w14:paraId="4E522A34"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Vitamin K1 and Vitamin K2 as Menaquione-4. </w:t>
      </w:r>
    </w:p>
    <w:p w14:paraId="4129FDE2"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NMDA Receptor inhibitors</w:t>
      </w:r>
    </w:p>
    <w:p w14:paraId="02FD9DA6"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Managing Homocysteine </w:t>
      </w:r>
      <w:proofErr w:type="spellStart"/>
      <w:r w:rsidRPr="00AA20A0">
        <w:rPr>
          <w:color w:val="000000" w:themeColor="text1"/>
          <w:sz w:val="20"/>
        </w:rPr>
        <w:t>Thiolactone</w:t>
      </w:r>
      <w:proofErr w:type="spellEnd"/>
      <w:r w:rsidRPr="00AA20A0">
        <w:rPr>
          <w:color w:val="000000" w:themeColor="text1"/>
          <w:sz w:val="20"/>
        </w:rPr>
        <w:t>, Derivative of Homocysteine</w:t>
      </w:r>
    </w:p>
    <w:p w14:paraId="569594E9"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However, PON1 by </w:t>
      </w:r>
      <w:proofErr w:type="gramStart"/>
      <w:r w:rsidRPr="00AA20A0">
        <w:rPr>
          <w:color w:val="000000" w:themeColor="text1"/>
          <w:sz w:val="20"/>
        </w:rPr>
        <w:t>a number of</w:t>
      </w:r>
      <w:proofErr w:type="gramEnd"/>
      <w:r w:rsidRPr="00AA20A0">
        <w:rPr>
          <w:color w:val="000000" w:themeColor="text1"/>
          <w:sz w:val="20"/>
        </w:rPr>
        <w:t xml:space="preserve"> factors.  </w:t>
      </w:r>
    </w:p>
    <w:p w14:paraId="437EA3E9"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PON1 Translocation through SREBP2 and SP1 integration at the PON1 promoter occurs resultant of Statin, Quercetin and Glucose. </w:t>
      </w:r>
    </w:p>
    <w:p w14:paraId="6C62F663"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PON1 activation through the aryl hydrocarbon receptor occurs resultant of Quercetin, Resveratrol and Aspirin utilization. </w:t>
      </w:r>
    </w:p>
    <w:p w14:paraId="2B931E84"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Berberine, however, induces PON1 through the JNK-c-JUN signaling pathway.  Resveratrol is a phytoalexin.   trans 3,4,5,4′-tetramethoxystilbene</w:t>
      </w:r>
    </w:p>
    <w:p w14:paraId="46066CD1"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lastRenderedPageBreak/>
        <w:t xml:space="preserve">Pomegranate juice polyphenolics stimulate PON1 expression through the </w:t>
      </w:r>
      <w:proofErr w:type="spellStart"/>
      <w:r w:rsidRPr="00AA20A0">
        <w:rPr>
          <w:color w:val="000000" w:themeColor="text1"/>
          <w:sz w:val="20"/>
        </w:rPr>
        <w:t>PPARy</w:t>
      </w:r>
      <w:proofErr w:type="spellEnd"/>
      <w:r w:rsidRPr="00AA20A0">
        <w:rPr>
          <w:color w:val="000000" w:themeColor="text1"/>
          <w:sz w:val="20"/>
        </w:rPr>
        <w:t xml:space="preserve">-PKA-cAMP signaling pathway. </w:t>
      </w:r>
    </w:p>
    <w:p w14:paraId="7F8976F9"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Unknown mechanisms of action enable PON1 upregulation resultant of utilizing Curcumin, Betanin, Isothiocyanates, Licorice Polyphenolics, and olive oil. </w:t>
      </w:r>
    </w:p>
    <w:p w14:paraId="57A6219F"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BHMT Pathway for decreasing Homocysteine through recycling into Methionine</w:t>
      </w:r>
    </w:p>
    <w:p w14:paraId="1B64B1A6"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Glutathione. </w:t>
      </w:r>
      <w:proofErr w:type="spellStart"/>
      <w:r w:rsidRPr="00AA20A0">
        <w:rPr>
          <w:color w:val="000000" w:themeColor="text1"/>
          <w:sz w:val="20"/>
        </w:rPr>
        <w:t>Trimethylglycine</w:t>
      </w:r>
      <w:proofErr w:type="spellEnd"/>
      <w:r w:rsidRPr="00AA20A0">
        <w:rPr>
          <w:color w:val="000000" w:themeColor="text1"/>
          <w:sz w:val="20"/>
        </w:rPr>
        <w:t xml:space="preserve">. 6s 5678 Tetrahydrofolate, Zinc. N Acetyl-L Cysteine, Peroxiredoxin. </w:t>
      </w:r>
    </w:p>
    <w:p w14:paraId="00FFDB77"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BHMT2 Pathway Homocysteine through recycling into Methionine</w:t>
      </w:r>
    </w:p>
    <w:p w14:paraId="72931382"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Glutathione. S-</w:t>
      </w:r>
      <w:proofErr w:type="spellStart"/>
      <w:r w:rsidRPr="00AA20A0">
        <w:rPr>
          <w:color w:val="000000" w:themeColor="text1"/>
          <w:sz w:val="20"/>
        </w:rPr>
        <w:t>Methylmethionine</w:t>
      </w:r>
      <w:proofErr w:type="spellEnd"/>
      <w:r w:rsidRPr="00AA20A0">
        <w:rPr>
          <w:color w:val="000000" w:themeColor="text1"/>
          <w:sz w:val="20"/>
        </w:rPr>
        <w:t xml:space="preserve"> (S – </w:t>
      </w:r>
      <w:proofErr w:type="spellStart"/>
      <w:r w:rsidRPr="00AA20A0">
        <w:rPr>
          <w:color w:val="000000" w:themeColor="text1"/>
          <w:sz w:val="20"/>
        </w:rPr>
        <w:t>Methylmethionine</w:t>
      </w:r>
      <w:proofErr w:type="spellEnd"/>
      <w:r w:rsidRPr="00AA20A0">
        <w:rPr>
          <w:color w:val="000000" w:themeColor="text1"/>
          <w:sz w:val="20"/>
        </w:rPr>
        <w:t xml:space="preserve"> Sulfonium). 6s 5678 Tetrahydrofolate, Zinc. N Acetyl-L Cysteine, Peroxiredoxin. </w:t>
      </w:r>
    </w:p>
    <w:p w14:paraId="0F6053AC" w14:textId="77777777" w:rsidR="00EC4D6D" w:rsidRPr="00AA20A0" w:rsidRDefault="00EC4D6D" w:rsidP="00EC4D6D">
      <w:pPr>
        <w:pStyle w:val="ListParagraph"/>
        <w:numPr>
          <w:ilvl w:val="0"/>
          <w:numId w:val="3"/>
        </w:numPr>
        <w:rPr>
          <w:rFonts w:eastAsiaTheme="minorEastAsia"/>
          <w:color w:val="000000" w:themeColor="text1"/>
          <w:sz w:val="20"/>
        </w:rPr>
      </w:pPr>
      <w:proofErr w:type="spellStart"/>
      <w:r w:rsidRPr="00AA20A0">
        <w:rPr>
          <w:color w:val="000000" w:themeColor="text1"/>
          <w:sz w:val="20"/>
        </w:rPr>
        <w:t>Thetin</w:t>
      </w:r>
      <w:proofErr w:type="spellEnd"/>
      <w:r w:rsidRPr="00AA20A0">
        <w:rPr>
          <w:color w:val="000000" w:themeColor="text1"/>
          <w:sz w:val="20"/>
        </w:rPr>
        <w:t xml:space="preserve">-Homocysteine </w:t>
      </w:r>
      <w:proofErr w:type="spellStart"/>
      <w:r w:rsidRPr="00AA20A0">
        <w:rPr>
          <w:color w:val="000000" w:themeColor="text1"/>
          <w:sz w:val="20"/>
        </w:rPr>
        <w:t>Methylpherase</w:t>
      </w:r>
      <w:proofErr w:type="spellEnd"/>
      <w:r w:rsidRPr="00AA20A0">
        <w:rPr>
          <w:color w:val="000000" w:themeColor="text1"/>
          <w:sz w:val="20"/>
        </w:rPr>
        <w:t xml:space="preserve"> Pathways decreasing Homocysteine through recycling into Methionine</w:t>
      </w:r>
    </w:p>
    <w:p w14:paraId="7D76ACA5" w14:textId="77777777" w:rsidR="00EC4D6D" w:rsidRPr="00AA20A0" w:rsidRDefault="00EC4D6D" w:rsidP="00EC4D6D">
      <w:pPr>
        <w:pStyle w:val="ListParagraph"/>
        <w:numPr>
          <w:ilvl w:val="1"/>
          <w:numId w:val="3"/>
        </w:numPr>
        <w:rPr>
          <w:rFonts w:eastAsiaTheme="minorEastAsia"/>
          <w:color w:val="000000" w:themeColor="text1"/>
          <w:sz w:val="20"/>
        </w:rPr>
      </w:pPr>
      <w:proofErr w:type="spellStart"/>
      <w:r w:rsidRPr="00AA20A0">
        <w:rPr>
          <w:color w:val="000000" w:themeColor="text1"/>
          <w:sz w:val="20"/>
        </w:rPr>
        <w:t>Dimethylthetin</w:t>
      </w:r>
      <w:proofErr w:type="spellEnd"/>
      <w:r w:rsidRPr="00AA20A0">
        <w:rPr>
          <w:color w:val="000000" w:themeColor="text1"/>
          <w:sz w:val="20"/>
        </w:rPr>
        <w:t xml:space="preserv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dimethylsulfonioacetate</w:t>
      </w:r>
      <w:proofErr w:type="spellEnd"/>
      <w:r w:rsidRPr="00AA20A0">
        <w:rPr>
          <w:color w:val="000000" w:themeColor="text1"/>
          <w:sz w:val="20"/>
        </w:rPr>
        <w:t xml:space="preserve">, </w:t>
      </w:r>
      <w:proofErr w:type="spellStart"/>
      <w:r w:rsidRPr="00AA20A0">
        <w:rPr>
          <w:color w:val="000000" w:themeColor="text1"/>
          <w:sz w:val="20"/>
        </w:rPr>
        <w:t>ethylmethylthetin</w:t>
      </w:r>
      <w:proofErr w:type="spellEnd"/>
      <w:r w:rsidRPr="00AA20A0">
        <w:rPr>
          <w:color w:val="000000" w:themeColor="text1"/>
          <w:sz w:val="20"/>
        </w:rPr>
        <w:t>, dimethyl-alpha-</w:t>
      </w:r>
      <w:proofErr w:type="spellStart"/>
      <w:r w:rsidRPr="00AA20A0">
        <w:rPr>
          <w:color w:val="000000" w:themeColor="text1"/>
          <w:sz w:val="20"/>
        </w:rPr>
        <w:t>propiothetin</w:t>
      </w:r>
      <w:proofErr w:type="spellEnd"/>
      <w:r w:rsidRPr="00AA20A0">
        <w:rPr>
          <w:color w:val="000000" w:themeColor="text1"/>
          <w:sz w:val="20"/>
        </w:rPr>
        <w:t>, dimethyl-beta-</w:t>
      </w:r>
      <w:proofErr w:type="spellStart"/>
      <w:r w:rsidRPr="00AA20A0">
        <w:rPr>
          <w:color w:val="000000" w:themeColor="text1"/>
          <w:sz w:val="20"/>
        </w:rPr>
        <w:t>propiothetin</w:t>
      </w:r>
      <w:proofErr w:type="spellEnd"/>
      <w:r w:rsidRPr="00AA20A0">
        <w:rPr>
          <w:color w:val="000000" w:themeColor="text1"/>
          <w:sz w:val="20"/>
        </w:rPr>
        <w:t>, ethyl methyl-beta-</w:t>
      </w:r>
      <w:proofErr w:type="spellStart"/>
      <w:r w:rsidRPr="00AA20A0">
        <w:rPr>
          <w:color w:val="000000" w:themeColor="text1"/>
          <w:sz w:val="20"/>
        </w:rPr>
        <w:t>propiothetin</w:t>
      </w:r>
      <w:proofErr w:type="spellEnd"/>
      <w:r w:rsidRPr="00AA20A0">
        <w:rPr>
          <w:color w:val="000000" w:themeColor="text1"/>
          <w:sz w:val="20"/>
        </w:rPr>
        <w:t>, dimethyl-gamma-</w:t>
      </w:r>
      <w:proofErr w:type="spellStart"/>
      <w:r w:rsidRPr="00AA20A0">
        <w:rPr>
          <w:color w:val="000000" w:themeColor="text1"/>
          <w:sz w:val="20"/>
        </w:rPr>
        <w:t>butyrothetin</w:t>
      </w:r>
      <w:proofErr w:type="spellEnd"/>
      <w:r w:rsidRPr="00AA20A0">
        <w:rPr>
          <w:color w:val="000000" w:themeColor="text1"/>
          <w:sz w:val="20"/>
        </w:rPr>
        <w:t xml:space="preserve">, methionine, </w:t>
      </w:r>
      <w:proofErr w:type="spellStart"/>
      <w:r w:rsidRPr="00AA20A0">
        <w:rPr>
          <w:color w:val="000000" w:themeColor="text1"/>
          <w:sz w:val="20"/>
        </w:rPr>
        <w:t>methylsulfonium</w:t>
      </w:r>
      <w:proofErr w:type="spellEnd"/>
      <w:r w:rsidRPr="00AA20A0">
        <w:rPr>
          <w:color w:val="000000" w:themeColor="text1"/>
          <w:sz w:val="20"/>
        </w:rPr>
        <w:t xml:space="preserv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ethyldimethylsulfonium</w:t>
      </w:r>
      <w:proofErr w:type="spellEnd"/>
      <w:r w:rsidRPr="00AA20A0">
        <w:rPr>
          <w:color w:val="000000" w:themeColor="text1"/>
          <w:sz w:val="20"/>
        </w:rPr>
        <w:t xml:space="preserve">, </w:t>
      </w:r>
      <w:proofErr w:type="spellStart"/>
      <w:r w:rsidRPr="00AA20A0">
        <w:rPr>
          <w:color w:val="000000" w:themeColor="text1"/>
          <w:sz w:val="20"/>
        </w:rPr>
        <w:t>butyldimethylsulfonium</w:t>
      </w:r>
      <w:proofErr w:type="spellEnd"/>
      <w:r w:rsidRPr="00AA20A0">
        <w:rPr>
          <w:color w:val="000000" w:themeColor="text1"/>
          <w:sz w:val="20"/>
        </w:rPr>
        <w:t xml:space="preserve">. </w:t>
      </w:r>
    </w:p>
    <w:p w14:paraId="4CCA3ADD"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Thiopurine/Thioether S – Methyltransferase</w:t>
      </w:r>
    </w:p>
    <w:p w14:paraId="0541131F"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S-Adenosyl homocysteine, H+, and 6 </w:t>
      </w:r>
      <w:proofErr w:type="spellStart"/>
      <w:r w:rsidRPr="00AA20A0">
        <w:rPr>
          <w:color w:val="000000" w:themeColor="text1"/>
          <w:sz w:val="20"/>
        </w:rPr>
        <w:t>methylthiopurine</w:t>
      </w:r>
      <w:proofErr w:type="spellEnd"/>
      <w:r w:rsidRPr="00AA20A0">
        <w:rPr>
          <w:color w:val="000000" w:themeColor="text1"/>
          <w:sz w:val="20"/>
        </w:rPr>
        <w:t xml:space="preserve">. </w:t>
      </w:r>
    </w:p>
    <w:p w14:paraId="2C872FC7"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6 – methyl thioguanine, H+ and S -adenosyl L homocysteine.   </w:t>
      </w:r>
    </w:p>
    <w:p w14:paraId="5940C2E1"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S -adenosyl L homocysteine and a thiopurine s – </w:t>
      </w:r>
      <w:proofErr w:type="spellStart"/>
      <w:r w:rsidRPr="00AA20A0">
        <w:rPr>
          <w:color w:val="000000" w:themeColor="text1"/>
          <w:sz w:val="20"/>
        </w:rPr>
        <w:t>methylether</w:t>
      </w:r>
      <w:proofErr w:type="spellEnd"/>
    </w:p>
    <w:p w14:paraId="2481068F"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Methionine Synthase</w:t>
      </w:r>
    </w:p>
    <w:p w14:paraId="04E5671B"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5, </w:t>
      </w:r>
      <w:proofErr w:type="spellStart"/>
      <w:r w:rsidRPr="00AA20A0">
        <w:rPr>
          <w:color w:val="000000" w:themeColor="text1"/>
          <w:sz w:val="20"/>
        </w:rPr>
        <w:t>Methyltetrahydrofolate</w:t>
      </w:r>
      <w:proofErr w:type="spellEnd"/>
      <w:r w:rsidRPr="00AA20A0">
        <w:rPr>
          <w:color w:val="000000" w:themeColor="text1"/>
          <w:sz w:val="20"/>
        </w:rPr>
        <w:t xml:space="preserve">, Vitamin B12 </w:t>
      </w:r>
      <w:proofErr w:type="spellStart"/>
      <w:r w:rsidRPr="00AA20A0">
        <w:rPr>
          <w:color w:val="000000" w:themeColor="text1"/>
          <w:sz w:val="20"/>
        </w:rPr>
        <w:t>Methylcobalamin</w:t>
      </w:r>
      <w:proofErr w:type="spellEnd"/>
    </w:p>
    <w:p w14:paraId="6FB13166" w14:textId="77777777" w:rsidR="00EC4D6D" w:rsidRPr="00AA20A0" w:rsidRDefault="00EC4D6D" w:rsidP="00EC4D6D">
      <w:pPr>
        <w:pStyle w:val="ListParagraph"/>
        <w:numPr>
          <w:ilvl w:val="0"/>
          <w:numId w:val="3"/>
        </w:numPr>
        <w:rPr>
          <w:rFonts w:eastAsiaTheme="minorEastAsia"/>
          <w:color w:val="000000" w:themeColor="text1"/>
          <w:sz w:val="20"/>
        </w:rPr>
      </w:pPr>
      <w:proofErr w:type="spellStart"/>
      <w:r w:rsidRPr="00AA20A0">
        <w:rPr>
          <w:color w:val="000000" w:themeColor="text1"/>
          <w:sz w:val="20"/>
        </w:rPr>
        <w:t>Trimethylsulfonium</w:t>
      </w:r>
      <w:proofErr w:type="spellEnd"/>
      <w:r w:rsidRPr="00AA20A0">
        <w:rPr>
          <w:color w:val="000000" w:themeColor="text1"/>
          <w:sz w:val="20"/>
        </w:rPr>
        <w:t xml:space="preserve"> Tetrahydrofolate N Methyltransferase</w:t>
      </w:r>
    </w:p>
    <w:p w14:paraId="7BC117E7" w14:textId="77777777" w:rsidR="00EC4D6D" w:rsidRPr="00AA20A0" w:rsidRDefault="00EC4D6D" w:rsidP="00EC4D6D">
      <w:pPr>
        <w:pStyle w:val="ListParagraph"/>
        <w:numPr>
          <w:ilvl w:val="1"/>
          <w:numId w:val="3"/>
        </w:numPr>
        <w:rPr>
          <w:rFonts w:eastAsiaTheme="minorEastAsia"/>
          <w:color w:val="000000" w:themeColor="text1"/>
          <w:sz w:val="20"/>
        </w:rPr>
      </w:pPr>
      <w:proofErr w:type="spellStart"/>
      <w:r w:rsidRPr="00AA20A0">
        <w:rPr>
          <w:color w:val="000000" w:themeColor="text1"/>
          <w:sz w:val="20"/>
        </w:rPr>
        <w:t>Trimethylsulfonium</w:t>
      </w:r>
      <w:proofErr w:type="spellEnd"/>
      <w:r w:rsidRPr="00AA20A0">
        <w:rPr>
          <w:color w:val="000000" w:themeColor="text1"/>
          <w:sz w:val="20"/>
        </w:rPr>
        <w:t xml:space="preserve"> and 6s 5678 Tetrahydrofolate bidirectionally potentiates </w:t>
      </w:r>
      <w:proofErr w:type="spellStart"/>
      <w:r w:rsidRPr="00AA20A0">
        <w:rPr>
          <w:color w:val="000000" w:themeColor="text1"/>
          <w:sz w:val="20"/>
        </w:rPr>
        <w:t>dimethylsulfide</w:t>
      </w:r>
      <w:proofErr w:type="spellEnd"/>
      <w:r w:rsidRPr="00AA20A0">
        <w:rPr>
          <w:color w:val="000000" w:themeColor="text1"/>
          <w:sz w:val="20"/>
        </w:rPr>
        <w:t xml:space="preserve"> and 5 </w:t>
      </w:r>
      <w:proofErr w:type="spellStart"/>
      <w:r w:rsidRPr="00AA20A0">
        <w:rPr>
          <w:color w:val="000000" w:themeColor="text1"/>
          <w:sz w:val="20"/>
        </w:rPr>
        <w:t>methyltetrahydrofolate</w:t>
      </w:r>
      <w:proofErr w:type="spellEnd"/>
    </w:p>
    <w:p w14:paraId="39BEF0E1"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S-adenosyl Methionine Synthetase</w:t>
      </w:r>
    </w:p>
    <w:p w14:paraId="6D2BBA3B"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Methionine, Water and ATP, potentiate phosphate, diphosphate and S-Adenosyl Methionine.</w:t>
      </w:r>
    </w:p>
    <w:p w14:paraId="4194691D"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MARS1/MARS2 Methionyl – tRNA – Methionyl Ligase </w:t>
      </w:r>
    </w:p>
    <w:p w14:paraId="759144CA"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Methionine is important because it is a starting factor or primer in synthesis of more than 99.5 percent of gene transcription products. MARS1, for instance, as Methionine tRNA Ligase catalyzes synthesis of AMP, diphosphate, L-methionyl </w:t>
      </w:r>
      <w:proofErr w:type="spellStart"/>
      <w:r w:rsidRPr="00AA20A0">
        <w:rPr>
          <w:color w:val="000000" w:themeColor="text1"/>
          <w:sz w:val="20"/>
        </w:rPr>
        <w:t>tRNAMet</w:t>
      </w:r>
      <w:proofErr w:type="spellEnd"/>
      <w:r w:rsidRPr="00AA20A0">
        <w:rPr>
          <w:color w:val="000000" w:themeColor="text1"/>
          <w:sz w:val="20"/>
        </w:rPr>
        <w:t xml:space="preserve">   from ATP, L – methionine and </w:t>
      </w:r>
      <w:proofErr w:type="spellStart"/>
      <w:r w:rsidRPr="00AA20A0">
        <w:rPr>
          <w:color w:val="000000" w:themeColor="text1"/>
          <w:sz w:val="20"/>
        </w:rPr>
        <w:t>tRNAMet</w:t>
      </w:r>
      <w:proofErr w:type="spellEnd"/>
      <w:r w:rsidRPr="00AA20A0">
        <w:rPr>
          <w:color w:val="000000" w:themeColor="text1"/>
          <w:sz w:val="20"/>
        </w:rPr>
        <w:t xml:space="preserve">.   MARS1 occurs in the Nucleus of Homo Sapiens and MARS2 occurs in the mitochondria, performing a role in enabling incipient nuances of synthesis of RNA in Ribosomal Molecular Machines. </w:t>
      </w:r>
    </w:p>
    <w:p w14:paraId="6108EF9E"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S-adenosyl Homocysteine Hydrolase</w:t>
      </w:r>
    </w:p>
    <w:p w14:paraId="2EDD7284" w14:textId="77777777" w:rsidR="00EC4D6D" w:rsidRPr="00AA20A0" w:rsidRDefault="00EC4D6D" w:rsidP="00EC4D6D">
      <w:pPr>
        <w:pStyle w:val="ListParagraph"/>
        <w:numPr>
          <w:ilvl w:val="1"/>
          <w:numId w:val="3"/>
        </w:numPr>
        <w:rPr>
          <w:rFonts w:eastAsiaTheme="minorEastAsia"/>
          <w:color w:val="000000" w:themeColor="text1"/>
          <w:sz w:val="20"/>
        </w:rPr>
      </w:pPr>
      <w:r w:rsidRPr="00AA20A0">
        <w:rPr>
          <w:color w:val="000000" w:themeColor="text1"/>
          <w:sz w:val="20"/>
        </w:rPr>
        <w:t xml:space="preserve">NAD+ availability, compared to NADH, potentiates production of Homocysteine from S-Adenosyl Homocysteine. </w:t>
      </w:r>
    </w:p>
    <w:p w14:paraId="007EFDEF" w14:textId="77777777" w:rsidR="00EC4D6D" w:rsidRPr="00AA20A0" w:rsidRDefault="00EC4D6D" w:rsidP="00EC4D6D">
      <w:pPr>
        <w:pStyle w:val="ListParagraph"/>
        <w:numPr>
          <w:ilvl w:val="0"/>
          <w:numId w:val="3"/>
        </w:numPr>
        <w:rPr>
          <w:rFonts w:eastAsiaTheme="minorEastAsia"/>
          <w:color w:val="000000" w:themeColor="text1"/>
          <w:sz w:val="20"/>
        </w:rPr>
      </w:pPr>
      <w:r w:rsidRPr="00AA20A0">
        <w:rPr>
          <w:color w:val="000000" w:themeColor="text1"/>
          <w:sz w:val="20"/>
        </w:rPr>
        <w:t xml:space="preserve">INMT, </w:t>
      </w:r>
      <w:proofErr w:type="spellStart"/>
      <w:r w:rsidRPr="00AA20A0">
        <w:rPr>
          <w:color w:val="000000" w:themeColor="text1"/>
          <w:sz w:val="20"/>
        </w:rPr>
        <w:t>Indolethylamine</w:t>
      </w:r>
      <w:proofErr w:type="spellEnd"/>
      <w:r w:rsidRPr="00AA20A0">
        <w:rPr>
          <w:color w:val="000000" w:themeColor="text1"/>
          <w:sz w:val="20"/>
        </w:rPr>
        <w:t xml:space="preserve"> N – Methyltransferase, Thioether S - Methyltransferase</w:t>
      </w:r>
    </w:p>
    <w:p w14:paraId="22E07458" w14:textId="77777777" w:rsidR="00EC4D6D" w:rsidRPr="00AA20A0" w:rsidRDefault="00EC4D6D" w:rsidP="00EC4D6D">
      <w:pPr>
        <w:pStyle w:val="ListParagraph"/>
        <w:numPr>
          <w:ilvl w:val="1"/>
          <w:numId w:val="3"/>
        </w:numPr>
        <w:tabs>
          <w:tab w:val="left" w:pos="3255"/>
        </w:tabs>
        <w:rPr>
          <w:rFonts w:eastAsiaTheme="minorEastAsia"/>
          <w:color w:val="000000" w:themeColor="text1"/>
          <w:sz w:val="20"/>
        </w:rPr>
      </w:pPr>
      <w:r w:rsidRPr="00AA20A0">
        <w:rPr>
          <w:color w:val="000000" w:themeColor="text1"/>
          <w:sz w:val="20"/>
        </w:rPr>
        <w:t xml:space="preserve">Dimethyl Sulfide, </w:t>
      </w:r>
      <w:proofErr w:type="spellStart"/>
      <w:r w:rsidRPr="00AA20A0">
        <w:rPr>
          <w:color w:val="000000" w:themeColor="text1"/>
          <w:sz w:val="20"/>
        </w:rPr>
        <w:t>Trimethylsulfonium</w:t>
      </w:r>
      <w:proofErr w:type="spellEnd"/>
      <w:r w:rsidRPr="00AA20A0">
        <w:rPr>
          <w:color w:val="000000" w:themeColor="text1"/>
          <w:sz w:val="20"/>
        </w:rPr>
        <w:t xml:space="preserve">, a primary methylated amine, a secondary methylated amine. 2-methylthioethanol, Dimethyl Selenide, Dimethyl Telluride, </w:t>
      </w:r>
      <w:proofErr w:type="spellStart"/>
      <w:r w:rsidRPr="00AA20A0">
        <w:rPr>
          <w:color w:val="000000" w:themeColor="text1"/>
          <w:sz w:val="20"/>
        </w:rPr>
        <w:t>Diethylsulfide</w:t>
      </w:r>
      <w:proofErr w:type="spellEnd"/>
      <w:r w:rsidRPr="00AA20A0">
        <w:rPr>
          <w:color w:val="000000" w:themeColor="text1"/>
          <w:sz w:val="20"/>
        </w:rPr>
        <w:t xml:space="preserve">, Tryptamine, </w:t>
      </w:r>
      <w:proofErr w:type="spellStart"/>
      <w:r w:rsidRPr="00AA20A0">
        <w:rPr>
          <w:color w:val="000000" w:themeColor="text1"/>
          <w:sz w:val="20"/>
        </w:rPr>
        <w:t>Diethylsulfide</w:t>
      </w:r>
      <w:proofErr w:type="spellEnd"/>
      <w:r w:rsidRPr="00AA20A0">
        <w:rPr>
          <w:color w:val="000000" w:themeColor="text1"/>
          <w:sz w:val="20"/>
        </w:rPr>
        <w:t xml:space="preserve">, all along with H+.  Increased levels of S-Adenosyl Methionine can naturally potentiate this enzyme toward S-Adenosyl Methionine, but the trimethylated versions of these substrate are exclusive in catalyzing activity toward S –Adenosyl Methionine.  </w:t>
      </w:r>
      <w:proofErr w:type="spellStart"/>
      <w:r w:rsidRPr="00AA20A0">
        <w:rPr>
          <w:color w:val="000000" w:themeColor="text1"/>
          <w:sz w:val="20"/>
        </w:rPr>
        <w:t>Trimethylsulfonium</w:t>
      </w:r>
      <w:proofErr w:type="spellEnd"/>
      <w:r w:rsidRPr="00AA20A0">
        <w:rPr>
          <w:color w:val="000000" w:themeColor="text1"/>
          <w:sz w:val="20"/>
        </w:rPr>
        <w:t xml:space="preserve">, </w:t>
      </w:r>
      <w:proofErr w:type="spellStart"/>
      <w:r w:rsidRPr="00AA20A0">
        <w:rPr>
          <w:color w:val="000000" w:themeColor="text1"/>
          <w:sz w:val="20"/>
        </w:rPr>
        <w:t>Trimethylselenonium</w:t>
      </w:r>
      <w:proofErr w:type="spellEnd"/>
      <w:r w:rsidRPr="00AA20A0">
        <w:rPr>
          <w:color w:val="000000" w:themeColor="text1"/>
          <w:sz w:val="20"/>
        </w:rPr>
        <w:t xml:space="preserve">, </w:t>
      </w:r>
      <w:proofErr w:type="spellStart"/>
      <w:proofErr w:type="gramStart"/>
      <w:r w:rsidRPr="00AA20A0">
        <w:rPr>
          <w:color w:val="000000" w:themeColor="text1"/>
          <w:sz w:val="20"/>
        </w:rPr>
        <w:t>Trimethyltellurium</w:t>
      </w:r>
      <w:proofErr w:type="spellEnd"/>
      <w:r w:rsidRPr="00AA20A0">
        <w:rPr>
          <w:color w:val="000000" w:themeColor="text1"/>
          <w:sz w:val="20"/>
        </w:rPr>
        <w:t xml:space="preserve"> ,</w:t>
      </w:r>
      <w:proofErr w:type="gramEnd"/>
      <w:r w:rsidRPr="00AA20A0">
        <w:rPr>
          <w:color w:val="000000" w:themeColor="text1"/>
          <w:sz w:val="20"/>
        </w:rPr>
        <w:t xml:space="preserve"> and possibly </w:t>
      </w:r>
      <w:proofErr w:type="spellStart"/>
      <w:r w:rsidRPr="00AA20A0">
        <w:rPr>
          <w:color w:val="000000" w:themeColor="text1"/>
          <w:sz w:val="20"/>
        </w:rPr>
        <w:t>Trimethylglycine</w:t>
      </w:r>
      <w:proofErr w:type="spellEnd"/>
      <w:r w:rsidRPr="00AA20A0">
        <w:rPr>
          <w:color w:val="000000" w:themeColor="text1"/>
          <w:sz w:val="20"/>
        </w:rPr>
        <w:t xml:space="preserve">, although </w:t>
      </w:r>
      <w:proofErr w:type="spellStart"/>
      <w:r w:rsidRPr="00AA20A0">
        <w:rPr>
          <w:color w:val="000000" w:themeColor="text1"/>
          <w:sz w:val="20"/>
        </w:rPr>
        <w:t>Trimethylglycine</w:t>
      </w:r>
      <w:proofErr w:type="spellEnd"/>
      <w:r w:rsidRPr="00AA20A0">
        <w:rPr>
          <w:color w:val="000000" w:themeColor="text1"/>
          <w:sz w:val="20"/>
        </w:rPr>
        <w:t xml:space="preserve"> can be used by BHMT to produce Methionine and Dimethylglycine.  </w:t>
      </w:r>
      <w:proofErr w:type="spellStart"/>
      <w:r w:rsidRPr="00AA20A0">
        <w:rPr>
          <w:color w:val="000000" w:themeColor="text1"/>
          <w:sz w:val="20"/>
        </w:rPr>
        <w:t>Trimethylsulfonium</w:t>
      </w:r>
      <w:proofErr w:type="spellEnd"/>
      <w:r w:rsidRPr="00AA20A0">
        <w:rPr>
          <w:color w:val="000000" w:themeColor="text1"/>
          <w:sz w:val="20"/>
        </w:rPr>
        <w:t xml:space="preserve"> produces linear graphs of the depletion of S-Adenosyl Homocysteine because it is used by TTMT toward 6s 5678 Tetrahydrofolate/</w:t>
      </w:r>
      <w:proofErr w:type="spellStart"/>
      <w:r w:rsidRPr="00AA20A0">
        <w:rPr>
          <w:color w:val="000000" w:themeColor="text1"/>
          <w:sz w:val="20"/>
        </w:rPr>
        <w:t>Dimethylsulfide</w:t>
      </w:r>
      <w:proofErr w:type="spellEnd"/>
      <w:r w:rsidRPr="00AA20A0">
        <w:rPr>
          <w:color w:val="000000" w:themeColor="text1"/>
          <w:sz w:val="20"/>
        </w:rPr>
        <w:t xml:space="preserve">, used toward Thioglycolic Acid/Methionine by </w:t>
      </w:r>
      <w:proofErr w:type="spellStart"/>
      <w:r w:rsidRPr="00AA20A0">
        <w:rPr>
          <w:color w:val="000000" w:themeColor="text1"/>
          <w:sz w:val="20"/>
        </w:rPr>
        <w:t>Thetin</w:t>
      </w:r>
      <w:proofErr w:type="spellEnd"/>
      <w:r w:rsidRPr="00AA20A0">
        <w:rPr>
          <w:color w:val="000000" w:themeColor="text1"/>
          <w:sz w:val="20"/>
        </w:rPr>
        <w:t xml:space="preserve"> - Homocysteine </w:t>
      </w:r>
      <w:proofErr w:type="spellStart"/>
      <w:proofErr w:type="gramStart"/>
      <w:r w:rsidRPr="00AA20A0">
        <w:rPr>
          <w:color w:val="000000" w:themeColor="text1"/>
          <w:sz w:val="20"/>
        </w:rPr>
        <w:t>Methylpherase</w:t>
      </w:r>
      <w:proofErr w:type="spellEnd"/>
      <w:r w:rsidRPr="00AA20A0">
        <w:rPr>
          <w:color w:val="000000" w:themeColor="text1"/>
          <w:sz w:val="20"/>
        </w:rPr>
        <w:t xml:space="preserve"> ,</w:t>
      </w:r>
      <w:proofErr w:type="gramEnd"/>
      <w:r w:rsidRPr="00AA20A0">
        <w:rPr>
          <w:color w:val="000000" w:themeColor="text1"/>
          <w:sz w:val="20"/>
        </w:rPr>
        <w:t xml:space="preserve">  and used toward S-Adenosyl Methionine/Dimethyl Sulfide. </w:t>
      </w:r>
    </w:p>
    <w:bookmarkEnd w:id="0"/>
    <w:bookmarkEnd w:id="1"/>
    <w:bookmarkEnd w:id="2"/>
    <w:p w14:paraId="47CEF426" w14:textId="77777777" w:rsidR="00EC4D6D" w:rsidRPr="00AA20A0" w:rsidRDefault="00EC4D6D" w:rsidP="00C714EA">
      <w:pPr>
        <w:rPr>
          <w:color w:val="000000" w:themeColor="text1"/>
          <w:sz w:val="20"/>
        </w:rPr>
      </w:pPr>
    </w:p>
    <w:sectPr w:rsidR="00EC4D6D" w:rsidRPr="00AA20A0" w:rsidSect="00342370">
      <w:headerReference w:type="default" r:id="rId8"/>
      <w:footerReference w:type="default" r:id="rId9"/>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203C8" w14:textId="77777777" w:rsidR="00BE6E10" w:rsidRDefault="00BE6E10" w:rsidP="00A57612">
      <w:r>
        <w:separator/>
      </w:r>
    </w:p>
  </w:endnote>
  <w:endnote w:type="continuationSeparator" w:id="0">
    <w:p w14:paraId="7C24A541" w14:textId="77777777" w:rsidR="00BE6E10" w:rsidRDefault="00BE6E10" w:rsidP="00A57612">
      <w:r>
        <w:continuationSeparator/>
      </w:r>
    </w:p>
  </w:endnote>
  <w:endnote w:type="continuationNotice" w:id="1">
    <w:p w14:paraId="75274D41" w14:textId="77777777" w:rsidR="00BE6E10" w:rsidRDefault="00BE6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E6950" w14:textId="77777777" w:rsidR="00BE6E10" w:rsidRDefault="00BE6E10" w:rsidP="00A57612">
      <w:r>
        <w:separator/>
      </w:r>
    </w:p>
  </w:footnote>
  <w:footnote w:type="continuationSeparator" w:id="0">
    <w:p w14:paraId="6F5F71FC" w14:textId="77777777" w:rsidR="00BE6E10" w:rsidRDefault="00BE6E10" w:rsidP="00A57612">
      <w:r>
        <w:continuationSeparator/>
      </w:r>
    </w:p>
  </w:footnote>
  <w:footnote w:type="continuationNotice" w:id="1">
    <w:p w14:paraId="3D7EA0C6" w14:textId="77777777" w:rsidR="00BE6E10" w:rsidRDefault="00BE6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3BF"/>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4FCB"/>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6E10"/>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4D6D"/>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3</cp:revision>
  <cp:lastPrinted>2022-10-26T07:54:00Z</cp:lastPrinted>
  <dcterms:created xsi:type="dcterms:W3CDTF">2022-10-26T07:53:00Z</dcterms:created>
  <dcterms:modified xsi:type="dcterms:W3CDTF">2022-10-26T07:56:00Z</dcterms:modified>
</cp:coreProperties>
</file>