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819139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Positionnement clair de votre atelier</w:t>
      </w:r>
      <w:r/>
    </w:p>
    <w:p w14:paraId="57EBFD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Votre orientation est pertinente et porteuse à Abidjan.</w:t>
      </w:r>
      <w:r/>
    </w:p>
    <w:p w14:paraId="7F1CB3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Activités principales :</w:t>
      </w:r>
      <w:r/>
    </w:p>
    <w:p w14:paraId="5A5C53E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Meubles sur mesure :</w:t>
      </w:r>
      <w:r/>
    </w:p>
    <w:p w14:paraId="357C9613">
      <w:pPr>
        <w:pStyle w:val="668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Placards, dressings</w:t>
      </w:r>
      <w:r/>
    </w:p>
    <w:p w14:paraId="702BD647">
      <w:pPr>
        <w:pStyle w:val="668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Bureaux, tables, bibliothèques</w:t>
      </w:r>
      <w:r/>
    </w:p>
    <w:p w14:paraId="29479AD8">
      <w:pPr>
        <w:pStyle w:val="668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Meubles de cuisine</w:t>
      </w:r>
      <w:r/>
    </w:p>
    <w:p w14:paraId="115E4590">
      <w:pPr>
        <w:pStyle w:val="668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Mobilier professionnel (bureaux, rangements, comptoirs)</w:t>
      </w:r>
      <w:r/>
    </w:p>
    <w:p w14:paraId="0B09C66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Matériaux :</w:t>
      </w:r>
      <w:r/>
    </w:p>
    <w:p w14:paraId="31732156">
      <w:pPr>
        <w:pStyle w:val="668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Bois massif local (fraké, samba, iroko)</w:t>
      </w:r>
      <w:r/>
    </w:p>
    <w:p w14:paraId="45563CFE">
      <w:pPr>
        <w:pStyle w:val="668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Contreplaqué / MDF</w:t>
      </w:r>
      <w:r/>
    </w:p>
    <w:p w14:paraId="2FF42BB7">
      <w:pPr>
        <w:pStyle w:val="668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Finitions modernes (vernis, peinture, stratifié)</w:t>
      </w:r>
      <w:r/>
    </w:p>
    <w:p w14:paraId="5B11A1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Avantage clé :</w:t>
      </w:r>
      <w:r/>
    </w:p>
    <w:p w14:paraId="079AAFE6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Sur mesure + délais maîtrisés</w:t>
      </w:r>
      <w:r/>
    </w:p>
    <w:p w14:paraId="51EAFA5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Qualité constante (semi-industriel)</w:t>
      </w:r>
      <w:r/>
    </w:p>
    <w:p w14:paraId="74490FB2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Capacité à répondre aux entreprises (bureaux, boutiques)</w:t>
      </w:r>
      <w:r/>
    </w:p>
    <w:p w14:paraId="0056074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 Taille et choix du local (démarrage)</w:t>
      </w:r>
      <w:r/>
    </w:p>
    <w:p w14:paraId="18B415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Vous pouvez commencer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sans local coûteux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37FEE2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Surface recommandée :</w:t>
      </w:r>
      <w:r/>
    </w:p>
    <w:p w14:paraId="2F64A40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Démarrage 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80 à 120 m²</w:t>
      </w:r>
      <w:r/>
    </w:p>
    <w:p w14:paraId="0460364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Répartition :</w:t>
      </w:r>
      <w:r/>
    </w:p>
    <w:p w14:paraId="1D5EF629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Zone machines</w:t>
      </w:r>
      <w:r/>
    </w:p>
    <w:p w14:paraId="59DBE281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Zone assemblage</w:t>
      </w:r>
      <w:r/>
    </w:p>
    <w:p w14:paraId="7C89F770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Zone finition</w:t>
      </w:r>
      <w:r/>
    </w:p>
    <w:p w14:paraId="677A0784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Petit stockage bois</w:t>
      </w:r>
      <w:r/>
    </w:p>
    <w:p w14:paraId="572731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Zones conseillées à Abidjan (selon budget) :</w:t>
      </w:r>
      <w:r/>
    </w:p>
    <w:p w14:paraId="5D5D8DDA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Yopougon (zones artisanales)</w:t>
      </w:r>
      <w:r/>
    </w:p>
    <w:p w14:paraId="7D6572BF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Abobo</w:t>
      </w:r>
      <w:r/>
    </w:p>
    <w:p w14:paraId="3403FA6D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Anyama</w:t>
      </w:r>
      <w:r/>
    </w:p>
    <w:p w14:paraId="1547AFB8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Bingerville (périphérie)</w:t>
      </w:r>
      <w:r/>
    </w:p>
    <w:p w14:paraId="6C361B9A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Koumassi (zones industrielles légères)</w:t>
      </w:r>
      <w:r/>
    </w:p>
    <w:p w14:paraId="2794FE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Loyer indicatif :</w:t>
      </w:r>
      <w:r/>
    </w:p>
    <w:p w14:paraId="40CC4016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80–150 m² 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100 000 à 250 000 FCFA / mois</w:t>
      </w:r>
      <w:r/>
    </w:p>
    <w:p w14:paraId="02738C5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 Équipements essentiels (semi-industriel)</w:t>
      </w:r>
      <w:r/>
    </w:p>
    <w:p w14:paraId="609319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Objectif : productivité sans investissement excessif.</w:t>
      </w:r>
      <w:r/>
    </w:p>
    <w:p w14:paraId="4AD6BD5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Machines prioritaires</w:t>
      </w:r>
      <w:r/>
    </w:p>
    <w:p w14:paraId="6258FC90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Scie circulaire sur table (indispensable)</w:t>
      </w:r>
      <w:r/>
    </w:p>
    <w:p w14:paraId="3B634F8F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Raboteuse / dégauchisseuse combinée</w:t>
      </w:r>
      <w:r/>
    </w:p>
    <w:p w14:paraId="4A97DDDE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Scie à onglet</w:t>
      </w:r>
      <w:r/>
    </w:p>
    <w:p w14:paraId="2466F2AB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Ponceuse électrique</w:t>
      </w:r>
      <w:r/>
    </w:p>
    <w:p w14:paraId="2123AE9F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Perceuse à colonne</w:t>
      </w:r>
      <w:r/>
    </w:p>
    <w:p w14:paraId="2BA56A5D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Défonceuse</w:t>
      </w:r>
      <w:r/>
    </w:p>
    <w:p w14:paraId="3F3D8C6B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Compresseur + pistolet peinture</w:t>
      </w:r>
      <w:r/>
    </w:p>
    <w:p w14:paraId="5CD1319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Équipements complémentaires</w:t>
      </w:r>
      <w:r/>
    </w:p>
    <w:p w14:paraId="33D17CA0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Établis robustes</w:t>
      </w:r>
      <w:r/>
    </w:p>
    <w:p w14:paraId="3369D6A8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Aspirateur à poussière</w:t>
      </w:r>
      <w:r/>
    </w:p>
    <w:p w14:paraId="10D2A0EE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Outillage manuel complet</w:t>
      </w:r>
      <w:r/>
    </w:p>
    <w:p w14:paraId="1742C069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Équipements de sécurité</w:t>
      </w:r>
      <w:r/>
    </w:p>
    <w:p w14:paraId="731954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Budget machines (occasion + neuf mixé) :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👉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2 500 000 à 4 000 000 FCFA</w:t>
      </w:r>
      <w:r/>
    </w:p>
    <w:p w14:paraId="6233F80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 Organisation humaine (phase 1)</w:t>
      </w:r>
      <w:r/>
    </w:p>
    <w:p w14:paraId="2957E0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Vous démarrez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léger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puis vous montez en puissance.</w:t>
      </w:r>
      <w:r/>
    </w:p>
    <w:p w14:paraId="748FEA7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Phase démarrage</w:t>
      </w:r>
      <w:r/>
    </w:p>
    <w:p w14:paraId="13057D9D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Vous : production + gestion</w:t>
      </w:r>
      <w:r/>
    </w:p>
    <w:p w14:paraId="46E10164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 ouvrier polyvalent (journée ou mois)</w:t>
      </w:r>
      <w:r/>
    </w:p>
    <w:p w14:paraId="123E5E0A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 aide occasionnel (finition, manutention)</w:t>
      </w:r>
      <w:r/>
    </w:p>
    <w:p w14:paraId="179211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Charge salariale estimée :</w:t>
      </w:r>
      <w:r/>
    </w:p>
    <w:p w14:paraId="32F09F6E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Ouvrier : 100 000 – 150 000 FCFA / mois</w:t>
      </w:r>
      <w:r/>
    </w:p>
    <w:p w14:paraId="537157D7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Aide : 3 000 – 5 000 FCFA / jour</w:t>
      </w:r>
      <w:r/>
    </w:p>
    <w:p w14:paraId="1FBC398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 Budget global de démarrage (estimation)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066"/>
        <w:gridCol w:w="1642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66" w:type="dxa"/>
            <w:vAlign w:val="center"/>
            <w:textDirection w:val="lrTb"/>
            <w:noWrap w:val="false"/>
          </w:tcPr>
          <w:p w14:paraId="78DF33B4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Poste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42" w:type="dxa"/>
            <w:vAlign w:val="center"/>
            <w:textDirection w:val="lrTb"/>
            <w:noWrap w:val="false"/>
          </w:tcPr>
          <w:p w14:paraId="46A9AE16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Montant FCFA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66" w:type="dxa"/>
            <w:vAlign w:val="center"/>
            <w:textDirection w:val="lrTb"/>
            <w:noWrap w:val="false"/>
          </w:tcPr>
          <w:p w14:paraId="072B3B2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Machines et outillage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42" w:type="dxa"/>
            <w:vAlign w:val="center"/>
            <w:textDirection w:val="lrTb"/>
            <w:noWrap w:val="false"/>
          </w:tcPr>
          <w:p w14:paraId="50C68DF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3 000 000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66" w:type="dxa"/>
            <w:vAlign w:val="center"/>
            <w:textDirection w:val="lrTb"/>
            <w:noWrap w:val="false"/>
          </w:tcPr>
          <w:p w14:paraId="1FB192A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Aménagement atelier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42" w:type="dxa"/>
            <w:vAlign w:val="center"/>
            <w:textDirection w:val="lrTb"/>
            <w:noWrap w:val="false"/>
          </w:tcPr>
          <w:p w14:paraId="2FCF028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300 000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66" w:type="dxa"/>
            <w:vAlign w:val="center"/>
            <w:textDirection w:val="lrTb"/>
            <w:noWrap w:val="false"/>
          </w:tcPr>
          <w:p w14:paraId="6E6B126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Caution + 1er loyer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42" w:type="dxa"/>
            <w:vAlign w:val="center"/>
            <w:textDirection w:val="lrTb"/>
            <w:noWrap w:val="false"/>
          </w:tcPr>
          <w:p w14:paraId="5506502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300 000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66" w:type="dxa"/>
            <w:vAlign w:val="center"/>
            <w:textDirection w:val="lrTb"/>
            <w:noWrap w:val="false"/>
          </w:tcPr>
          <w:p w14:paraId="403095B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Matières premières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42" w:type="dxa"/>
            <w:vAlign w:val="center"/>
            <w:textDirection w:val="lrTb"/>
            <w:noWrap w:val="false"/>
          </w:tcPr>
          <w:p w14:paraId="6B824BA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500 000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66" w:type="dxa"/>
            <w:vAlign w:val="center"/>
            <w:textDirection w:val="lrTb"/>
            <w:noWrap w:val="false"/>
          </w:tcPr>
          <w:p w14:paraId="5E1E44C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Fonds de roulement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42" w:type="dxa"/>
            <w:vAlign w:val="center"/>
            <w:textDirection w:val="lrTb"/>
            <w:noWrap w:val="false"/>
          </w:tcPr>
          <w:p w14:paraId="179E31F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500 000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66" w:type="dxa"/>
            <w:vAlign w:val="center"/>
            <w:textDirection w:val="lrTb"/>
            <w:noWrap w:val="false"/>
          </w:tcPr>
          <w:p w14:paraId="6A03CB0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Total estimé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42" w:type="dxa"/>
            <w:vAlign w:val="center"/>
            <w:textDirection w:val="lrTb"/>
            <w:noWrap w:val="false"/>
          </w:tcPr>
          <w:p w14:paraId="614255C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4 600 000 FCFA</w:t>
            </w:r>
            <w:r/>
          </w:p>
        </w:tc>
      </w:tr>
    </w:tbl>
    <w:p w14:paraId="6C3D8D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👉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Démarrage possible dès 3,5 – 5 millions FCFA</w:t>
      </w:r>
      <w:r/>
    </w:p>
    <w:p w14:paraId="37294E7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 Stratégie commerciale (clé du succès)</w:t>
      </w:r>
      <w:r/>
    </w:p>
    <w:p w14:paraId="56C718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Même bon menuisier = pas suffisant sans ventes.</w:t>
      </w:r>
      <w:r/>
    </w:p>
    <w:p w14:paraId="6D25881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Clients particuliers</w:t>
      </w:r>
      <w:r/>
    </w:p>
    <w:p w14:paraId="132BD651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Réseaux sociaux (Facebook, WhatsApp, Instagram)</w:t>
      </w:r>
      <w:r/>
    </w:p>
    <w:p w14:paraId="6F7CC15F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Photos avant/après</w:t>
      </w:r>
      <w:r/>
    </w:p>
    <w:p w14:paraId="407CBDF9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Partenariats avec :</w:t>
      </w:r>
      <w:r/>
    </w:p>
    <w:p w14:paraId="6D0BE484">
      <w:pPr>
        <w:pStyle w:val="668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Maçons</w:t>
      </w:r>
      <w:r/>
    </w:p>
    <w:p w14:paraId="20DE151B">
      <w:pPr>
        <w:pStyle w:val="668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Architectes</w:t>
      </w:r>
      <w:r/>
    </w:p>
    <w:p w14:paraId="3FD357E4">
      <w:pPr>
        <w:pStyle w:val="668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Décorateurs</w:t>
      </w:r>
      <w:r/>
    </w:p>
    <w:p w14:paraId="203CA07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Clients entreprises</w:t>
      </w:r>
      <w:r/>
    </w:p>
    <w:p w14:paraId="55905094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Prospection directe :</w:t>
      </w:r>
      <w:r/>
    </w:p>
    <w:p w14:paraId="1CDE4CDC">
      <w:pPr>
        <w:pStyle w:val="668"/>
        <w:numPr>
          <w:ilvl w:val="1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Bureaux</w:t>
      </w:r>
      <w:r/>
    </w:p>
    <w:p w14:paraId="19CF9744">
      <w:pPr>
        <w:pStyle w:val="668"/>
        <w:numPr>
          <w:ilvl w:val="1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Boutiques</w:t>
      </w:r>
      <w:r/>
    </w:p>
    <w:p w14:paraId="12D5CD2F">
      <w:pPr>
        <w:pStyle w:val="668"/>
        <w:numPr>
          <w:ilvl w:val="1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PME</w:t>
      </w:r>
      <w:r/>
    </w:p>
    <w:p w14:paraId="0CE4430F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Devis professionnels</w:t>
      </w:r>
      <w:r/>
    </w:p>
    <w:p w14:paraId="3C810F45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Respect strict des délais</w:t>
      </w:r>
      <w:r/>
    </w:p>
    <w:p w14:paraId="44DB3AE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7. Formalisation (simple mais crédible)</w:t>
      </w:r>
      <w:r/>
    </w:p>
    <w:p w14:paraId="6B612A26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Démarrer en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entreprise individuelle</w:t>
      </w:r>
      <w:r/>
    </w:p>
    <w:p w14:paraId="56523475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Registre de commerce</w:t>
      </w:r>
      <w:r/>
    </w:p>
    <w:p w14:paraId="3CD266DA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Cachet, factures</w:t>
      </w:r>
      <w:r/>
    </w:p>
    <w:p w14:paraId="47FE015A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Compte mobile money / bancaire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6E14F8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7CC4D14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0DF6A82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7FD93DE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6F33361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1EBFB96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">
    <w:nsid w:val="54965F7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51FFF79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0A6C2C5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53C6FC5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271887A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07862D5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2025-12-26T06:26:54Z</dcterms:modified>
</cp:coreProperties>
</file>