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65D9A" w:rsidRDefault="001F07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CHECKLIST FOR THE DATA CLEANING AND TIDYING</w:t>
      </w:r>
    </w:p>
    <w:p w14:paraId="00000002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Examine the variables and their data types.</w:t>
      </w:r>
    </w:p>
    <w:p w14:paraId="00000003" w14:textId="3890A482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Examine the head and tail of the data frame. Mak</w:t>
      </w:r>
      <w:r>
        <w:t xml:space="preserve">e sure that you import your data correctly. </w:t>
      </w:r>
      <w:r>
        <w:rPr>
          <w:color w:val="000000"/>
        </w:rPr>
        <w:t xml:space="preserve">Check for </w:t>
      </w:r>
      <w:r>
        <w:t xml:space="preserve">any separation argument problem (“;” or “,”) </w:t>
      </w:r>
      <w:r>
        <w:rPr>
          <w:color w:val="000000"/>
        </w:rPr>
        <w:t>of the data</w:t>
      </w:r>
      <w:r w:rsidR="003666B3">
        <w:rPr>
          <w:color w:val="000000"/>
        </w:rPr>
        <w:t xml:space="preserve">, </w:t>
      </w:r>
      <w:r w:rsidR="00EE5226">
        <w:rPr>
          <w:color w:val="000000"/>
        </w:rPr>
        <w:t xml:space="preserve">the </w:t>
      </w:r>
      <w:r w:rsidR="003666B3">
        <w:rPr>
          <w:color w:val="000000"/>
        </w:rPr>
        <w:t>existence of header in the dataset</w:t>
      </w:r>
      <w:r>
        <w:rPr>
          <w:color w:val="000000"/>
        </w:rPr>
        <w:t xml:space="preserve"> as well as the existence of NAs.</w:t>
      </w:r>
    </w:p>
    <w:p w14:paraId="00000004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Check whether</w:t>
      </w:r>
    </w:p>
    <w:p w14:paraId="00000005" w14:textId="77777777" w:rsidR="00C65D9A" w:rsidRDefault="001F07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Column headers are values, not variable names.</w:t>
      </w:r>
    </w:p>
    <w:p w14:paraId="00000006" w14:textId="77777777" w:rsidR="00C65D9A" w:rsidRDefault="001F07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Multiple variables are stored in one column.</w:t>
      </w:r>
    </w:p>
    <w:p w14:paraId="00000007" w14:textId="77777777" w:rsidR="00C65D9A" w:rsidRDefault="001F07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Variables are stored in both rows and columns.</w:t>
      </w:r>
    </w:p>
    <w:p w14:paraId="00000008" w14:textId="77777777" w:rsidR="00C65D9A" w:rsidRDefault="001F07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Multiple types of observational units are stored in the sa</w:t>
      </w:r>
      <w:r>
        <w:rPr>
          <w:color w:val="000000"/>
        </w:rPr>
        <w:t>me table.</w:t>
      </w:r>
    </w:p>
    <w:p w14:paraId="00000009" w14:textId="77777777" w:rsidR="00C65D9A" w:rsidRDefault="001F07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single observational unit is stored in multiple tables.</w:t>
      </w:r>
    </w:p>
    <w:p w14:paraId="0000000A" w14:textId="1DFDD122" w:rsidR="00C65D9A" w:rsidRDefault="003666B3" w:rsidP="003666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r w:rsidR="001F0707">
        <w:rPr>
          <w:color w:val="000000"/>
        </w:rPr>
        <w:t>If so, apply data tidying techniques such as stack/unstack, melt, and pivot. Examine the head and tail of the tidy data frame.</w:t>
      </w:r>
    </w:p>
    <w:p w14:paraId="0000000B" w14:textId="08AC4956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Fix the column names if you detect any typos.</w:t>
      </w:r>
    </w:p>
    <w:p w14:paraId="54862768" w14:textId="24270A10" w:rsidR="003666B3" w:rsidRDefault="00366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Drop unnecessary columns.</w:t>
      </w:r>
    </w:p>
    <w:p w14:paraId="0000000C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Remove the dupl</w:t>
      </w:r>
      <w:r>
        <w:t xml:space="preserve">icates if it is not the nature of the data. </w:t>
      </w:r>
    </w:p>
    <w:p w14:paraId="0000000D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rid of any unnecessary strings in the values.</w:t>
      </w:r>
    </w:p>
    <w:p w14:paraId="0000000E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Remove the white spaces in the string values.</w:t>
      </w:r>
    </w:p>
    <w:p w14:paraId="0000000F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Be sure that all strings are in the same format (e.g. all in lower-case). If not, correct them.</w:t>
      </w:r>
    </w:p>
    <w:p w14:paraId="00000010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Look at the value c</w:t>
      </w:r>
      <w:r>
        <w:rPr>
          <w:color w:val="000000"/>
        </w:rPr>
        <w:t>ounts of strings and be sure that all levels of the categories are unique. If not, correct them.</w:t>
      </w:r>
    </w:p>
    <w:p w14:paraId="00000011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you have year, month, and/or day columns, combine them and create a date column.</w:t>
      </w:r>
    </w:p>
    <w:p w14:paraId="00000012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Examine the data types again and be sure that numeric variables are float, categorical ones are object, and date is in date format. If not, correct it.</w:t>
      </w:r>
    </w:p>
    <w:p w14:paraId="00000013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Examine the descriptive statistics of numerical variables. Search for any unusual behavior. Are the vari</w:t>
      </w:r>
      <w:r>
        <w:rPr>
          <w:color w:val="000000"/>
        </w:rPr>
        <w:t>ables in the correct range? If not, find the locations and correct them.</w:t>
      </w:r>
    </w:p>
    <w:p w14:paraId="00000014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Search for possible outliers. If there are outliers, replace them with the mean.</w:t>
      </w:r>
    </w:p>
    <w:p w14:paraId="00000015" w14:textId="77777777" w:rsidR="00C65D9A" w:rsidRDefault="001F0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Search for uniformity. The units in the numeric columns are in the same format or not. That is, examin</w:t>
      </w:r>
      <w:r>
        <w:rPr>
          <w:color w:val="000000"/>
        </w:rPr>
        <w:t>e whether some data are in meters but some in centimeters. If they are not consistent, convert them into the same units.</w:t>
      </w:r>
    </w:p>
    <w:p w14:paraId="00000016" w14:textId="77777777" w:rsidR="00C65D9A" w:rsidRDefault="001F0707" w:rsidP="00366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Search for the missing values. Examine their percentage in each column. If the percentage is low, fill them with mean/median/mode. If t</w:t>
      </w:r>
      <w:r>
        <w:rPr>
          <w:color w:val="000000"/>
        </w:rPr>
        <w:t>he percentage is high</w:t>
      </w:r>
      <w:r>
        <w:t xml:space="preserve"> (</w:t>
      </w:r>
      <w:proofErr w:type="spellStart"/>
      <w:r>
        <w:t>e.g</w:t>
      </w:r>
      <w:proofErr w:type="spellEnd"/>
      <w:r>
        <w:t xml:space="preserve"> &gt;60%-65%), you can drop the column. </w:t>
      </w:r>
    </w:p>
    <w:p w14:paraId="00000017" w14:textId="77777777" w:rsidR="00C65D9A" w:rsidRDefault="00C65D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8" w14:textId="77777777" w:rsidR="00C65D9A" w:rsidRDefault="00C65D9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9" w14:textId="53423496" w:rsidR="00C65D9A" w:rsidRPr="001F0707" w:rsidRDefault="001F0707" w:rsidP="003666B3">
      <w:pPr>
        <w:jc w:val="both"/>
        <w:rPr>
          <w:b/>
          <w:color w:val="FF0000"/>
        </w:rPr>
      </w:pPr>
      <w:bookmarkStart w:id="0" w:name="_heading=h.gjdgxs" w:colFirst="0" w:colLast="0"/>
      <w:bookmarkStart w:id="1" w:name="_GoBack"/>
      <w:bookmarkEnd w:id="0"/>
      <w:r w:rsidRPr="001F0707">
        <w:rPr>
          <w:b/>
          <w:color w:val="FF0000"/>
        </w:rPr>
        <w:t xml:space="preserve">After you clean your data set, </w:t>
      </w:r>
      <w:r w:rsidR="00A53BEC" w:rsidRPr="001F0707">
        <w:rPr>
          <w:b/>
          <w:color w:val="FF0000"/>
        </w:rPr>
        <w:t>create</w:t>
      </w:r>
      <w:r w:rsidRPr="001F0707">
        <w:rPr>
          <w:b/>
          <w:color w:val="FF0000"/>
        </w:rPr>
        <w:t xml:space="preserve"> several research questions (at least 5) to explore your data. Draw figures </w:t>
      </w:r>
      <w:r w:rsidR="00A53BEC" w:rsidRPr="001F0707">
        <w:rPr>
          <w:b/>
          <w:color w:val="FF0000"/>
        </w:rPr>
        <w:t>using all necessary tools to make them perfect, hence you can</w:t>
      </w:r>
      <w:r w:rsidRPr="001F0707">
        <w:rPr>
          <w:b/>
          <w:color w:val="FF0000"/>
        </w:rPr>
        <w:t xml:space="preserve"> answer your questions and interpret the results.</w:t>
      </w:r>
    </w:p>
    <w:bookmarkEnd w:id="1"/>
    <w:p w14:paraId="0000001A" w14:textId="77777777" w:rsidR="00C65D9A" w:rsidRDefault="00C65D9A"/>
    <w:sectPr w:rsidR="00C65D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B5A66"/>
    <w:multiLevelType w:val="multilevel"/>
    <w:tmpl w:val="74DEF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9A"/>
    <w:rsid w:val="001F0707"/>
    <w:rsid w:val="003666B3"/>
    <w:rsid w:val="00A53BEC"/>
    <w:rsid w:val="00C65D9A"/>
    <w:rsid w:val="00E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4050"/>
  <w15:docId w15:val="{202CF1B2-76F6-4EA8-A339-B32E883B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37CF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NpauqJE0tGOJIZa8rfjSej7jg==">AMUW2mXsEMtbe7UiPN2LzxJpHcPXt1oUQJ2A6sdWItV9R8hHl2zZO4iz7QjD3l/cDVKL4yE6vjaABSbkb93tg1F3ORvOApzLCQje7a4UScsO1BzIEN63of9wl6nsC0fq/zr2jo+284qm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Ceylan</dc:creator>
  <cp:lastModifiedBy>Ceylan</cp:lastModifiedBy>
  <cp:revision>5</cp:revision>
  <dcterms:created xsi:type="dcterms:W3CDTF">2022-12-13T06:12:00Z</dcterms:created>
  <dcterms:modified xsi:type="dcterms:W3CDTF">2022-12-14T07:56:00Z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87f5398b-587f-4d9d-ab7a-c696a91d0c32</vt:lpwstr>
  </property>
</Properties>
</file>