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学生课堂管理系统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1系统设计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课堂管理系统是高校之间不可或缺的一个重要组成部分，该系统用于增强师生之间的交流以及提交整体教学质量，实现信息的集中管理，分散操作，以及信息共享，减少师生的工作负担和学业障碍。</w:t>
      </w:r>
    </w:p>
    <w:p>
      <w:pPr>
        <w:pStyle w:val="7"/>
        <w:numPr>
          <w:ilvl w:val="0"/>
          <w:numId w:val="1"/>
        </w:numPr>
        <w:rPr>
          <w:rFonts w:hint="eastAsia" w:ascii="ˎ̥" w:hAnsi="ˎ̥"/>
          <w:sz w:val="21"/>
          <w:szCs w:val="21"/>
        </w:rPr>
      </w:pPr>
      <w:r>
        <w:rPr>
          <w:rStyle w:val="9"/>
          <w:rFonts w:hint="eastAsia" w:ascii="Times New Roman" w:hAnsi="Times New Roman" w:cs="Times New Roman"/>
          <w:kern w:val="2"/>
          <w:sz w:val="21"/>
          <w:szCs w:val="21"/>
        </w:rPr>
        <w:t>共享资源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及时得到通知、公告、新闻、情报等各种资讯，实现信息的畅通直达；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在资源网络中，任何人都可以直接检索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老师发布的各种资源材料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ˎ̥" w:hAnsi="ˎ̥"/>
          <w:sz w:val="21"/>
          <w:szCs w:val="21"/>
          <w:lang w:val="en-US" w:eastAsia="zh-CN"/>
        </w:rPr>
        <w:t>个人信息以及提交项目，作业等实现权限的访问，保护隐私安全</w:t>
      </w:r>
    </w:p>
    <w:p>
      <w:pPr>
        <w:pStyle w:val="7"/>
        <w:numPr>
          <w:ilvl w:val="0"/>
          <w:numId w:val="1"/>
        </w:numPr>
        <w:rPr>
          <w:rFonts w:hint="eastAsia" w:ascii="ˎ̥" w:hAnsi="ˎ̥"/>
          <w:sz w:val="21"/>
          <w:szCs w:val="21"/>
        </w:rPr>
      </w:pPr>
      <w:r>
        <w:rPr>
          <w:rStyle w:val="9"/>
          <w:rFonts w:hint="eastAsia" w:ascii="Times New Roman" w:hAnsi="Times New Roman" w:cs="Times New Roman"/>
          <w:kern w:val="2"/>
          <w:sz w:val="21"/>
          <w:szCs w:val="21"/>
        </w:rPr>
        <w:t>规范流程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实现老师上课点名快捷有效，保证学生出席情况被准确记录的目的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实现老师上课提问，调动课堂气氛，调动学生积极性，记录表现优异学生的目标；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实现老师发布通知和任务的简洁方便性，以及学生得到讯息的及时性；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实现学生早退，请假的实时监控；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ˎ̥" w:hAnsi="ˎ̥"/>
          <w:sz w:val="21"/>
          <w:szCs w:val="21"/>
          <w:lang w:val="en-US" w:eastAsia="zh-CN"/>
        </w:rPr>
        <w:t>展示学生作业，任务的进度；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ˎ̥" w:hAnsi="ˎ̥"/>
          <w:sz w:val="21"/>
          <w:szCs w:val="21"/>
          <w:lang w:val="en-US" w:eastAsia="zh-CN"/>
        </w:rPr>
        <w:t>实现学生分组情况的展示，各组任务的展示，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使每个人责任清晰，约束其迅速执行</w:t>
      </w:r>
    </w:p>
    <w:p>
      <w:pPr>
        <w:pStyle w:val="7"/>
        <w:numPr>
          <w:ilvl w:val="0"/>
          <w:numId w:val="1"/>
        </w:numPr>
        <w:rPr>
          <w:rStyle w:val="9"/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Style w:val="9"/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推动执行</w:t>
      </w:r>
    </w:p>
    <w:p>
      <w:pPr>
        <w:pStyle w:val="7"/>
        <w:numPr>
          <w:ilvl w:val="0"/>
          <w:numId w:val="3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清晰每个人的责任和计划、目标、任务，工作透明化，自我促进完成； </w:t>
      </w:r>
    </w:p>
    <w:p>
      <w:pPr>
        <w:pStyle w:val="7"/>
        <w:numPr>
          <w:ilvl w:val="0"/>
          <w:numId w:val="3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方便的监督、指导和沟通、反馈机制，及时发现问题、解决问题； </w:t>
      </w:r>
    </w:p>
    <w:p>
      <w:pPr>
        <w:pStyle w:val="7"/>
        <w:numPr>
          <w:ilvl w:val="0"/>
          <w:numId w:val="3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随时得到最好的资源、知识、经验，利于协同合作，创造工作的最优化环境；</w:t>
      </w:r>
    </w:p>
    <w:p>
      <w:pPr>
        <w:pStyle w:val="7"/>
        <w:numPr>
          <w:ilvl w:val="0"/>
          <w:numId w:val="3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避免低端和重复性工作，解放束缚，将人的创造性发挥最大价值；</w:t>
      </w:r>
    </w:p>
    <w:p>
      <w:pPr>
        <w:pStyle w:val="7"/>
        <w:numPr>
          <w:ilvl w:val="0"/>
          <w:numId w:val="3"/>
        </w:numPr>
        <w:spacing w:line="360" w:lineRule="auto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提升自信，释放活力，以先进的办公方式促进人员素质的提升。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1.1功能模块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功能模块描述</w:t>
      </w:r>
    </w:p>
    <w:p>
      <w:pPr>
        <w:ind w:firstLine="420"/>
      </w:pPr>
      <w:r>
        <w:rPr>
          <w:rFonts w:hint="eastAsia"/>
        </w:rPr>
        <w:t>系统功能模块图：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97275"/>
            <wp:effectExtent l="0" t="0" r="571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1.1.2功能模块描述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1.1.2.1</w:t>
      </w:r>
      <w:r>
        <w:rPr>
          <w:rFonts w:hint="eastAsia"/>
          <w:lang w:val="en-US" w:eastAsia="zh-CN"/>
        </w:rPr>
        <w:t>个人信息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59200"/>
            <wp:effectExtent l="0" t="0" r="0" b="0"/>
            <wp:docPr id="3" name="图片 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1.1.2.1.1</w:t>
      </w:r>
      <w:r>
        <w:rPr>
          <w:rFonts w:hint="eastAsia"/>
          <w:lang w:val="en-US" w:eastAsia="zh-CN"/>
        </w:rPr>
        <w:t>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姓名:显示我的姓名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2学号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学号：显示我的学号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所在院系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班级：显示我的班级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4学号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学号：显示我的学号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4我的成绩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9675" cy="1427480"/>
            <wp:effectExtent l="0" t="0" r="15875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描述：用户可以在个人信息栏左侧点击我的成绩，右方会跳出界面，查看科目和对应成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绩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操作流程：个人</w:t>
      </w:r>
      <w:r>
        <w:rPr>
          <w:rFonts w:hint="eastAsia"/>
          <w:lang w:val="en-US" w:eastAsia="zh-CN"/>
        </w:rPr>
        <w:t>天地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考试成绩</w:t>
      </w:r>
      <w:r>
        <w:rPr>
          <w:rFonts w:hint="eastAsia"/>
        </w:rPr>
        <w:t xml:space="preserve">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5作业得分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1060" cy="2007235"/>
            <wp:effectExtent l="0" t="0" r="8890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描述：用户可以在个人信息栏左侧点击作业得分，右方会跳出界面，查看科目和对应成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绩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操作流程：个人</w:t>
      </w:r>
      <w:r>
        <w:rPr>
          <w:rFonts w:hint="eastAsia"/>
          <w:lang w:val="en-US" w:eastAsia="zh-CN"/>
        </w:rPr>
        <w:t>天地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作业得分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6设置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6.1用户反馈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1225" cy="1767205"/>
            <wp:effectExtent l="0" t="0" r="15875" b="444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描述：用户可以在个人信息栏左侧点击作业得分，右方会跳出界面，查看科目和对应成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绩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操作流程：个人</w:t>
      </w:r>
      <w:r>
        <w:rPr>
          <w:rFonts w:hint="eastAsia"/>
          <w:lang w:val="en-US" w:eastAsia="zh-CN"/>
        </w:rPr>
        <w:t>天地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用户反馈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1.1.2.1.</w:t>
      </w:r>
      <w:r>
        <w:rPr>
          <w:rFonts w:hint="eastAsia"/>
          <w:lang w:val="en-US" w:eastAsia="zh-CN"/>
        </w:rPr>
        <w:t>6.2修改信息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0860" cy="1659255"/>
            <wp:effectExtent l="0" t="0" r="15240" b="1714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操作流程：个人</w:t>
      </w:r>
      <w:r>
        <w:rPr>
          <w:rFonts w:hint="eastAsia"/>
          <w:lang w:val="en-US" w:eastAsia="zh-CN"/>
        </w:rPr>
        <w:t>天地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密码修改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整体布局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4195" cy="1683385"/>
            <wp:effectExtent l="0" t="0" r="1905" b="1206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1.2.2.2分组信息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学生对于分组信息的需求：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查看自己的分组，组员信息。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加入，退出分组。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分组信息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加入分组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分组信息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退出分组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成员人数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加入/退出分组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1.2.2.3任务管理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学生对于任务管理的需求：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查看老师发布的任务内容，截至时间，提交状态备注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提交任务文件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142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42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42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提交状态</w:t>
            </w:r>
          </w:p>
        </w:tc>
        <w:tc>
          <w:tcPr>
            <w:tcW w:w="141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任务发布人员</w:t>
            </w:r>
          </w:p>
        </w:tc>
        <w:tc>
          <w:tcPr>
            <w:tcW w:w="14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提交人员</w:t>
            </w: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进入任务管理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查询任务管理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是否提交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提交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输入提交人员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提交内容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老师对于任务管理的需求：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发布任务内容，截至时间，备注，发布任务的老师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查看学生完成任务完成状态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2" w:type="dxa"/>
            <w:gridSpan w:val="3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任务完成人数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4"/>
        <w:gridCol w:w="2134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任务发布老师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进入任务管理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查询任务管理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操作流程：</w:t>
      </w:r>
      <w:r>
        <w:rPr>
          <w:rFonts w:hint="eastAsia"/>
          <w:lang w:val="en-US" w:eastAsia="zh-CN"/>
        </w:rPr>
        <w:t>进入任务管理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创建任务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输入任务名称，任务内容，截止时间，任务发布老师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提交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1.2.2.4考勤管理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学生对于考勤管理的需求：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老师发布一次考勤打卡，学生进入之后进行打卡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查看考勤状态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考勤名称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考勤老师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已考勤人数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操作流程：进入考勤管理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查看考勤任务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点击是否打卡，如果已经打卡，显示已经打卡，为打卡则显示未打卡，可以进行点击后打卡。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老师对于考勤管理的需求：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发布打卡任务，设置打卡时间范围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查看考勤情况</w:t>
      </w:r>
    </w:p>
    <w:tbl>
      <w:tblPr>
        <w:tblStyle w:val="11"/>
        <w:tblW w:w="6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"/>
        <w:gridCol w:w="1705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7" w:type="dxa"/>
            <w:gridSpan w:val="4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创建打卡任务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考勤名称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考勤老师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已考勤人数</w:t>
            </w:r>
          </w:p>
        </w:tc>
        <w:tc>
          <w:tcPr>
            <w:tcW w:w="1706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4"/>
        <w:gridCol w:w="2134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任务发布老师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操作流程：进入考勤管理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查看考勤任务完成状态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操作流程：进入考勤管理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点击创建打卡任务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输入任务内容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1.2.2.3作业管理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学生对于作业管理的需求：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查看所有作业内容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进行作业提交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4"/>
        <w:gridCol w:w="1224"/>
        <w:gridCol w:w="1223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作业名称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提交状态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任务发布人员</w:t>
            </w: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2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提交人员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操作流程：进入作业管理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查看作业任务完成状态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操作流程：进入作业管理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进行作业提交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老师对于作业管理的需求：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查看自己所发布的内容，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查看发布任务的完成状态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对于作业进行打分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发布老师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作业完成人数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4"/>
        <w:gridCol w:w="2134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作业名称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作业内容</w:t>
            </w: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作业发布老师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操作流程：进入考勤管理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查看作业发布状态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操作流程：进入考勤管理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创建作业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提交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1.2.2.3成绩管理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学生对于成绩管理的需求：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查看各科成绩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4"/>
        <w:gridCol w:w="1224"/>
        <w:gridCol w:w="1223"/>
        <w:gridCol w:w="1218"/>
        <w:gridCol w:w="1205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3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姓名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老师对于成绩管理的需求：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查看教授科目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对于每个学生进行打分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教授科目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教授班级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操作流程：进入成绩管理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查看打分科目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操作流程：进入成绩管理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进入详细打分</w:t>
      </w:r>
      <w:r>
        <w:rPr>
          <w:rFonts w:hint="eastAsia"/>
        </w:rPr>
        <w:sym w:font="Wingdings 3" w:char="F022"/>
      </w:r>
      <w:r>
        <w:rPr>
          <w:rFonts w:hint="eastAsia"/>
          <w:lang w:val="en-US" w:eastAsia="zh-CN"/>
        </w:rPr>
        <w:t>输入分数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1.3非功能性需求</w:t>
      </w:r>
    </w:p>
    <w:p>
      <w:pPr>
        <w:pStyle w:val="4"/>
        <w:spacing w:line="360" w:lineRule="auto"/>
        <w:rPr>
          <w:sz w:val="28"/>
          <w:szCs w:val="28"/>
        </w:rPr>
      </w:pPr>
      <w:bookmarkStart w:id="0" w:name="_Toc172688740"/>
      <w:r>
        <w:rPr>
          <w:rFonts w:hint="eastAsia"/>
          <w:sz w:val="28"/>
          <w:szCs w:val="28"/>
        </w:rPr>
        <w:t>1.2.1可用性</w:t>
      </w:r>
      <w:bookmarkEnd w:id="0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由于本</w:t>
      </w:r>
      <w:r>
        <w:rPr>
          <w:rFonts w:hint="eastAsia"/>
          <w:lang w:val="en-US" w:eastAsia="zh-CN"/>
        </w:rPr>
        <w:t>考勤管理</w:t>
      </w:r>
      <w:r>
        <w:rPr>
          <w:rFonts w:hint="eastAsia"/>
        </w:rPr>
        <w:t>系统面向</w:t>
      </w:r>
      <w:r>
        <w:rPr>
          <w:rFonts w:hint="eastAsia"/>
          <w:lang w:val="en-US" w:eastAsia="zh-CN"/>
        </w:rPr>
        <w:t>广大师生</w:t>
      </w:r>
      <w:r>
        <w:rPr>
          <w:rFonts w:hint="eastAsia"/>
        </w:rPr>
        <w:t>，因此要求系统</w:t>
      </w:r>
      <w:r>
        <w:rPr>
          <w:rFonts w:hint="eastAsia"/>
          <w:lang w:val="en-US" w:eastAsia="zh-CN"/>
        </w:rPr>
        <w:t>简洁明了容易操作</w:t>
      </w:r>
      <w:r>
        <w:rPr>
          <w:rFonts w:hint="eastAsia"/>
        </w:rPr>
        <w:t>，每个操作步骤都有详细的操作说明或者提示，指引用户完成</w:t>
      </w:r>
      <w:r>
        <w:rPr>
          <w:rFonts w:hint="eastAsia"/>
          <w:lang w:val="en-US" w:eastAsia="zh-CN"/>
        </w:rPr>
        <w:t>指定任务</w:t>
      </w:r>
      <w:r>
        <w:rPr>
          <w:rFonts w:hint="eastAsia"/>
        </w:rPr>
        <w:t>，要求简单、易用。</w:t>
      </w:r>
    </w:p>
    <w:p>
      <w:pPr>
        <w:pStyle w:val="4"/>
        <w:spacing w:line="360" w:lineRule="auto"/>
        <w:rPr>
          <w:sz w:val="28"/>
          <w:szCs w:val="28"/>
        </w:rPr>
      </w:pPr>
      <w:bookmarkStart w:id="1" w:name="_Toc172688741"/>
      <w:r>
        <w:rPr>
          <w:rFonts w:hint="eastAsia"/>
          <w:sz w:val="28"/>
          <w:szCs w:val="28"/>
        </w:rPr>
        <w:t>1.2.2可靠性</w:t>
      </w:r>
      <w:bookmarkEnd w:id="1"/>
    </w:p>
    <w:p>
      <w:pPr>
        <w:ind w:firstLine="420"/>
      </w:pPr>
      <w:r>
        <w:rPr>
          <w:rFonts w:hint="eastAsia"/>
        </w:rPr>
        <w:t>1、支持7*24小时的服务；</w:t>
      </w:r>
    </w:p>
    <w:p>
      <w:pPr>
        <w:ind w:firstLine="420"/>
      </w:pPr>
      <w:r>
        <w:rPr>
          <w:rFonts w:hint="eastAsia"/>
        </w:rPr>
        <w:t>2、系统可用时间百分比为99%；</w:t>
      </w:r>
    </w:p>
    <w:p>
      <w:pPr>
        <w:ind w:firstLine="420"/>
      </w:pPr>
      <w:r>
        <w:rPr>
          <w:rFonts w:hint="eastAsia"/>
        </w:rPr>
        <w:t>3、故障恢复时间为1小时</w:t>
      </w:r>
    </w:p>
    <w:p>
      <w:pPr>
        <w:pStyle w:val="4"/>
        <w:spacing w:line="360" w:lineRule="auto"/>
        <w:rPr>
          <w:sz w:val="28"/>
          <w:szCs w:val="28"/>
        </w:rPr>
      </w:pPr>
      <w:bookmarkStart w:id="2" w:name="_Toc172688742"/>
      <w:r>
        <w:rPr>
          <w:rFonts w:hint="eastAsia"/>
          <w:sz w:val="28"/>
          <w:szCs w:val="28"/>
        </w:rPr>
        <w:t>1.2.3性能</w:t>
      </w:r>
      <w:bookmarkEnd w:id="2"/>
    </w:p>
    <w:p>
      <w:pPr>
        <w:ind w:left="420" w:leftChars="200"/>
      </w:pPr>
      <w:r>
        <w:rPr>
          <w:rFonts w:hint="eastAsia"/>
        </w:rPr>
        <w:t>1、用户请求页面平均响应时间不超过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秒钟，最长</w:t>
      </w:r>
      <w:r>
        <w:t>响应时间</w:t>
      </w:r>
      <w:r>
        <w:rPr>
          <w:rFonts w:hint="eastAsia"/>
        </w:rPr>
        <w:t>不超过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秒钟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2、</w:t>
      </w:r>
      <w:r>
        <w:t>系统可以容纳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用户同时在线</w:t>
      </w:r>
      <w:r>
        <w:rPr>
          <w:rFonts w:hint="eastAsia"/>
          <w:lang w:val="en-US" w:eastAsia="zh-CN"/>
        </w:rPr>
        <w:t>查询和工作</w:t>
      </w:r>
      <w:bookmarkStart w:id="6" w:name="_GoBack"/>
      <w:bookmarkEnd w:id="6"/>
    </w:p>
    <w:p>
      <w:pPr>
        <w:pStyle w:val="4"/>
        <w:spacing w:line="360" w:lineRule="auto"/>
        <w:rPr>
          <w:sz w:val="28"/>
          <w:szCs w:val="28"/>
        </w:rPr>
      </w:pPr>
      <w:bookmarkStart w:id="3" w:name="_Toc172688743"/>
      <w:r>
        <w:rPr>
          <w:rFonts w:hint="eastAsia"/>
        </w:rPr>
        <w:t>1</w:t>
      </w:r>
      <w:r>
        <w:rPr>
          <w:rFonts w:hint="eastAsia"/>
          <w:sz w:val="28"/>
          <w:szCs w:val="28"/>
        </w:rPr>
        <w:t>.2.4可支持性</w:t>
      </w:r>
      <w:bookmarkEnd w:id="3"/>
    </w:p>
    <w:p>
      <w:pPr>
        <w:pStyle w:val="4"/>
        <w:spacing w:line="360" w:lineRule="auto"/>
        <w:rPr>
          <w:sz w:val="28"/>
          <w:szCs w:val="28"/>
        </w:rPr>
      </w:pPr>
      <w:bookmarkStart w:id="4" w:name="_Toc172688744"/>
      <w:r>
        <w:rPr>
          <w:rFonts w:hint="eastAsia"/>
          <w:sz w:val="28"/>
          <w:szCs w:val="28"/>
        </w:rPr>
        <w:t>1.2.5设计约束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>1、遵循《Java编码规范》</w:t>
      </w:r>
    </w:p>
    <w:p>
      <w:r>
        <w:rPr>
          <w:rFonts w:hint="eastAsia"/>
        </w:rPr>
        <w:tab/>
      </w:r>
      <w:r>
        <w:rPr>
          <w:rFonts w:hint="eastAsia"/>
        </w:rPr>
        <w:t>2、JSP 2.0</w:t>
      </w:r>
    </w:p>
    <w:p>
      <w:r>
        <w:rPr>
          <w:rFonts w:hint="eastAsia"/>
        </w:rPr>
        <w:tab/>
      </w:r>
      <w:r>
        <w:rPr>
          <w:rFonts w:hint="eastAsia"/>
        </w:rPr>
        <w:t>3、MySQL 5.1</w:t>
      </w:r>
    </w:p>
    <w:p>
      <w:r>
        <w:rPr>
          <w:rFonts w:hint="eastAsia"/>
        </w:rPr>
        <w:tab/>
      </w:r>
      <w:r>
        <w:rPr>
          <w:rFonts w:hint="eastAsia"/>
        </w:rPr>
        <w:t>4、Eclipse</w:t>
      </w:r>
    </w:p>
    <w:p>
      <w:r>
        <w:rPr>
          <w:rFonts w:hint="eastAsia"/>
        </w:rPr>
        <w:tab/>
      </w:r>
      <w:r>
        <w:rPr>
          <w:rFonts w:hint="eastAsia"/>
        </w:rPr>
        <w:t>5、tomcat 6.0以上版本</w:t>
      </w:r>
    </w:p>
    <w:p>
      <w:pPr>
        <w:pStyle w:val="4"/>
        <w:spacing w:line="360" w:lineRule="auto"/>
      </w:pPr>
      <w:bookmarkStart w:id="5" w:name="_Toc172688745"/>
      <w:r>
        <w:rPr>
          <w:rFonts w:hint="eastAsia"/>
        </w:rPr>
        <w:t>1.2.6安全性</w:t>
      </w:r>
      <w:bookmarkEnd w:id="5"/>
    </w:p>
    <w:p>
      <w:pPr>
        <w:ind w:firstLine="420"/>
      </w:pPr>
      <w:r>
        <w:rPr>
          <w:rFonts w:hint="eastAsia"/>
        </w:rPr>
        <w:t>1、对于重要数据（比如用户密码）进行了不可逆MD5加密，防止泄露。</w:t>
      </w:r>
    </w:p>
    <w:p>
      <w:pPr>
        <w:ind w:firstLine="420"/>
      </w:pPr>
      <w:r>
        <w:rPr>
          <w:rFonts w:hint="eastAsia"/>
        </w:rPr>
        <w:t>2、在与数据库交互中，不使用SQL拼接方式，全部使用传参方式，有效杜绝了SQL注入。</w:t>
      </w:r>
    </w:p>
    <w:p>
      <w:pPr>
        <w:rPr>
          <w:rFonts w:hint="eastAsia" w:eastAsiaTheme="minorEastAsia"/>
          <w:lang w:eastAsia="zh-CN"/>
        </w:rPr>
      </w:pPr>
    </w:p>
    <w:p>
      <w:pPr>
        <w:pStyle w:val="7"/>
        <w:numPr>
          <w:ilvl w:val="0"/>
          <w:numId w:val="0"/>
        </w:numPr>
        <w:ind w:leftChars="0" w:firstLine="420" w:firstLineChars="0"/>
        <w:rPr>
          <w:rStyle w:val="9"/>
          <w:rFonts w:hint="eastAsia" w:ascii="Times New Roman" w:hAnsi="Times New Roman" w:cs="Times New Roman"/>
          <w:kern w:val="2"/>
          <w:sz w:val="21"/>
          <w:szCs w:val="21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ascii="ˎ̥" w:hAnsi="ˎ̥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eastAsia" w:ascii="ˎ̥" w:hAnsi="ˎ̥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 xml:space="preserve"> </w:t>
      </w:r>
    </w:p>
    <w:p>
      <w:pPr>
        <w:pStyle w:val="7"/>
        <w:numPr>
          <w:ilvl w:val="0"/>
          <w:numId w:val="0"/>
        </w:numPr>
        <w:ind w:leftChars="0"/>
        <w:rPr>
          <w:rFonts w:hint="eastAsia" w:ascii="ˎ̥" w:hAnsi="ˎ̥"/>
          <w:sz w:val="21"/>
          <w:szCs w:val="21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ascii="ˎ̥" w:hAnsi="ˎ̥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eastAsia" w:ascii="ˎ̥" w:hAnsi="ˎ̥"/>
          <w:sz w:val="21"/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93B14"/>
    <w:multiLevelType w:val="singleLevel"/>
    <w:tmpl w:val="B7593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FB4805"/>
    <w:multiLevelType w:val="singleLevel"/>
    <w:tmpl w:val="C2FB4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1E6FD1"/>
    <w:multiLevelType w:val="singleLevel"/>
    <w:tmpl w:val="0D1E6F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198BAD"/>
    <w:multiLevelType w:val="singleLevel"/>
    <w:tmpl w:val="10198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56B1A5"/>
    <w:multiLevelType w:val="singleLevel"/>
    <w:tmpl w:val="3F56B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DC0B56"/>
    <w:multiLevelType w:val="multilevel"/>
    <w:tmpl w:val="3FDC0B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EC1F1F"/>
    <w:multiLevelType w:val="singleLevel"/>
    <w:tmpl w:val="47EC1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2061123"/>
    <w:multiLevelType w:val="singleLevel"/>
    <w:tmpl w:val="62061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4282EA1"/>
    <w:multiLevelType w:val="multilevel"/>
    <w:tmpl w:val="64282EA1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9">
    <w:nsid w:val="689F62FB"/>
    <w:multiLevelType w:val="multilevel"/>
    <w:tmpl w:val="689F62F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97B5A8F"/>
    <w:multiLevelType w:val="singleLevel"/>
    <w:tmpl w:val="697B5A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4AA9207"/>
    <w:multiLevelType w:val="singleLevel"/>
    <w:tmpl w:val="74AA9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52412"/>
    <w:rsid w:val="001858B1"/>
    <w:rsid w:val="00C00471"/>
    <w:rsid w:val="084A6EDB"/>
    <w:rsid w:val="08F04AC4"/>
    <w:rsid w:val="09E0508A"/>
    <w:rsid w:val="120254BD"/>
    <w:rsid w:val="16BC47EB"/>
    <w:rsid w:val="1FAF7F5D"/>
    <w:rsid w:val="21DB571A"/>
    <w:rsid w:val="293C0C2C"/>
    <w:rsid w:val="2B852412"/>
    <w:rsid w:val="387921CC"/>
    <w:rsid w:val="3E141D50"/>
    <w:rsid w:val="3E95134B"/>
    <w:rsid w:val="41334FEC"/>
    <w:rsid w:val="475C67E3"/>
    <w:rsid w:val="4E276410"/>
    <w:rsid w:val="4E553561"/>
    <w:rsid w:val="55173F61"/>
    <w:rsid w:val="61D00A23"/>
    <w:rsid w:val="65526734"/>
    <w:rsid w:val="6DC10664"/>
    <w:rsid w:val="7790449F"/>
    <w:rsid w:val="7DB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2018-04-12T06:38:00Z</dcterms:created>
  <dc:creator>丶长发及腰留着上吊</dc:creator>
  <cp:lastModifiedBy>丶长发及腰留着上吊</cp:lastModifiedBy>
  <dcterms:modified xsi:type="dcterms:W3CDTF">2018-06-19T05:48:21Z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