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Presença — Experiências Guiadas</w:t>
      </w:r>
    </w:p>
    <w:p>
      <w:r>
        <w:rPr>
          <w:i/>
        </w:rPr>
        <w:t>Direção de produto para posterior transformação em PRD e design</w:t>
      </w:r>
    </w:p>
    <w:p>
      <w:pPr>
        <w:pStyle w:val="Heading1"/>
      </w:pPr>
      <w:r>
        <w:t>1. Objetivo deste documento</w:t>
      </w:r>
    </w:p>
    <w:p>
      <w:r>
        <w:t>Registrar somente a estrutura conceitual e o funcionamento das Experiências Guiadas, sem definir arquitetura técnica, banco de dados, APIs, componentes de interface ou detalhes de implementação. O próximo responsável deve confrontar esta direção com o projeto e o código atuais e, a partir disso, criar o PRD de desenvolvimento.</w:t>
      </w:r>
    </w:p>
    <w:p>
      <w:pPr>
        <w:pStyle w:val="Heading1"/>
      </w:pPr>
      <w:r>
        <w:t>2. Princípio central</w:t>
      </w:r>
    </w:p>
    <w:p>
      <w:r>
        <w:t>O Presença não deve substituir o especialista. Deve ampliar o alcance do conhecimento e da presença humana dele.</w:t>
      </w:r>
    </w:p>
    <w:p>
      <w:pPr>
        <w:jc w:val="center"/>
      </w:pPr>
      <w:r>
        <w:rPr>
          <w:b/>
          <w:i/>
        </w:rPr>
        <w:t>“Presença não escala substituindo o especialista. Escala ampliando o alcance dele.”</w:t>
      </w:r>
    </w:p>
    <w:p>
      <w:r>
        <w:t>Especialistas como Carlos e Dani não são apenas fornecedores de conteúdo. Eles podem ser autores de experiências, métodos e percursos dentro do Presença, com autoria explícita e possibilidade de aprofundamento direto com eles.</w:t>
      </w:r>
    </w:p>
    <w:p>
      <w:pPr>
        <w:pStyle w:val="Heading1"/>
      </w:pPr>
      <w:r>
        <w:t>3. Onde isso entra no Presença</w:t>
      </w:r>
    </w:p>
    <w:p>
      <w:r>
        <w:t>Experiências Guiadas devem existir como uma categoria própria de conteúdo/experiência, mas não necessariamente como um novo item da navegação principal. A descoberta pode acontecer dentro de Explorar/Biblioteca e também por conexões contextuais vindas do Hoje, Livro Vivo ou outras áreas.</w:t>
      </w:r>
    </w:p>
    <w:p>
      <w:r>
        <w:t>Depois que uma pessoa inicia uma experiência, ela passa a fazer parte do que está vivo para aquele usuário e pode reaparecer no Hoje como algo a continuar, especialmente quando houver uma nova etapa ou resposta do especialista.</w:t>
      </w:r>
    </w:p>
    <w:p>
      <w:pPr>
        <w:pStyle w:val="Heading1"/>
      </w:pPr>
      <w:r>
        <w:t>4. Diferença entre Prática e Experiência Guiada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Aspecto</w:t>
            </w:r>
          </w:p>
        </w:tc>
        <w:tc>
          <w:tcPr>
            <w:tcW w:type="dxa" w:w="3264"/>
          </w:tcPr>
          <w:p>
            <w:r>
              <w:t>Prática</w:t>
            </w:r>
          </w:p>
        </w:tc>
        <w:tc>
          <w:tcPr>
            <w:tcW w:type="dxa" w:w="3264"/>
          </w:tcPr>
          <w:p>
            <w:r>
              <w:t>Experiência Guiada</w:t>
            </w:r>
          </w:p>
        </w:tc>
      </w:tr>
      <w:tr>
        <w:tc>
          <w:tcPr>
            <w:tcW w:type="dxa" w:w="3264"/>
          </w:tcPr>
          <w:p>
            <w:r>
              <w:t>Natureza</w:t>
            </w:r>
          </w:p>
        </w:tc>
        <w:tc>
          <w:tcPr>
            <w:tcW w:type="dxa" w:w="3264"/>
          </w:tcPr>
          <w:p>
            <w:r>
              <w:t>Ação pontual</w:t>
            </w:r>
          </w:p>
        </w:tc>
        <w:tc>
          <w:tcPr>
            <w:tcW w:type="dxa" w:w="3264"/>
          </w:tcPr>
          <w:p>
            <w:r>
              <w:t>Percurso com começo, etapas e conclusão</w:t>
            </w:r>
          </w:p>
        </w:tc>
      </w:tr>
      <w:tr>
        <w:tc>
          <w:tcPr>
            <w:tcW w:type="dxa" w:w="3264"/>
          </w:tcPr>
          <w:p>
            <w:r>
              <w:t>Duração</w:t>
            </w:r>
          </w:p>
        </w:tc>
        <w:tc>
          <w:tcPr>
            <w:tcW w:type="dxa" w:w="3264"/>
          </w:tcPr>
          <w:p>
            <w:r>
              <w:t>Normalmente minutos</w:t>
            </w:r>
          </w:p>
        </w:tc>
        <w:tc>
          <w:tcPr>
            <w:tcW w:type="dxa" w:w="3264"/>
          </w:tcPr>
          <w:p>
            <w:r>
              <w:t>Pode durar horas, dias ou semanas</w:t>
            </w:r>
          </w:p>
        </w:tc>
      </w:tr>
      <w:tr>
        <w:tc>
          <w:tcPr>
            <w:tcW w:type="dxa" w:w="3264"/>
          </w:tcPr>
          <w:p>
            <w:r>
              <w:t>Repetição</w:t>
            </w:r>
          </w:p>
        </w:tc>
        <w:tc>
          <w:tcPr>
            <w:tcW w:type="dxa" w:w="3264"/>
          </w:tcPr>
          <w:p>
            <w:r>
              <w:t>Pode ser repetida livremente</w:t>
            </w:r>
          </w:p>
        </w:tc>
        <w:tc>
          <w:tcPr>
            <w:tcW w:type="dxa" w:w="3264"/>
          </w:tcPr>
          <w:p>
            <w:r>
              <w:t>Pode ter progressão e estado</w:t>
            </w:r>
          </w:p>
        </w:tc>
      </w:tr>
      <w:tr>
        <w:tc>
          <w:tcPr>
            <w:tcW w:type="dxa" w:w="3264"/>
          </w:tcPr>
          <w:p>
            <w:r>
              <w:t>Adaptação</w:t>
            </w:r>
          </w:p>
        </w:tc>
        <w:tc>
          <w:tcPr>
            <w:tcW w:type="dxa" w:w="3264"/>
          </w:tcPr>
          <w:p>
            <w:r>
              <w:t>Geralmente simples</w:t>
            </w:r>
          </w:p>
        </w:tc>
        <w:tc>
          <w:tcPr>
            <w:tcW w:type="dxa" w:w="3264"/>
          </w:tcPr>
          <w:p>
            <w:r>
              <w:t>Pode mudar conforme respostas</w:t>
            </w:r>
          </w:p>
        </w:tc>
      </w:tr>
      <w:tr>
        <w:tc>
          <w:tcPr>
            <w:tcW w:type="dxa" w:w="3264"/>
          </w:tcPr>
          <w:p>
            <w:r>
              <w:t>Especialista</w:t>
            </w:r>
          </w:p>
        </w:tc>
        <w:tc>
          <w:tcPr>
            <w:tcW w:type="dxa" w:w="3264"/>
          </w:tcPr>
          <w:p>
            <w:r>
              <w:t>Pode ter autoria</w:t>
            </w:r>
          </w:p>
        </w:tc>
        <w:tc>
          <w:tcPr>
            <w:tcW w:type="dxa" w:w="3264"/>
          </w:tcPr>
          <w:p>
            <w:r>
              <w:t>Pode ter método e/ou intervenção humana</w:t>
            </w:r>
          </w:p>
        </w:tc>
      </w:tr>
      <w:tr>
        <w:tc>
          <w:tcPr>
            <w:tcW w:type="dxa" w:w="3264"/>
          </w:tcPr>
          <w:p>
            <w:r>
              <w:t>Resultado</w:t>
            </w:r>
          </w:p>
        </w:tc>
        <w:tc>
          <w:tcPr>
            <w:tcW w:type="dxa" w:w="3264"/>
          </w:tcPr>
          <w:p>
            <w:r>
              <w:t>Experiência imediata</w:t>
            </w:r>
          </w:p>
        </w:tc>
        <w:tc>
          <w:tcPr>
            <w:tcW w:type="dxa" w:w="3264"/>
          </w:tcPr>
          <w:p>
            <w:r>
              <w:t>Processo de descoberta e aprofundamento</w:t>
            </w:r>
          </w:p>
        </w:tc>
      </w:tr>
    </w:tbl>
    <w:p>
      <w:pPr>
        <w:pStyle w:val="Heading1"/>
      </w:pPr>
      <w:r>
        <w:t>5. Os três tipos de Experiência Guiada</w:t>
      </w:r>
    </w:p>
    <w:p>
      <w:pPr>
        <w:pStyle w:val="Heading2"/>
      </w:pPr>
      <w:r>
        <w:t>5.1 Autoguiada</w:t>
      </w:r>
    </w:p>
    <w:p>
      <w:r>
        <w:t>Criada por um especialista, mas realizada integralmente pela pessoa sem intervenção humana durante o percurso.</w:t>
      </w:r>
    </w:p>
    <w:p>
      <w:r>
        <w:t>O especialista define a proposta, as etapas, perguntas, orientações e materiais. O Presença conduz a experiência conforme essa estrutura.</w:t>
      </w:r>
    </w:p>
    <w:p>
      <w:pPr>
        <w:pStyle w:val="Heading2"/>
      </w:pPr>
      <w:r>
        <w:t>5.2 Guiada pelo método</w:t>
      </w:r>
    </w:p>
    <w:p>
      <w:r>
        <w:t>O percurso muda conforme as respostas da pessoa, seguindo uma metodologia previamente criada e validada pelo especialista.</w:t>
      </w:r>
    </w:p>
    <w:p>
      <w:r>
        <w:t>Há ramificações, escolhas de próximos passos ou diferentes aprofundamentos. O valor está no método do especialista, não em uma interpretação genérica improvisada pela IA. A automação só deve representar aquilo que o autor considere possível e adequado automatizar.</w:t>
      </w:r>
    </w:p>
    <w:p>
      <w:pPr>
        <w:pStyle w:val="Heading2"/>
      </w:pPr>
      <w:r>
        <w:t>5.3 Acompanhada</w:t>
      </w:r>
    </w:p>
    <w:p>
      <w:r>
        <w:t>Existe intervenção real do especialista durante o percurso. O Presença conduz e organiza a experiência, mas determinados pontos são enviados ao especialista, que analisa as respostas e determina o próximo passo.</w:t>
      </w:r>
    </w:p>
    <w:p>
      <w:r>
        <w:t>A pessoa pode realizar a experiência de forma assíncrona: responde quando puder, o especialista recebe o material, faz sua intervenção e o Presença avisa quando houver um novo passo disponível.</w:t>
      </w:r>
    </w:p>
    <w:p>
      <w:pPr>
        <w:pStyle w:val="Heading1"/>
      </w:pPr>
      <w:r>
        <w:t>6. Caso de referência — Associação Livre com Carlos</w:t>
      </w:r>
    </w:p>
    <w:p>
      <w:r>
        <w:t>O exercício realizado presencialmente com Carlos serve como primeiro caso concreto para entender a categoria Acompanhada.</w:t>
      </w:r>
    </w:p>
    <w:p>
      <w:pPr>
        <w:pStyle w:val="ListNumber"/>
      </w:pPr>
      <w:r>
        <w:t>A pessoa escolhe três animais por ordem de afinidade.</w:t>
      </w:r>
    </w:p>
    <w:p>
      <w:pPr>
        <w:pStyle w:val="ListNumber"/>
      </w:pPr>
      <w:r>
        <w:t>Responde a associações propostas pelo exercício, como palavras relacionadas a animais do ar, da água e da terra.</w:t>
      </w:r>
    </w:p>
    <w:p>
      <w:pPr>
        <w:pStyle w:val="ListNumber"/>
      </w:pPr>
      <w:r>
        <w:t>As respostas iniciais são enviadas a Carlos.</w:t>
      </w:r>
    </w:p>
    <w:p>
      <w:pPr>
        <w:pStyle w:val="ListNumber"/>
      </w:pPr>
      <w:r>
        <w:t>Carlos observa o material e identifica qual palavra, associação ou tema merece aprofundamento. No caso realizado, a palavra escolhida foi “segurança”.</w:t>
      </w:r>
    </w:p>
    <w:p>
      <w:pPr>
        <w:pStyle w:val="ListNumber"/>
      </w:pPr>
      <w:r>
        <w:t>Carlos envia o próximo passo, por exemplo: escrever livremente palavras que surgem ao pensar em segurança.</w:t>
      </w:r>
    </w:p>
    <w:p>
      <w:pPr>
        <w:pStyle w:val="ListNumber"/>
      </w:pPr>
      <w:r>
        <w:t>A pessoa responde dentro do Presença.</w:t>
      </w:r>
    </w:p>
    <w:p>
      <w:pPr>
        <w:pStyle w:val="ListNumber"/>
      </w:pPr>
      <w:r>
        <w:t>O material retorna a Carlos, que pode determinar uma nova etapa — no exercício original, o percurso avançaria para associações positivas e negativas relacionadas a pai e mãe.</w:t>
      </w:r>
    </w:p>
    <w:p>
      <w:pPr>
        <w:pStyle w:val="ListNumber"/>
      </w:pPr>
      <w:r>
        <w:t>O processo continua até que Carlos considere o percurso concluído.</w:t>
      </w:r>
    </w:p>
    <w:p>
      <w:pPr>
        <w:pStyle w:val="Heading1"/>
      </w:pPr>
      <w:r>
        <w:t>7. Conclusão e aprofundamento humano</w:t>
      </w:r>
    </w:p>
    <w:p>
      <w:r>
        <w:t>Ao final de uma Experiência Acompanhada, a pessoa pode receber a devolutiva preparada pelo especialista dentro do Presença. Também pode existir uma possibilidade de aprofundamento direto com o autor.</w:t>
      </w:r>
    </w:p>
    <w:p>
      <w:r>
        <w:t>Possibilidades conceituais de encerramento:</w:t>
      </w:r>
    </w:p>
    <w:p>
      <w:pPr>
        <w:pStyle w:val="ListBullet"/>
      </w:pPr>
      <w:r>
        <w:t>Receber o entendimento/devolutiva em texto (e futuramente outros formatos, se fizer sentido).</w:t>
      </w:r>
    </w:p>
    <w:p>
      <w:pPr>
        <w:pStyle w:val="ListBullet"/>
      </w:pPr>
      <w:r>
        <w:t>Agendar uma conversa com o especialista para aprofundar pessoalmente o que surgiu.</w:t>
      </w:r>
    </w:p>
    <w:p>
      <w:pPr>
        <w:pStyle w:val="Heading1"/>
      </w:pPr>
      <w:r>
        <w:t>8. Papel do Presença</w:t>
      </w:r>
    </w:p>
    <w:p>
      <w:pPr>
        <w:pStyle w:val="ListBullet"/>
      </w:pPr>
      <w:r>
        <w:t>Conduzir a experiência com clareza e cuidado.</w:t>
      </w:r>
    </w:p>
    <w:p>
      <w:pPr>
        <w:pStyle w:val="ListBullet"/>
      </w:pPr>
      <w:r>
        <w:t>Registrar e organizar as respostas da pessoa.</w:t>
      </w:r>
    </w:p>
    <w:p>
      <w:pPr>
        <w:pStyle w:val="ListBullet"/>
      </w:pPr>
      <w:r>
        <w:t>Manter o estado e a continuidade do percurso.</w:t>
      </w:r>
    </w:p>
    <w:p>
      <w:pPr>
        <w:pStyle w:val="ListBullet"/>
      </w:pPr>
      <w:r>
        <w:t>Fazer a ponte assíncrona entre pessoa e especialista quando houver acompanhamento.</w:t>
      </w:r>
    </w:p>
    <w:p>
      <w:pPr>
        <w:pStyle w:val="ListBullet"/>
      </w:pPr>
      <w:r>
        <w:t>Dar autoria e visibilidade ao criador da experiência.</w:t>
      </w:r>
    </w:p>
    <w:p>
      <w:pPr>
        <w:pStyle w:val="ListBullet"/>
      </w:pPr>
      <w:r>
        <w:t>Permitir que o aprofundamento leve ao contato humano, em vez de tentar substituir esse contato.</w:t>
      </w:r>
    </w:p>
    <w:p>
      <w:pPr>
        <w:pStyle w:val="Heading1"/>
      </w:pPr>
      <w:r>
        <w:t>9. Papel do especialista</w:t>
      </w:r>
    </w:p>
    <w:p>
      <w:pPr>
        <w:pStyle w:val="ListBullet"/>
      </w:pPr>
      <w:r>
        <w:t>Criar ou autorizar a experiência e seu propósito.</w:t>
      </w:r>
    </w:p>
    <w:p>
      <w:pPr>
        <w:pStyle w:val="ListBullet"/>
      </w:pPr>
      <w:r>
        <w:t>Definir o que é conteúdo, método e o que exige percepção/intervenção humana.</w:t>
      </w:r>
    </w:p>
    <w:p>
      <w:pPr>
        <w:pStyle w:val="ListBullet"/>
      </w:pPr>
      <w:r>
        <w:t>Validar qualquer parte do método que venha a ser automatizada.</w:t>
      </w:r>
    </w:p>
    <w:p>
      <w:pPr>
        <w:pStyle w:val="ListBullet"/>
      </w:pPr>
      <w:r>
        <w:t>Nas experiências acompanhadas, analisar as respostas nos pontos definidos e indicar o próximo movimento.</w:t>
      </w:r>
    </w:p>
    <w:p>
      <w:pPr>
        <w:pStyle w:val="ListBullet"/>
      </w:pPr>
      <w:r>
        <w:t>Preparar a devolutiva final quando essa fizer parte da experiência.</w:t>
      </w:r>
    </w:p>
    <w:p>
      <w:pPr>
        <w:pStyle w:val="ListBullet"/>
      </w:pPr>
      <w:r>
        <w:t>Poder receber a pessoa para um aprofundamento direto quando houver interesse.</w:t>
      </w:r>
    </w:p>
    <w:p>
      <w:pPr>
        <w:pStyle w:val="Heading1"/>
      </w:pPr>
      <w:r>
        <w:t>10. Relação com Livro Vivo e Explorar</w:t>
      </w:r>
    </w:p>
    <w:p>
      <w:r>
        <w:t>O Livro Vivo pode apresentar conhecimentos, autores e reflexões que naturalmente conduzam a uma experiência. Uma página ou conteúdo pode oferecer “Experimentar” quando aquele conhecimento tiver uma prática ou percurso relacionado.</w:t>
      </w:r>
    </w:p>
    <w:p>
      <w:r>
        <w:t>Explorar/Biblioteca pode funcionar como espaço de descoberta das Experiências Guiadas, permitindo conhecer experiências por tema, autor ou contexto, sem transformar a Home em um catálogo de funcionalidades.</w:t>
      </w:r>
    </w:p>
    <w:p>
      <w:pPr>
        <w:pStyle w:val="Heading1"/>
      </w:pPr>
      <w:r>
        <w:t>11. Autoria e impulso aos especialistas</w:t>
      </w:r>
    </w:p>
    <w:p>
      <w:r>
        <w:t>O Presença deve deixar clara a autoria. A experiência pode apresentar quem é Carlos, Dani ou outro especialista, qual é sua área de conhecimento e como aprofundar o contato com seu trabalho. A intenção é que o crescimento do Presença também amplie o alcance das pessoas que colocam conhecimento e presença humana dentro dele.</w:t>
      </w:r>
    </w:p>
    <w:p>
      <w:pPr>
        <w:pStyle w:val="Heading1"/>
      </w:pPr>
      <w:r>
        <w:t>12. Princípios que não devem ser perdidos</w:t>
      </w:r>
    </w:p>
    <w:p>
      <w:pPr>
        <w:pStyle w:val="ListBullet"/>
      </w:pPr>
      <w:r>
        <w:t>Não transformar o Presença em uma IA que interpreta tudo sobre a pessoa.</w:t>
      </w:r>
    </w:p>
    <w:p>
      <w:pPr>
        <w:pStyle w:val="ListBullet"/>
      </w:pPr>
      <w:r>
        <w:t>Não retirar a autoria de quem criou o conhecimento ou método.</w:t>
      </w:r>
    </w:p>
    <w:p>
      <w:pPr>
        <w:pStyle w:val="ListBullet"/>
      </w:pPr>
      <w:r>
        <w:t>Não automatizar a sensibilidade do especialista apenas por necessidade de escala.</w:t>
      </w:r>
    </w:p>
    <w:p>
      <w:pPr>
        <w:pStyle w:val="ListBullet"/>
      </w:pPr>
      <w:r>
        <w:t>A experiência deve vir antes da explicação; aprofundamento é convite, não exigência.</w:t>
      </w:r>
    </w:p>
    <w:p>
      <w:pPr>
        <w:pStyle w:val="ListBullet"/>
      </w:pPr>
      <w:r>
        <w:t>A camada básica da experiência deve ter valor por si só.</w:t>
      </w:r>
    </w:p>
    <w:p>
      <w:pPr>
        <w:pStyle w:val="ListBullet"/>
      </w:pPr>
      <w:r>
        <w:t>Não criar complexidade de navegação desnecessária: muitas possibilidades não devem significar muitas decisões.</w:t>
      </w:r>
    </w:p>
    <w:p>
      <w:pPr>
        <w:pStyle w:val="ListBullet"/>
      </w:pPr>
      <w:r>
        <w:t>Tecnologia deve aproximar pessoas e especialistas quando o humano acrescenta valor real.</w:t>
      </w:r>
    </w:p>
    <w:p>
      <w:pPr>
        <w:pStyle w:val="Heading1"/>
      </w:pPr>
      <w:r>
        <w:t>13. Fora do escopo deste documento</w:t>
      </w:r>
    </w:p>
    <w:p>
      <w:r>
        <w:t>Este documento deliberadamente não define: telas, fluxos finais de UX, componentes, banco de dados, permissões, notificações, SLA de resposta, fila de especialistas, pagamentos, agenda, monetização, limites de escala, arquitetura de IA ou implementação técnica.</w:t>
      </w:r>
    </w:p>
    <w:p>
      <w:r>
        <w:t>Esses pontos devem ser definidos nas próximas etapas, respeitando a divisão de responsabilidades abaixo.</w:t>
      </w:r>
    </w:p>
    <w:p>
      <w:pPr>
        <w:pStyle w:val="Heading1"/>
      </w:pPr>
      <w:r>
        <w:t>14. Próximas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Etapa</w:t>
            </w:r>
          </w:p>
        </w:tc>
        <w:tc>
          <w:tcPr>
            <w:tcW w:type="dxa" w:w="3264"/>
          </w:tcPr>
          <w:p>
            <w:r>
              <w:t>Responsável</w:t>
            </w:r>
          </w:p>
        </w:tc>
        <w:tc>
          <w:tcPr>
            <w:tcW w:type="dxa" w:w="3264"/>
          </w:tcPr>
          <w:p>
            <w:r>
              <w:t>Entrega</w:t>
            </w:r>
          </w:p>
        </w:tc>
      </w:tr>
      <w:tr>
        <w:tc>
          <w:tcPr>
            <w:tcW w:type="dxa" w:w="3264"/>
          </w:tcPr>
          <w:p>
            <w:r>
              <w:t>1</w:t>
            </w:r>
          </w:p>
        </w:tc>
        <w:tc>
          <w:tcPr>
            <w:tcW w:type="dxa" w:w="3264"/>
          </w:tcPr>
          <w:p>
            <w:r>
              <w:t>Direção de produto (este documento)</w:t>
            </w:r>
          </w:p>
        </w:tc>
        <w:tc>
          <w:tcPr>
            <w:tcW w:type="dxa" w:w="3264"/>
          </w:tcPr>
          <w:p>
            <w:r>
              <w:t>O que são Experiências Guiadas, tipos, princípios e funcionamento conceitual.</w:t>
            </w:r>
          </w:p>
        </w:tc>
      </w:tr>
      <w:tr>
        <w:tc>
          <w:tcPr>
            <w:tcW w:type="dxa" w:w="3264"/>
          </w:tcPr>
          <w:p>
            <w:r>
              <w:t>2</w:t>
            </w:r>
          </w:p>
        </w:tc>
        <w:tc>
          <w:tcPr>
            <w:tcW w:type="dxa" w:w="3264"/>
          </w:tcPr>
          <w:p>
            <w:r>
              <w:t>Claude / análise do projeto e código</w:t>
            </w:r>
          </w:p>
        </w:tc>
        <w:tc>
          <w:tcPr>
            <w:tcW w:type="dxa" w:w="3264"/>
          </w:tcPr>
          <w:p>
            <w:r>
              <w:t>Confrontar esta direção com o estado real do Presença e produzir um PRD implementável, incluindo impactos, requisitos, estados, regras e fases.</w:t>
            </w:r>
          </w:p>
        </w:tc>
      </w:tr>
      <w:tr>
        <w:tc>
          <w:tcPr>
            <w:tcW w:type="dxa" w:w="3264"/>
          </w:tcPr>
          <w:p>
            <w:r>
              <w:t>3</w:t>
            </w:r>
          </w:p>
        </w:tc>
        <w:tc>
          <w:tcPr>
            <w:tcW w:type="dxa" w:w="3264"/>
          </w:tcPr>
          <w:p>
            <w:r>
              <w:t>Desenvolvimento</w:t>
            </w:r>
          </w:p>
        </w:tc>
        <w:tc>
          <w:tcPr>
            <w:tcW w:type="dxa" w:w="3264"/>
          </w:tcPr>
          <w:p>
            <w:r>
              <w:t>Implementar o que for aprovado no PRD, sem redefinir a direção de produto.</w:t>
            </w:r>
          </w:p>
        </w:tc>
      </w:tr>
      <w:tr>
        <w:tc>
          <w:tcPr>
            <w:tcW w:type="dxa" w:w="3264"/>
          </w:tcPr>
          <w:p>
            <w:r>
              <w:t>4</w:t>
            </w:r>
          </w:p>
        </w:tc>
        <w:tc>
          <w:tcPr>
            <w:tcW w:type="dxa" w:w="3264"/>
          </w:tcPr>
          <w:p>
            <w:r>
              <w:t>Design</w:t>
            </w:r>
          </w:p>
        </w:tc>
        <w:tc>
          <w:tcPr>
            <w:tcW w:type="dxa" w:w="3264"/>
          </w:tcPr>
          <w:p>
            <w:r>
              <w:t>A partir da direção + PRD, desenhar descoberta, início, andamento, espera pelo especialista, retomada, conclusão e aprofundamento, preservando a arquitetura simplificada do Presença.</w:t>
            </w:r>
          </w:p>
        </w:tc>
      </w:tr>
    </w:tbl>
    <w:p/>
    <w:p>
      <w:pPr>
        <w:jc w:val="center"/>
      </w:pPr>
      <w:r>
        <w:rPr>
          <w:b/>
        </w:rPr>
        <w:t>Direção: tecnologia como ponte para conhecimento e encontro humano.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