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6FDF" w14:textId="7B0FAB11" w:rsidR="00A7019F" w:rsidRPr="00E01EE4" w:rsidRDefault="00E535DC" w:rsidP="00E01EE4">
      <w:pPr>
        <w:pStyle w:val="Titre"/>
        <w:jc w:val="center"/>
        <w:rPr>
          <w:b/>
          <w:bCs/>
        </w:rPr>
      </w:pPr>
      <w:r w:rsidRPr="00E01EE4">
        <w:rPr>
          <w:b/>
          <w:bCs/>
        </w:rPr>
        <w:t>Etude de cas</w:t>
      </w:r>
      <w:r w:rsidR="00406AD5" w:rsidRPr="00E01EE4">
        <w:rPr>
          <w:b/>
          <w:bCs/>
        </w:rPr>
        <w:t xml:space="preserve"> – Audit de performance</w:t>
      </w:r>
    </w:p>
    <w:p w14:paraId="23229ABF" w14:textId="1B35AD2E" w:rsidR="00CB5B94" w:rsidRPr="00173717" w:rsidRDefault="00CB5B94" w:rsidP="00091554">
      <w:pPr>
        <w:jc w:val="center"/>
        <w:rPr>
          <w:b/>
          <w:bCs/>
          <w:color w:val="FFC000" w:themeColor="accent4"/>
          <w:sz w:val="28"/>
          <w:szCs w:val="28"/>
          <w:u w:val="single"/>
        </w:rPr>
      </w:pPr>
      <w:r w:rsidRPr="00173717">
        <w:rPr>
          <w:b/>
          <w:bCs/>
          <w:color w:val="FFC000" w:themeColor="accent4"/>
          <w:sz w:val="28"/>
          <w:szCs w:val="28"/>
          <w:u w:val="single"/>
        </w:rPr>
        <w:t>Audit d’une entreprise de distribution</w:t>
      </w:r>
      <w:r w:rsidR="00091554" w:rsidRPr="00173717">
        <w:rPr>
          <w:b/>
          <w:bCs/>
          <w:color w:val="FFC000" w:themeColor="accent4"/>
          <w:sz w:val="28"/>
          <w:szCs w:val="28"/>
          <w:u w:val="single"/>
        </w:rPr>
        <w:t xml:space="preserve"> - </w:t>
      </w:r>
      <w:r w:rsidRPr="00173717">
        <w:rPr>
          <w:b/>
          <w:bCs/>
          <w:color w:val="FFC000" w:themeColor="accent4"/>
          <w:sz w:val="28"/>
          <w:szCs w:val="28"/>
          <w:u w:val="single"/>
        </w:rPr>
        <w:t>processus commercial</w:t>
      </w:r>
    </w:p>
    <w:p w14:paraId="2C5DA4F7" w14:textId="77777777" w:rsidR="007356DE" w:rsidRPr="00E01EE4" w:rsidRDefault="007356DE" w:rsidP="00DC7D11">
      <w:pPr>
        <w:spacing w:after="0"/>
        <w:jc w:val="center"/>
        <w:rPr>
          <w:b/>
          <w:bCs/>
          <w:sz w:val="28"/>
          <w:szCs w:val="28"/>
          <w:u w:val="single"/>
        </w:rPr>
      </w:pPr>
    </w:p>
    <w:p w14:paraId="5A6059CB" w14:textId="03522950" w:rsidR="00BF261F" w:rsidRPr="00BF261F" w:rsidRDefault="00CB5B94" w:rsidP="00925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caps/>
          <w:u w:val="single"/>
        </w:rPr>
      </w:pPr>
      <w:r>
        <w:rPr>
          <w:b/>
          <w:caps/>
          <w:u w:val="single"/>
        </w:rPr>
        <w:t>PRESENTATION de l’entreprise</w:t>
      </w:r>
    </w:p>
    <w:p w14:paraId="0E72405B" w14:textId="77777777" w:rsidR="00FC7404" w:rsidRDefault="00CB5B94" w:rsidP="00925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DISTRELECT</w:t>
      </w:r>
      <w:r w:rsidR="00D96DD3">
        <w:t xml:space="preserve"> est une entreprise de distribution de matériel électrique</w:t>
      </w:r>
      <w:r w:rsidR="006B723A">
        <w:t xml:space="preserve"> à destination de professionnels. Elle achète du matériel électrique à des fournisseurs, le sto</w:t>
      </w:r>
      <w:r w:rsidR="00CA67EF">
        <w:t xml:space="preserve">cke et le revend à ses clients. </w:t>
      </w:r>
    </w:p>
    <w:p w14:paraId="3B7381A1" w14:textId="2BC3B7E3" w:rsidR="00BF261F" w:rsidRDefault="00CA67EF" w:rsidP="00925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Les clients peuvent venir dans </w:t>
      </w:r>
      <w:r w:rsidR="00AC5A94">
        <w:t>une agence</w:t>
      </w:r>
      <w:r>
        <w:t xml:space="preserve"> acheter l</w:t>
      </w:r>
      <w:r w:rsidR="00B03D6D">
        <w:t>e matériel ou le commander et se faire livrer.</w:t>
      </w:r>
    </w:p>
    <w:p w14:paraId="47E17166" w14:textId="5F2D61EF" w:rsidR="00B03D6D" w:rsidRDefault="00B03D6D" w:rsidP="00925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i/>
          <w:iCs/>
        </w:rPr>
      </w:pPr>
      <w:r w:rsidRPr="00AC5A94">
        <w:rPr>
          <w:i/>
          <w:iCs/>
        </w:rPr>
        <w:t xml:space="preserve">La présentation complète de DISTRELEC figure dans </w:t>
      </w:r>
      <w:r w:rsidR="00AC5A94" w:rsidRPr="00AC5A94">
        <w:rPr>
          <w:i/>
          <w:iCs/>
        </w:rPr>
        <w:t>le déroulé du cours)</w:t>
      </w:r>
    </w:p>
    <w:p w14:paraId="5F1ECD2A" w14:textId="77777777" w:rsidR="007356DE" w:rsidRPr="00AC5A94" w:rsidRDefault="007356DE" w:rsidP="00925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i/>
          <w:iCs/>
        </w:rPr>
      </w:pPr>
    </w:p>
    <w:p w14:paraId="3E18DDF5" w14:textId="77777777" w:rsidR="00781F9C" w:rsidRDefault="00781F9C"/>
    <w:p w14:paraId="5B07D98B" w14:textId="2A4E33B2" w:rsidR="00781F9C" w:rsidRPr="00220B67" w:rsidRDefault="00CB5B94" w:rsidP="00220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u w:val="single"/>
        </w:rPr>
      </w:pPr>
      <w:bookmarkStart w:id="0" w:name="_Hlk92732449"/>
      <w:r>
        <w:rPr>
          <w:b/>
          <w:bCs/>
          <w:u w:val="single"/>
        </w:rPr>
        <w:t>PRESENTATION DU CONTEXTE</w:t>
      </w:r>
    </w:p>
    <w:p w14:paraId="0F0AD724" w14:textId="4903FE0E" w:rsidR="005858DC" w:rsidRDefault="009E0296" w:rsidP="00220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L</w:t>
      </w:r>
      <w:r w:rsidR="005858DC">
        <w:t>e</w:t>
      </w:r>
      <w:r w:rsidR="0078451A">
        <w:t xml:space="preserve"> </w:t>
      </w:r>
      <w:r w:rsidR="00DA0353">
        <w:t>1</w:t>
      </w:r>
      <w:r w:rsidR="00DA0353" w:rsidRPr="00DA0353">
        <w:rPr>
          <w:vertAlign w:val="superscript"/>
        </w:rPr>
        <w:t>er</w:t>
      </w:r>
      <w:r w:rsidR="00DA0353">
        <w:t xml:space="preserve"> juillet</w:t>
      </w:r>
      <w:r w:rsidR="005858DC">
        <w:t xml:space="preserve"> toutes les agences </w:t>
      </w:r>
      <w:r>
        <w:t xml:space="preserve">de DISTRELEC </w:t>
      </w:r>
      <w:r w:rsidR="005858DC">
        <w:t xml:space="preserve">préparent </w:t>
      </w:r>
      <w:r w:rsidR="00686213">
        <w:t xml:space="preserve">un grand événement promotionnel </w:t>
      </w:r>
      <w:r w:rsidR="0071267C">
        <w:t>pour les fêtes de fin d’année (</w:t>
      </w:r>
      <w:r w:rsidR="00D35A32">
        <w:t xml:space="preserve">guirlandes électriques, </w:t>
      </w:r>
      <w:r w:rsidR="00EA765C">
        <w:t xml:space="preserve">enseignes lumineuses, </w:t>
      </w:r>
      <w:r w:rsidR="00AA5C1B">
        <w:t xml:space="preserve">rideaux guirlandes, </w:t>
      </w:r>
      <w:r>
        <w:t>illuminations…)</w:t>
      </w:r>
    </w:p>
    <w:p w14:paraId="4B0E5F8A" w14:textId="0459B542" w:rsidR="00457513" w:rsidRDefault="00DC1E0A" w:rsidP="00220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Cet événement</w:t>
      </w:r>
      <w:r w:rsidR="003A6A12">
        <w:t xml:space="preserve"> </w:t>
      </w:r>
      <w:r w:rsidR="00C35F2D">
        <w:t>est</w:t>
      </w:r>
      <w:r w:rsidR="003A6A12">
        <w:t xml:space="preserve"> principalement </w:t>
      </w:r>
      <w:r w:rsidR="00DA0353">
        <w:t>destiné au</w:t>
      </w:r>
      <w:r w:rsidR="003A0C12">
        <w:t>x</w:t>
      </w:r>
      <w:r w:rsidR="00DA0353">
        <w:t xml:space="preserve"> services technique</w:t>
      </w:r>
      <w:r w:rsidR="00C17907">
        <w:t xml:space="preserve">s des villes et villages du territoire </w:t>
      </w:r>
      <w:r w:rsidR="00C35F2D">
        <w:t>afin de les</w:t>
      </w:r>
      <w:r w:rsidR="00BD154F">
        <w:t xml:space="preserve"> convaincre de </w:t>
      </w:r>
      <w:r w:rsidR="00C35F2D">
        <w:t xml:space="preserve">renouveler </w:t>
      </w:r>
      <w:r w:rsidR="00BD154F">
        <w:t>les décorations de noël</w:t>
      </w:r>
      <w:r w:rsidR="00CB0DCB">
        <w:t xml:space="preserve"> </w:t>
      </w:r>
      <w:r w:rsidR="00B856AC">
        <w:t xml:space="preserve">de leur ville </w:t>
      </w:r>
      <w:r w:rsidR="003A0C12">
        <w:t>avec</w:t>
      </w:r>
      <w:r w:rsidR="00CB0DCB">
        <w:t xml:space="preserve"> du matériel innovant</w:t>
      </w:r>
      <w:r w:rsidR="00B91B67">
        <w:t xml:space="preserve">, attrayant </w:t>
      </w:r>
      <w:r w:rsidR="00CB0DCB">
        <w:t>et peu énergivore.</w:t>
      </w:r>
    </w:p>
    <w:p w14:paraId="005BBD3E" w14:textId="5CE24DD2" w:rsidR="00DC1E0A" w:rsidRDefault="008B26B4" w:rsidP="00220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Ils ont tous étés invités à visiter notre showroom</w:t>
      </w:r>
      <w:r w:rsidR="00F201B6">
        <w:t xml:space="preserve"> entre le 1</w:t>
      </w:r>
      <w:r w:rsidR="00F201B6" w:rsidRPr="00F201B6">
        <w:rPr>
          <w:vertAlign w:val="superscript"/>
        </w:rPr>
        <w:t>er</w:t>
      </w:r>
      <w:r w:rsidR="00F201B6">
        <w:t xml:space="preserve"> juillet et le 30 août et chaque VRP devait </w:t>
      </w:r>
      <w:r w:rsidR="008067CC">
        <w:t>assurer le suivi de ces clients</w:t>
      </w:r>
      <w:r w:rsidR="00C620C4">
        <w:t xml:space="preserve"> (</w:t>
      </w:r>
      <w:r w:rsidR="00F201B6">
        <w:t xml:space="preserve">les contacter pour </w:t>
      </w:r>
      <w:r w:rsidR="008067CC">
        <w:t xml:space="preserve">s’assurer de leur présence et ensuite </w:t>
      </w:r>
      <w:r w:rsidR="00C620C4">
        <w:t xml:space="preserve">vérifier leur intérêt et, le cas échéant, promouvoir </w:t>
      </w:r>
      <w:r w:rsidR="00A36E40">
        <w:t>les produits à partir des fiches marketing établies par le siège en lien avec le fournisseur).</w:t>
      </w:r>
      <w:r w:rsidR="008067CC">
        <w:t xml:space="preserve"> </w:t>
      </w:r>
    </w:p>
    <w:p w14:paraId="607C4E94" w14:textId="579BFDED" w:rsidR="00EF70CF" w:rsidRDefault="00EF70CF" w:rsidP="00220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Nous sommes le 30 janvier et l’heure est au bilan.</w:t>
      </w:r>
    </w:p>
    <w:p w14:paraId="0D1BC8BB" w14:textId="0360926A" w:rsidR="007615F6" w:rsidRDefault="000A2DF3" w:rsidP="00220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Globalement</w:t>
      </w:r>
      <w:r w:rsidR="00EF70CF">
        <w:t xml:space="preserve"> </w:t>
      </w:r>
      <w:r w:rsidR="00C01395">
        <w:t>les articles en promotion ont eu un réel succès et leur vente est conform</w:t>
      </w:r>
      <w:r>
        <w:t xml:space="preserve">e </w:t>
      </w:r>
      <w:r w:rsidR="007754D9">
        <w:t>ou supérieur</w:t>
      </w:r>
      <w:r w:rsidR="00B91B67">
        <w:t>e</w:t>
      </w:r>
      <w:r w:rsidR="007754D9">
        <w:t xml:space="preserve"> </w:t>
      </w:r>
      <w:r>
        <w:t>aux objectifs</w:t>
      </w:r>
      <w:r w:rsidR="007754D9">
        <w:t xml:space="preserve">… sauf … </w:t>
      </w:r>
      <w:r w:rsidR="00B27F55">
        <w:t xml:space="preserve">les </w:t>
      </w:r>
      <w:r w:rsidR="00093EB4">
        <w:t xml:space="preserve">rideaux guirlandes </w:t>
      </w:r>
      <w:r w:rsidR="001236A8">
        <w:t>dont les ventes plafonnent</w:t>
      </w:r>
      <w:r w:rsidR="00587C25">
        <w:t xml:space="preserve"> à</w:t>
      </w:r>
      <w:r w:rsidR="00093EB4">
        <w:t xml:space="preserve"> </w:t>
      </w:r>
      <w:r w:rsidR="00C201D2">
        <w:t xml:space="preserve">seulement </w:t>
      </w:r>
      <w:r w:rsidR="007615F6">
        <w:t>75% de l’objectif</w:t>
      </w:r>
      <w:r w:rsidR="00531E39">
        <w:t xml:space="preserve"> dans la plupart des agences</w:t>
      </w:r>
      <w:r w:rsidR="007615F6">
        <w:t>.</w:t>
      </w:r>
    </w:p>
    <w:p w14:paraId="5FA818CC" w14:textId="77074FF9" w:rsidR="00EF70CF" w:rsidRDefault="007615F6" w:rsidP="00220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Ces rideaux guirlandes </w:t>
      </w:r>
      <w:r w:rsidR="0041192C">
        <w:t>étaient</w:t>
      </w:r>
      <w:r w:rsidR="00E513EF">
        <w:t xml:space="preserve"> </w:t>
      </w:r>
      <w:r w:rsidR="00461523">
        <w:t xml:space="preserve">proposés pour illuminer </w:t>
      </w:r>
      <w:r w:rsidR="00E078B5">
        <w:t>l</w:t>
      </w:r>
      <w:r w:rsidR="00461523">
        <w:t xml:space="preserve">es façades de </w:t>
      </w:r>
      <w:r w:rsidR="0041192C">
        <w:t>certains bâtiments afin de les mettre en valeur</w:t>
      </w:r>
      <w:r w:rsidR="00741498">
        <w:t>. Il s’agit de notre produit phare</w:t>
      </w:r>
      <w:r w:rsidR="001853A7">
        <w:t xml:space="preserve"> et celui qui devait nous apporter la meilleure rentabilité de </w:t>
      </w:r>
      <w:r w:rsidR="00D70B23">
        <w:t>cette opération.</w:t>
      </w:r>
    </w:p>
    <w:p w14:paraId="4E47B3F0" w14:textId="606EDB00" w:rsidR="00D70B23" w:rsidRDefault="00E10AE5" w:rsidP="00220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La non</w:t>
      </w:r>
      <w:r w:rsidR="00A10EAF">
        <w:t>-</w:t>
      </w:r>
      <w:r>
        <w:t>atteinte des objectif</w:t>
      </w:r>
      <w:r w:rsidR="00BA077D">
        <w:t xml:space="preserve">s sur ce produit </w:t>
      </w:r>
      <w:r w:rsidR="000222DD">
        <w:t xml:space="preserve">est préjudiciable </w:t>
      </w:r>
      <w:r w:rsidR="001E5729">
        <w:t>au</w:t>
      </w:r>
      <w:r w:rsidR="00BD3029">
        <w:t xml:space="preserve"> bilan de l’opération et le directeur commercial siège </w:t>
      </w:r>
      <w:r w:rsidR="000E3A32">
        <w:t>a</w:t>
      </w:r>
      <w:r w:rsidR="00BD3029">
        <w:t xml:space="preserve"> demandé la mise en </w:t>
      </w:r>
      <w:r w:rsidR="00B21A87">
        <w:t>place</w:t>
      </w:r>
      <w:r w:rsidR="00BD3029">
        <w:t xml:space="preserve"> d’un audit</w:t>
      </w:r>
      <w:r w:rsidR="007B29E8">
        <w:t>.</w:t>
      </w:r>
    </w:p>
    <w:p w14:paraId="14C59698" w14:textId="46AC82E5" w:rsidR="00B21A87" w:rsidRDefault="00B21A87" w:rsidP="00220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Le compte rendu d’audit est attendu pour le </w:t>
      </w:r>
      <w:r w:rsidR="00F53547">
        <w:t>3</w:t>
      </w:r>
      <w:r w:rsidR="005C1EC4">
        <w:t>1</w:t>
      </w:r>
      <w:r w:rsidR="00F53547">
        <w:t xml:space="preserve"> mars</w:t>
      </w:r>
    </w:p>
    <w:bookmarkEnd w:id="0"/>
    <w:p w14:paraId="328C1D2D" w14:textId="5E6AF6A7" w:rsidR="001B14EC" w:rsidRDefault="001B14EC" w:rsidP="00220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</w:p>
    <w:p w14:paraId="6A06435C" w14:textId="77777777" w:rsidR="00CC1484" w:rsidRPr="00DC7D11" w:rsidRDefault="00CC1484" w:rsidP="00FE5BC2">
      <w:pPr>
        <w:spacing w:after="0"/>
        <w:rPr>
          <w:b/>
          <w:bCs/>
          <w:u w:val="single"/>
        </w:rPr>
      </w:pPr>
      <w:r w:rsidRPr="00DC7D11">
        <w:rPr>
          <w:b/>
          <w:bCs/>
          <w:u w:val="single"/>
        </w:rPr>
        <w:t xml:space="preserve">Barème : 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1151"/>
        <w:gridCol w:w="1151"/>
        <w:gridCol w:w="1151"/>
        <w:gridCol w:w="1151"/>
        <w:gridCol w:w="1151"/>
        <w:gridCol w:w="1151"/>
        <w:gridCol w:w="1151"/>
        <w:gridCol w:w="1152"/>
      </w:tblGrid>
      <w:tr w:rsidR="00DC7D11" w14:paraId="1E801231" w14:textId="77777777" w:rsidTr="00FE5BC2">
        <w:tc>
          <w:tcPr>
            <w:tcW w:w="1151" w:type="dxa"/>
            <w:vAlign w:val="center"/>
          </w:tcPr>
          <w:p w14:paraId="49B6FDF8" w14:textId="24BDF40C" w:rsidR="00DC7D11" w:rsidRPr="00DC7D11" w:rsidRDefault="00DC7D11" w:rsidP="00FE5BC2">
            <w:pPr>
              <w:jc w:val="center"/>
              <w:rPr>
                <w:b/>
                <w:bCs/>
              </w:rPr>
            </w:pPr>
            <w:r w:rsidRPr="00DC7D11">
              <w:rPr>
                <w:b/>
                <w:bCs/>
              </w:rPr>
              <w:t>Q1</w:t>
            </w:r>
          </w:p>
        </w:tc>
        <w:tc>
          <w:tcPr>
            <w:tcW w:w="1151" w:type="dxa"/>
            <w:vAlign w:val="center"/>
          </w:tcPr>
          <w:p w14:paraId="0C39E5D1" w14:textId="793DD13A" w:rsidR="00DC7D11" w:rsidRPr="00DC7D11" w:rsidRDefault="00DC7D11" w:rsidP="00FE5BC2">
            <w:pPr>
              <w:jc w:val="center"/>
              <w:rPr>
                <w:b/>
                <w:bCs/>
              </w:rPr>
            </w:pPr>
            <w:r w:rsidRPr="00DC7D11">
              <w:rPr>
                <w:b/>
                <w:bCs/>
              </w:rPr>
              <w:t>Q2</w:t>
            </w:r>
          </w:p>
        </w:tc>
        <w:tc>
          <w:tcPr>
            <w:tcW w:w="1151" w:type="dxa"/>
            <w:vAlign w:val="center"/>
          </w:tcPr>
          <w:p w14:paraId="24324AC9" w14:textId="70F34881" w:rsidR="00DC7D11" w:rsidRPr="00DC7D11" w:rsidRDefault="00DC7D11" w:rsidP="00FE5BC2">
            <w:pPr>
              <w:jc w:val="center"/>
              <w:rPr>
                <w:b/>
                <w:bCs/>
              </w:rPr>
            </w:pPr>
            <w:r w:rsidRPr="00DC7D11">
              <w:rPr>
                <w:b/>
                <w:bCs/>
              </w:rPr>
              <w:t>Q3</w:t>
            </w:r>
          </w:p>
        </w:tc>
        <w:tc>
          <w:tcPr>
            <w:tcW w:w="1151" w:type="dxa"/>
            <w:vAlign w:val="center"/>
          </w:tcPr>
          <w:p w14:paraId="386BBBEA" w14:textId="589900D1" w:rsidR="00DC7D11" w:rsidRPr="00DC7D11" w:rsidRDefault="00DC7D11" w:rsidP="00FE5BC2">
            <w:pPr>
              <w:jc w:val="center"/>
              <w:rPr>
                <w:b/>
                <w:bCs/>
              </w:rPr>
            </w:pPr>
            <w:r w:rsidRPr="00DC7D11">
              <w:rPr>
                <w:b/>
                <w:bCs/>
              </w:rPr>
              <w:t>Q4</w:t>
            </w:r>
          </w:p>
        </w:tc>
        <w:tc>
          <w:tcPr>
            <w:tcW w:w="1151" w:type="dxa"/>
            <w:vAlign w:val="center"/>
          </w:tcPr>
          <w:p w14:paraId="1814D102" w14:textId="43A39D6D" w:rsidR="00DC7D11" w:rsidRPr="00DC7D11" w:rsidRDefault="00DC7D11" w:rsidP="00FE5BC2">
            <w:pPr>
              <w:jc w:val="center"/>
              <w:rPr>
                <w:b/>
                <w:bCs/>
              </w:rPr>
            </w:pPr>
            <w:r w:rsidRPr="00DC7D11">
              <w:rPr>
                <w:b/>
                <w:bCs/>
              </w:rPr>
              <w:t>Q5</w:t>
            </w:r>
          </w:p>
        </w:tc>
        <w:tc>
          <w:tcPr>
            <w:tcW w:w="1151" w:type="dxa"/>
            <w:vAlign w:val="center"/>
          </w:tcPr>
          <w:p w14:paraId="71A2FAC3" w14:textId="5244DB8A" w:rsidR="00DC7D11" w:rsidRPr="00DC7D11" w:rsidRDefault="00DC7D11" w:rsidP="00FE5BC2">
            <w:pPr>
              <w:jc w:val="center"/>
              <w:rPr>
                <w:b/>
                <w:bCs/>
              </w:rPr>
            </w:pPr>
            <w:r w:rsidRPr="00DC7D11">
              <w:rPr>
                <w:b/>
                <w:bCs/>
              </w:rPr>
              <w:t>Q6</w:t>
            </w:r>
          </w:p>
        </w:tc>
        <w:tc>
          <w:tcPr>
            <w:tcW w:w="1151" w:type="dxa"/>
            <w:vAlign w:val="center"/>
          </w:tcPr>
          <w:p w14:paraId="147AFE28" w14:textId="46B57743" w:rsidR="00DC7D11" w:rsidRPr="00DC7D11" w:rsidRDefault="00DC7D11" w:rsidP="00FE5BC2">
            <w:pPr>
              <w:jc w:val="center"/>
              <w:rPr>
                <w:b/>
                <w:bCs/>
              </w:rPr>
            </w:pPr>
            <w:r w:rsidRPr="00DC7D11">
              <w:rPr>
                <w:b/>
                <w:bCs/>
              </w:rPr>
              <w:t>Q7</w:t>
            </w:r>
          </w:p>
        </w:tc>
        <w:tc>
          <w:tcPr>
            <w:tcW w:w="1152" w:type="dxa"/>
            <w:vAlign w:val="center"/>
          </w:tcPr>
          <w:p w14:paraId="4D750CFD" w14:textId="1ED1368A" w:rsidR="00DC7D11" w:rsidRPr="00DC7D11" w:rsidRDefault="00DC7D11" w:rsidP="00FE5BC2">
            <w:pPr>
              <w:jc w:val="center"/>
              <w:rPr>
                <w:b/>
                <w:bCs/>
              </w:rPr>
            </w:pPr>
            <w:r w:rsidRPr="00DC7D11">
              <w:rPr>
                <w:b/>
                <w:bCs/>
              </w:rPr>
              <w:t>Q8</w:t>
            </w:r>
          </w:p>
        </w:tc>
      </w:tr>
      <w:tr w:rsidR="00DC7D11" w14:paraId="600B6237" w14:textId="77777777" w:rsidTr="00FE5BC2">
        <w:tc>
          <w:tcPr>
            <w:tcW w:w="1151" w:type="dxa"/>
            <w:vAlign w:val="center"/>
          </w:tcPr>
          <w:p w14:paraId="58555C6A" w14:textId="5276BF75" w:rsidR="00DC7D11" w:rsidRPr="00DC7D11" w:rsidRDefault="00DC7D11" w:rsidP="00FE5BC2">
            <w:pPr>
              <w:jc w:val="center"/>
              <w:rPr>
                <w:b/>
                <w:bCs/>
              </w:rPr>
            </w:pPr>
            <w:r w:rsidRPr="00DC7D11">
              <w:rPr>
                <w:b/>
                <w:bCs/>
              </w:rPr>
              <w:t>2</w:t>
            </w:r>
          </w:p>
        </w:tc>
        <w:tc>
          <w:tcPr>
            <w:tcW w:w="1151" w:type="dxa"/>
            <w:vAlign w:val="center"/>
          </w:tcPr>
          <w:p w14:paraId="5DC725A6" w14:textId="309BD887" w:rsidR="00DC7D11" w:rsidRPr="00DC7D11" w:rsidRDefault="00DC7D11" w:rsidP="00FE5BC2">
            <w:pPr>
              <w:jc w:val="center"/>
              <w:rPr>
                <w:b/>
                <w:bCs/>
              </w:rPr>
            </w:pPr>
            <w:r w:rsidRPr="00DC7D11">
              <w:rPr>
                <w:b/>
                <w:bCs/>
              </w:rPr>
              <w:t>2</w:t>
            </w:r>
          </w:p>
        </w:tc>
        <w:tc>
          <w:tcPr>
            <w:tcW w:w="1151" w:type="dxa"/>
            <w:vAlign w:val="center"/>
          </w:tcPr>
          <w:p w14:paraId="3BFC34A9" w14:textId="65CE7188" w:rsidR="00DC7D11" w:rsidRPr="00DC7D11" w:rsidRDefault="00DC7D11" w:rsidP="00FE5BC2">
            <w:pPr>
              <w:jc w:val="center"/>
              <w:rPr>
                <w:b/>
                <w:bCs/>
              </w:rPr>
            </w:pPr>
            <w:r w:rsidRPr="00DC7D11">
              <w:rPr>
                <w:b/>
                <w:bCs/>
              </w:rPr>
              <w:t>3</w:t>
            </w:r>
          </w:p>
        </w:tc>
        <w:tc>
          <w:tcPr>
            <w:tcW w:w="1151" w:type="dxa"/>
            <w:vAlign w:val="center"/>
          </w:tcPr>
          <w:p w14:paraId="557D0BB0" w14:textId="3BE65AFA" w:rsidR="00DC7D11" w:rsidRPr="00DC7D11" w:rsidRDefault="00DC7D11" w:rsidP="00FE5BC2">
            <w:pPr>
              <w:jc w:val="center"/>
              <w:rPr>
                <w:b/>
                <w:bCs/>
              </w:rPr>
            </w:pPr>
            <w:r w:rsidRPr="00DC7D11">
              <w:rPr>
                <w:b/>
                <w:bCs/>
              </w:rPr>
              <w:t>2</w:t>
            </w:r>
          </w:p>
        </w:tc>
        <w:tc>
          <w:tcPr>
            <w:tcW w:w="1151" w:type="dxa"/>
            <w:vAlign w:val="center"/>
          </w:tcPr>
          <w:p w14:paraId="3936460A" w14:textId="0F3D0A3B" w:rsidR="00DC7D11" w:rsidRPr="00DC7D11" w:rsidRDefault="00DC7D11" w:rsidP="00FE5BC2">
            <w:pPr>
              <w:jc w:val="center"/>
              <w:rPr>
                <w:b/>
                <w:bCs/>
              </w:rPr>
            </w:pPr>
            <w:r w:rsidRPr="00DC7D11">
              <w:rPr>
                <w:b/>
                <w:bCs/>
              </w:rPr>
              <w:t>3</w:t>
            </w:r>
          </w:p>
        </w:tc>
        <w:tc>
          <w:tcPr>
            <w:tcW w:w="1151" w:type="dxa"/>
            <w:vAlign w:val="center"/>
          </w:tcPr>
          <w:p w14:paraId="7229C512" w14:textId="33BE3201" w:rsidR="00DC7D11" w:rsidRPr="00DC7D11" w:rsidRDefault="00DC7D11" w:rsidP="00FE5BC2">
            <w:pPr>
              <w:jc w:val="center"/>
              <w:rPr>
                <w:b/>
                <w:bCs/>
              </w:rPr>
            </w:pPr>
            <w:r w:rsidRPr="00DC7D11">
              <w:rPr>
                <w:b/>
                <w:bCs/>
              </w:rPr>
              <w:t>2</w:t>
            </w:r>
          </w:p>
        </w:tc>
        <w:tc>
          <w:tcPr>
            <w:tcW w:w="1151" w:type="dxa"/>
            <w:vAlign w:val="center"/>
          </w:tcPr>
          <w:p w14:paraId="477A42C4" w14:textId="22912F86" w:rsidR="00DC7D11" w:rsidRPr="00DC7D11" w:rsidRDefault="00DC7D11" w:rsidP="00FE5BC2">
            <w:pPr>
              <w:jc w:val="center"/>
              <w:rPr>
                <w:b/>
                <w:bCs/>
              </w:rPr>
            </w:pPr>
            <w:r w:rsidRPr="00DC7D11">
              <w:rPr>
                <w:b/>
                <w:bCs/>
              </w:rPr>
              <w:t>3</w:t>
            </w:r>
          </w:p>
        </w:tc>
        <w:tc>
          <w:tcPr>
            <w:tcW w:w="1152" w:type="dxa"/>
            <w:vAlign w:val="center"/>
          </w:tcPr>
          <w:p w14:paraId="38604387" w14:textId="36D8F562" w:rsidR="00DC7D11" w:rsidRPr="00DC7D11" w:rsidRDefault="00DC7D11" w:rsidP="00FE5BC2">
            <w:pPr>
              <w:jc w:val="center"/>
              <w:rPr>
                <w:b/>
                <w:bCs/>
              </w:rPr>
            </w:pPr>
            <w:r w:rsidRPr="00DC7D11">
              <w:rPr>
                <w:b/>
                <w:bCs/>
              </w:rPr>
              <w:t>3</w:t>
            </w:r>
          </w:p>
        </w:tc>
      </w:tr>
    </w:tbl>
    <w:p w14:paraId="61582A26" w14:textId="12ABF5ED" w:rsidR="00E078B5" w:rsidRDefault="00E078B5">
      <w:r>
        <w:br w:type="page"/>
      </w:r>
    </w:p>
    <w:p w14:paraId="558F7A29" w14:textId="622C7997" w:rsidR="0042727B" w:rsidRPr="00220B67" w:rsidRDefault="00CB5B94" w:rsidP="00427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Q1 : ANALYSE DES RISQUES</w:t>
      </w:r>
    </w:p>
    <w:p w14:paraId="0F37C693" w14:textId="291F5006" w:rsidR="00884FC5" w:rsidRDefault="00CB5B94" w:rsidP="00427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Quels sont les risques engendrés par cette situation</w:t>
      </w:r>
    </w:p>
    <w:p w14:paraId="314DAFA7" w14:textId="387BFD30" w:rsidR="00CB5B94" w:rsidRDefault="00CB5B94" w:rsidP="00427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Evaluer ces risques</w:t>
      </w:r>
    </w:p>
    <w:p w14:paraId="07ACECDD" w14:textId="76DBF3EA" w:rsidR="00CB5B94" w:rsidRPr="00751206" w:rsidRDefault="00CB5B94" w:rsidP="00427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i/>
          <w:iCs/>
        </w:rPr>
      </w:pPr>
      <w:r>
        <w:t>Identifier ceux qui sont critiques – et pourquoi</w:t>
      </w:r>
      <w:r w:rsidR="00EC6EE8">
        <w:t xml:space="preserve"> </w:t>
      </w:r>
      <w:r w:rsidR="00EC6EE8" w:rsidRPr="00751206">
        <w:rPr>
          <w:i/>
          <w:iCs/>
        </w:rPr>
        <w:t>(vous pouvez vous servir de la matrice de criticité des risques)</w:t>
      </w:r>
    </w:p>
    <w:p w14:paraId="0D39CBD9" w14:textId="77777777" w:rsidR="00CB5B94" w:rsidRDefault="00CB5B94" w:rsidP="00427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</w:p>
    <w:p w14:paraId="69B40EED" w14:textId="556B9ED6" w:rsidR="0042727B" w:rsidRPr="001308B5" w:rsidRDefault="001308B5">
      <w:pPr>
        <w:rPr>
          <w:b/>
          <w:bCs/>
          <w:i/>
          <w:iCs/>
          <w:u w:val="single"/>
        </w:rPr>
      </w:pPr>
      <w:r w:rsidRPr="001308B5">
        <w:rPr>
          <w:b/>
          <w:bCs/>
          <w:i/>
          <w:iCs/>
          <w:u w:val="single"/>
        </w:rPr>
        <w:t xml:space="preserve">Votre réponse : </w:t>
      </w:r>
    </w:p>
    <w:p w14:paraId="0D78876C" w14:textId="77777777" w:rsidR="001308B5" w:rsidRDefault="001308B5"/>
    <w:p w14:paraId="4343A078" w14:textId="146FF403" w:rsidR="00BA39E3" w:rsidRDefault="00BA39E3">
      <w:r>
        <w:br w:type="page"/>
      </w:r>
    </w:p>
    <w:p w14:paraId="6D553E94" w14:textId="54E03D5D" w:rsidR="009E0A08" w:rsidRPr="00220B67" w:rsidRDefault="001D2A61" w:rsidP="009E0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u w:val="single"/>
        </w:rPr>
      </w:pPr>
      <w:bookmarkStart w:id="1" w:name="_Hlk92736215"/>
      <w:r>
        <w:rPr>
          <w:b/>
          <w:bCs/>
          <w:u w:val="single"/>
        </w:rPr>
        <w:lastRenderedPageBreak/>
        <w:t>Q2 : DECLENCHEMENT DE L’AUDIT</w:t>
      </w:r>
    </w:p>
    <w:p w14:paraId="7A4EAF2B" w14:textId="0A4CAB74" w:rsidR="009E0A08" w:rsidRDefault="001D2A61" w:rsidP="009E0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Qui mandate l’audit</w:t>
      </w:r>
    </w:p>
    <w:p w14:paraId="3A5A43C1" w14:textId="24C1D0CA" w:rsidR="001D2A61" w:rsidRDefault="001D2A61" w:rsidP="009E0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Qui va réaliser l’audit (vous pouvez choisir interne ou externe)</w:t>
      </w:r>
    </w:p>
    <w:p w14:paraId="0BB09231" w14:textId="77699D7E" w:rsidR="001D2A61" w:rsidRDefault="001D2A61" w:rsidP="009E0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Sur quels critères l’auditeur est choisi ?</w:t>
      </w:r>
    </w:p>
    <w:bookmarkEnd w:id="1"/>
    <w:p w14:paraId="73942211" w14:textId="77777777" w:rsidR="002D75A9" w:rsidRDefault="002D75A9" w:rsidP="009E0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</w:p>
    <w:p w14:paraId="19F9CC6D" w14:textId="77777777" w:rsidR="00175CFD" w:rsidRPr="001308B5" w:rsidRDefault="00175CFD" w:rsidP="00175CFD">
      <w:pPr>
        <w:rPr>
          <w:b/>
          <w:bCs/>
          <w:i/>
          <w:iCs/>
          <w:u w:val="single"/>
        </w:rPr>
      </w:pPr>
      <w:r w:rsidRPr="001308B5">
        <w:rPr>
          <w:b/>
          <w:bCs/>
          <w:i/>
          <w:iCs/>
          <w:u w:val="single"/>
        </w:rPr>
        <w:t xml:space="preserve">Votre réponse : </w:t>
      </w:r>
    </w:p>
    <w:p w14:paraId="14E86CD4" w14:textId="77777777" w:rsidR="009E0A08" w:rsidRDefault="009E0A08"/>
    <w:p w14:paraId="5D29D461" w14:textId="6F095EEA" w:rsidR="008416E0" w:rsidRDefault="008416E0">
      <w:r>
        <w:br w:type="page"/>
      </w:r>
    </w:p>
    <w:p w14:paraId="19DD2D07" w14:textId="1AFD18F8" w:rsidR="00795C8A" w:rsidRPr="00220B67" w:rsidRDefault="001D2A61" w:rsidP="00795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Q3 : PLANIFICATION DE L’AUDIT</w:t>
      </w:r>
    </w:p>
    <w:p w14:paraId="6F0D11E5" w14:textId="653424BF" w:rsidR="001214BD" w:rsidRDefault="001D2A61" w:rsidP="00795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Quelles sont les étapes de l’audit</w:t>
      </w:r>
    </w:p>
    <w:p w14:paraId="1C72916D" w14:textId="780E971F" w:rsidR="001D2A61" w:rsidRDefault="001D2A61" w:rsidP="00795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Etablir le planning de l’audit (en tenant compte des dates prévues)</w:t>
      </w:r>
    </w:p>
    <w:p w14:paraId="62C87AEB" w14:textId="7D235FAB" w:rsidR="001D2A61" w:rsidRDefault="001D2A61" w:rsidP="00795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Identifier les acteurs de l’audit et leurs responsabilités (utiliser la matrice RACI)</w:t>
      </w:r>
    </w:p>
    <w:p w14:paraId="69AE6FE9" w14:textId="77777777" w:rsidR="00337FB8" w:rsidRDefault="00337FB8" w:rsidP="00795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</w:p>
    <w:p w14:paraId="5F36B40D" w14:textId="77777777" w:rsidR="008416E0" w:rsidRPr="001308B5" w:rsidRDefault="008416E0" w:rsidP="008416E0">
      <w:pPr>
        <w:rPr>
          <w:b/>
          <w:bCs/>
          <w:i/>
          <w:iCs/>
          <w:u w:val="single"/>
        </w:rPr>
      </w:pPr>
      <w:r w:rsidRPr="001308B5">
        <w:rPr>
          <w:b/>
          <w:bCs/>
          <w:i/>
          <w:iCs/>
          <w:u w:val="single"/>
        </w:rPr>
        <w:t xml:space="preserve">Votre réponse : </w:t>
      </w:r>
    </w:p>
    <w:p w14:paraId="2091217D" w14:textId="77777777" w:rsidR="00860264" w:rsidRDefault="00860264"/>
    <w:p w14:paraId="2C23FF0E" w14:textId="7BFC8523" w:rsidR="008416E0" w:rsidRDefault="008416E0">
      <w:r>
        <w:br w:type="page"/>
      </w:r>
    </w:p>
    <w:p w14:paraId="1FFF462B" w14:textId="1E50441F" w:rsidR="00125F83" w:rsidRPr="00817565" w:rsidRDefault="001D2A61" w:rsidP="006E7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aps/>
          <w:u w:val="single"/>
        </w:rPr>
      </w:pPr>
      <w:r>
        <w:rPr>
          <w:b/>
          <w:bCs/>
          <w:caps/>
          <w:u w:val="single"/>
        </w:rPr>
        <w:lastRenderedPageBreak/>
        <w:t>Q4 : Analyse documentaire</w:t>
      </w:r>
    </w:p>
    <w:p w14:paraId="70A005EC" w14:textId="6580E2C7" w:rsidR="00FE0A08" w:rsidRDefault="00E26417" w:rsidP="006E7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Quels sont les documents qui pourraient vous aider à préparer cet audit ?</w:t>
      </w:r>
      <w:r w:rsidR="00570F9E">
        <w:t xml:space="preserve"> (</w:t>
      </w:r>
      <w:r w:rsidR="008416E0">
        <w:t>Soyez</w:t>
      </w:r>
      <w:r w:rsidR="00570F9E">
        <w:t xml:space="preserve"> précis, vous pouvez </w:t>
      </w:r>
      <w:r w:rsidR="008A7F4F">
        <w:t>identifier des documents que DISTRELEC pourrait avoir)</w:t>
      </w:r>
    </w:p>
    <w:p w14:paraId="1E8EDB7E" w14:textId="77777777" w:rsidR="00E26417" w:rsidRPr="001D2A61" w:rsidRDefault="00E26417" w:rsidP="006E7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</w:p>
    <w:p w14:paraId="1C88C888" w14:textId="77777777" w:rsidR="008416E0" w:rsidRPr="001308B5" w:rsidRDefault="008416E0" w:rsidP="008416E0">
      <w:pPr>
        <w:rPr>
          <w:b/>
          <w:bCs/>
          <w:i/>
          <w:iCs/>
          <w:u w:val="single"/>
        </w:rPr>
      </w:pPr>
      <w:r w:rsidRPr="001308B5">
        <w:rPr>
          <w:b/>
          <w:bCs/>
          <w:i/>
          <w:iCs/>
          <w:u w:val="single"/>
        </w:rPr>
        <w:t xml:space="preserve">Votre réponse : </w:t>
      </w:r>
    </w:p>
    <w:p w14:paraId="7CDDE4F8" w14:textId="77777777" w:rsidR="0010307D" w:rsidRDefault="0010307D" w:rsidP="0010307D"/>
    <w:p w14:paraId="0F33B0C2" w14:textId="4D10AA43" w:rsidR="008416E0" w:rsidRDefault="008416E0">
      <w:r>
        <w:br w:type="page"/>
      </w:r>
    </w:p>
    <w:p w14:paraId="0669511F" w14:textId="65255194" w:rsidR="00D72569" w:rsidRPr="00D72569" w:rsidRDefault="001D2A61" w:rsidP="0010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Q5 : REALISATION DE L’AUDIT</w:t>
      </w:r>
    </w:p>
    <w:p w14:paraId="03E3EBDD" w14:textId="1640987E" w:rsidR="00523E71" w:rsidRDefault="001D2A61" w:rsidP="0010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Identifier 3 personnes (fonctions) à auditer</w:t>
      </w:r>
    </w:p>
    <w:p w14:paraId="4726D62A" w14:textId="49121C2A" w:rsidR="001D2A61" w:rsidRDefault="001D2A61" w:rsidP="0010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Elaborer le guide d’entretien pour l’un des audités (préciser lequel)</w:t>
      </w:r>
    </w:p>
    <w:p w14:paraId="56CF4FAC" w14:textId="77777777" w:rsidR="001D2A61" w:rsidRDefault="001D2A61" w:rsidP="0010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</w:p>
    <w:p w14:paraId="639CE718" w14:textId="77777777" w:rsidR="00C477C7" w:rsidRPr="001308B5" w:rsidRDefault="00C477C7" w:rsidP="00C477C7">
      <w:pPr>
        <w:rPr>
          <w:b/>
          <w:bCs/>
          <w:i/>
          <w:iCs/>
          <w:u w:val="single"/>
        </w:rPr>
      </w:pPr>
      <w:r w:rsidRPr="001308B5">
        <w:rPr>
          <w:b/>
          <w:bCs/>
          <w:i/>
          <w:iCs/>
          <w:u w:val="single"/>
        </w:rPr>
        <w:t xml:space="preserve">Votre réponse : </w:t>
      </w:r>
    </w:p>
    <w:p w14:paraId="30F2DB26" w14:textId="77777777" w:rsidR="0010307D" w:rsidRDefault="0010307D"/>
    <w:p w14:paraId="17EBA554" w14:textId="46324781" w:rsidR="00C477C7" w:rsidRDefault="00C477C7">
      <w:r>
        <w:br w:type="page"/>
      </w:r>
    </w:p>
    <w:p w14:paraId="1D0CAA2C" w14:textId="3B66F105" w:rsidR="00256413" w:rsidRPr="00220B67" w:rsidRDefault="001D2A61" w:rsidP="002564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Q6 : </w:t>
      </w:r>
      <w:r w:rsidR="00AE7C52">
        <w:rPr>
          <w:b/>
          <w:bCs/>
          <w:u w:val="single"/>
        </w:rPr>
        <w:t>CONCLUSIONS DE L’AUDIT</w:t>
      </w:r>
    </w:p>
    <w:p w14:paraId="09E91867" w14:textId="3C1B0F39" w:rsidR="00256413" w:rsidRDefault="00AE7C52" w:rsidP="002564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Rédiger votre conclusion (à imaginer) présentant : </w:t>
      </w:r>
    </w:p>
    <w:p w14:paraId="7523C1F7" w14:textId="465DC5BD" w:rsidR="00AE7C52" w:rsidRDefault="00FD2038" w:rsidP="00EF7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sym w:font="Wingdings" w:char="F046"/>
      </w:r>
      <w:r>
        <w:t xml:space="preserve"> </w:t>
      </w:r>
      <w:r w:rsidR="00C477C7">
        <w:t>1</w:t>
      </w:r>
      <w:r w:rsidR="00AE7C52">
        <w:t xml:space="preserve"> point fort</w:t>
      </w:r>
    </w:p>
    <w:p w14:paraId="7BFF51F1" w14:textId="6C2304BD" w:rsidR="00AE7C52" w:rsidRDefault="00FD2038" w:rsidP="00EF7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sym w:font="Wingdings" w:char="F046"/>
      </w:r>
      <w:r w:rsidR="00AB6926">
        <w:t xml:space="preserve"> </w:t>
      </w:r>
      <w:r w:rsidR="0058212C">
        <w:t>2</w:t>
      </w:r>
      <w:r w:rsidR="00AE7C52">
        <w:t xml:space="preserve"> points </w:t>
      </w:r>
      <w:r w:rsidR="0058212C">
        <w:t>sensibles</w:t>
      </w:r>
    </w:p>
    <w:p w14:paraId="7F96444E" w14:textId="1679C3B8" w:rsidR="00700CFD" w:rsidRDefault="00FD2038" w:rsidP="00EF7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sym w:font="Wingdings" w:char="F046"/>
      </w:r>
      <w:r w:rsidR="00AB6926">
        <w:t xml:space="preserve"> </w:t>
      </w:r>
      <w:r w:rsidR="00700CFD">
        <w:t>2 écarts</w:t>
      </w:r>
    </w:p>
    <w:p w14:paraId="0564E814" w14:textId="77777777" w:rsidR="00D003ED" w:rsidRDefault="00D003ED" w:rsidP="002564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</w:p>
    <w:p w14:paraId="58562376" w14:textId="77777777" w:rsidR="00AB6926" w:rsidRPr="00AB6926" w:rsidRDefault="00AB6926" w:rsidP="00AB6926">
      <w:pPr>
        <w:rPr>
          <w:b/>
          <w:bCs/>
          <w:i/>
          <w:iCs/>
          <w:u w:val="single"/>
        </w:rPr>
      </w:pPr>
      <w:r w:rsidRPr="00AB6926">
        <w:rPr>
          <w:b/>
          <w:bCs/>
          <w:i/>
          <w:iCs/>
          <w:u w:val="single"/>
        </w:rPr>
        <w:t xml:space="preserve">Votre réponse : </w:t>
      </w:r>
    </w:p>
    <w:p w14:paraId="1B1CEF12" w14:textId="77777777" w:rsidR="00132DF7" w:rsidRDefault="00132DF7"/>
    <w:p w14:paraId="5A9A4352" w14:textId="6B1594DA" w:rsidR="00AB6926" w:rsidRDefault="00AB6926">
      <w:r>
        <w:br w:type="page"/>
      </w:r>
    </w:p>
    <w:p w14:paraId="1E715ACE" w14:textId="6D9541A6" w:rsidR="00B34A7D" w:rsidRPr="00220B67" w:rsidRDefault="00784C0D" w:rsidP="00B34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Q7 : </w:t>
      </w:r>
      <w:r w:rsidR="009E24FB">
        <w:rPr>
          <w:b/>
          <w:bCs/>
          <w:u w:val="single"/>
        </w:rPr>
        <w:t xml:space="preserve">RECHERCHE </w:t>
      </w:r>
      <w:r w:rsidR="00433BF2">
        <w:rPr>
          <w:b/>
          <w:bCs/>
          <w:u w:val="single"/>
        </w:rPr>
        <w:t>DES CAUSES</w:t>
      </w:r>
    </w:p>
    <w:p w14:paraId="7DB55AB6" w14:textId="22BBFDE1" w:rsidR="00B34A7D" w:rsidRDefault="009E24FB" w:rsidP="00B34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Pour chaque </w:t>
      </w:r>
      <w:r w:rsidR="00EC0070">
        <w:t xml:space="preserve">écart relevé identifier </w:t>
      </w:r>
      <w:r w:rsidR="00465D80">
        <w:t>faite une analyse des causes (en utilisant le diagramme 5M)</w:t>
      </w:r>
    </w:p>
    <w:p w14:paraId="47DEDFDE" w14:textId="77777777" w:rsidR="00A944BE" w:rsidRDefault="00A944BE" w:rsidP="00B34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</w:p>
    <w:p w14:paraId="7DBAA649" w14:textId="77777777" w:rsidR="00AB6926" w:rsidRPr="001308B5" w:rsidRDefault="00AB6926" w:rsidP="00AB6926">
      <w:pPr>
        <w:rPr>
          <w:b/>
          <w:bCs/>
          <w:i/>
          <w:iCs/>
          <w:u w:val="single"/>
        </w:rPr>
      </w:pPr>
      <w:r w:rsidRPr="001308B5">
        <w:rPr>
          <w:b/>
          <w:bCs/>
          <w:i/>
          <w:iCs/>
          <w:u w:val="single"/>
        </w:rPr>
        <w:t xml:space="preserve">Votre réponse : </w:t>
      </w:r>
    </w:p>
    <w:p w14:paraId="7E4E0252" w14:textId="77777777" w:rsidR="00B34A7D" w:rsidRDefault="00B34A7D"/>
    <w:p w14:paraId="7C7956C5" w14:textId="5602C8CA" w:rsidR="00AB6926" w:rsidRDefault="00AB6926">
      <w:r>
        <w:br w:type="page"/>
      </w:r>
    </w:p>
    <w:p w14:paraId="25CC9BD6" w14:textId="545B450B" w:rsidR="00E22630" w:rsidRPr="00D00A5A" w:rsidRDefault="00670698" w:rsidP="00D00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Q8 : SOLUTIONS</w:t>
      </w:r>
    </w:p>
    <w:p w14:paraId="0D5727AD" w14:textId="77777777" w:rsidR="00BB130C" w:rsidRDefault="00AF5A38" w:rsidP="00D00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Trouver 2 solutions pour chaque écart</w:t>
      </w:r>
      <w:r w:rsidR="00BB130C">
        <w:t xml:space="preserve"> : </w:t>
      </w:r>
    </w:p>
    <w:p w14:paraId="6FE10748" w14:textId="59F3484A" w:rsidR="007040CB" w:rsidRDefault="00AB6926" w:rsidP="00D00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sym w:font="Wingdings" w:char="F046"/>
      </w:r>
      <w:r w:rsidR="00C36519">
        <w:t xml:space="preserve"> </w:t>
      </w:r>
      <w:r w:rsidR="00BB130C">
        <w:t>Préciser à quelles causes elles correspondent</w:t>
      </w:r>
    </w:p>
    <w:p w14:paraId="6D929B2D" w14:textId="0B41889F" w:rsidR="0090689F" w:rsidRDefault="00AB6926" w:rsidP="00D00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sym w:font="Wingdings" w:char="F046"/>
      </w:r>
      <w:r>
        <w:t xml:space="preserve"> </w:t>
      </w:r>
      <w:r w:rsidR="005B3F67">
        <w:t>Décrire les solutions</w:t>
      </w:r>
    </w:p>
    <w:p w14:paraId="778DF266" w14:textId="77777777" w:rsidR="005B3F67" w:rsidRDefault="005B3F67" w:rsidP="00D00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</w:p>
    <w:p w14:paraId="314D2EB8" w14:textId="77777777" w:rsidR="00C36519" w:rsidRPr="001308B5" w:rsidRDefault="00C36519" w:rsidP="00C36519">
      <w:pPr>
        <w:rPr>
          <w:b/>
          <w:bCs/>
          <w:i/>
          <w:iCs/>
          <w:u w:val="single"/>
        </w:rPr>
      </w:pPr>
      <w:r w:rsidRPr="001308B5">
        <w:rPr>
          <w:b/>
          <w:bCs/>
          <w:i/>
          <w:iCs/>
          <w:u w:val="single"/>
        </w:rPr>
        <w:t xml:space="preserve">Votre réponse : </w:t>
      </w:r>
    </w:p>
    <w:p w14:paraId="77DF3DC2" w14:textId="23F2B66D" w:rsidR="00F656EC" w:rsidRDefault="00F656EC"/>
    <w:sectPr w:rsidR="00F656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4F02"/>
    <w:multiLevelType w:val="hybridMultilevel"/>
    <w:tmpl w:val="9CA4A7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F6AC9"/>
    <w:multiLevelType w:val="hybridMultilevel"/>
    <w:tmpl w:val="9386025A"/>
    <w:lvl w:ilvl="0" w:tplc="0A0A872E">
      <w:numFmt w:val="bullet"/>
      <w:lvlText w:val="–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95F7641"/>
    <w:multiLevelType w:val="hybridMultilevel"/>
    <w:tmpl w:val="BC08336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42F4B6E"/>
    <w:multiLevelType w:val="hybridMultilevel"/>
    <w:tmpl w:val="7D0008F6"/>
    <w:lvl w:ilvl="0" w:tplc="336406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12670"/>
    <w:multiLevelType w:val="hybridMultilevel"/>
    <w:tmpl w:val="8F7E5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A3928"/>
    <w:multiLevelType w:val="hybridMultilevel"/>
    <w:tmpl w:val="069CE9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F6730"/>
    <w:multiLevelType w:val="multilevel"/>
    <w:tmpl w:val="EF3C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E760F3"/>
    <w:multiLevelType w:val="hybridMultilevel"/>
    <w:tmpl w:val="19064F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190943">
    <w:abstractNumId w:val="4"/>
  </w:num>
  <w:num w:numId="2" w16cid:durableId="1991135259">
    <w:abstractNumId w:val="0"/>
  </w:num>
  <w:num w:numId="3" w16cid:durableId="1718436041">
    <w:abstractNumId w:val="7"/>
  </w:num>
  <w:num w:numId="4" w16cid:durableId="1218784048">
    <w:abstractNumId w:val="6"/>
  </w:num>
  <w:num w:numId="5" w16cid:durableId="483425338">
    <w:abstractNumId w:val="2"/>
  </w:num>
  <w:num w:numId="6" w16cid:durableId="735053103">
    <w:abstractNumId w:val="1"/>
  </w:num>
  <w:num w:numId="7" w16cid:durableId="1394936817">
    <w:abstractNumId w:val="5"/>
  </w:num>
  <w:num w:numId="8" w16cid:durableId="18004150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DC"/>
    <w:rsid w:val="0000113D"/>
    <w:rsid w:val="00004C2B"/>
    <w:rsid w:val="00004DA6"/>
    <w:rsid w:val="0000721F"/>
    <w:rsid w:val="00012CF6"/>
    <w:rsid w:val="000222DD"/>
    <w:rsid w:val="00035C4F"/>
    <w:rsid w:val="0004724B"/>
    <w:rsid w:val="000476D3"/>
    <w:rsid w:val="000625E1"/>
    <w:rsid w:val="00070D73"/>
    <w:rsid w:val="00091554"/>
    <w:rsid w:val="00093EB4"/>
    <w:rsid w:val="00095CEF"/>
    <w:rsid w:val="000A2DF3"/>
    <w:rsid w:val="000A33FC"/>
    <w:rsid w:val="000A7EDD"/>
    <w:rsid w:val="000C133A"/>
    <w:rsid w:val="000C1FF9"/>
    <w:rsid w:val="000C2F13"/>
    <w:rsid w:val="000C5C50"/>
    <w:rsid w:val="000C6BE2"/>
    <w:rsid w:val="000D571E"/>
    <w:rsid w:val="000D7160"/>
    <w:rsid w:val="000D7931"/>
    <w:rsid w:val="000E250E"/>
    <w:rsid w:val="000E3A32"/>
    <w:rsid w:val="000F5B1C"/>
    <w:rsid w:val="000F6A4C"/>
    <w:rsid w:val="0010307D"/>
    <w:rsid w:val="001032DD"/>
    <w:rsid w:val="001053B4"/>
    <w:rsid w:val="001103C4"/>
    <w:rsid w:val="0011157B"/>
    <w:rsid w:val="0011258E"/>
    <w:rsid w:val="00117C61"/>
    <w:rsid w:val="001214BD"/>
    <w:rsid w:val="00122875"/>
    <w:rsid w:val="001236A8"/>
    <w:rsid w:val="00123AE8"/>
    <w:rsid w:val="0012429D"/>
    <w:rsid w:val="00125F83"/>
    <w:rsid w:val="001263C8"/>
    <w:rsid w:val="0012661C"/>
    <w:rsid w:val="00126814"/>
    <w:rsid w:val="00127AE3"/>
    <w:rsid w:val="001308B5"/>
    <w:rsid w:val="00132DF7"/>
    <w:rsid w:val="001360BC"/>
    <w:rsid w:val="00142E80"/>
    <w:rsid w:val="00173553"/>
    <w:rsid w:val="00173717"/>
    <w:rsid w:val="00175CFD"/>
    <w:rsid w:val="00183F03"/>
    <w:rsid w:val="001853A7"/>
    <w:rsid w:val="00186FD0"/>
    <w:rsid w:val="001A7798"/>
    <w:rsid w:val="001B14EC"/>
    <w:rsid w:val="001C3D03"/>
    <w:rsid w:val="001C6CAB"/>
    <w:rsid w:val="001C73FC"/>
    <w:rsid w:val="001D2A61"/>
    <w:rsid w:val="001D4146"/>
    <w:rsid w:val="001E5729"/>
    <w:rsid w:val="001F2522"/>
    <w:rsid w:val="001F3BFE"/>
    <w:rsid w:val="001F6FC2"/>
    <w:rsid w:val="00205407"/>
    <w:rsid w:val="00220B67"/>
    <w:rsid w:val="0022125E"/>
    <w:rsid w:val="002412CB"/>
    <w:rsid w:val="00256153"/>
    <w:rsid w:val="00256413"/>
    <w:rsid w:val="00256D24"/>
    <w:rsid w:val="0026441D"/>
    <w:rsid w:val="002767E6"/>
    <w:rsid w:val="002808C1"/>
    <w:rsid w:val="00284B42"/>
    <w:rsid w:val="002951F2"/>
    <w:rsid w:val="0029564C"/>
    <w:rsid w:val="002B2721"/>
    <w:rsid w:val="002B3A62"/>
    <w:rsid w:val="002B6F5B"/>
    <w:rsid w:val="002D63AA"/>
    <w:rsid w:val="002D75A9"/>
    <w:rsid w:val="002E166A"/>
    <w:rsid w:val="002F3ABB"/>
    <w:rsid w:val="00304694"/>
    <w:rsid w:val="003060F0"/>
    <w:rsid w:val="00307497"/>
    <w:rsid w:val="0031426E"/>
    <w:rsid w:val="00325916"/>
    <w:rsid w:val="00337FB8"/>
    <w:rsid w:val="00343D20"/>
    <w:rsid w:val="003479A0"/>
    <w:rsid w:val="003520EE"/>
    <w:rsid w:val="00356255"/>
    <w:rsid w:val="00360CAE"/>
    <w:rsid w:val="0036105E"/>
    <w:rsid w:val="00367F0C"/>
    <w:rsid w:val="00374724"/>
    <w:rsid w:val="00376DFC"/>
    <w:rsid w:val="003925BB"/>
    <w:rsid w:val="003949B7"/>
    <w:rsid w:val="003950F3"/>
    <w:rsid w:val="003A0C12"/>
    <w:rsid w:val="003A6A12"/>
    <w:rsid w:val="003B64C4"/>
    <w:rsid w:val="003C35A8"/>
    <w:rsid w:val="003C4D20"/>
    <w:rsid w:val="003D707E"/>
    <w:rsid w:val="003D7B6F"/>
    <w:rsid w:val="003E1578"/>
    <w:rsid w:val="003E18DC"/>
    <w:rsid w:val="003E1B2B"/>
    <w:rsid w:val="003E4A5C"/>
    <w:rsid w:val="003F0539"/>
    <w:rsid w:val="003F61E6"/>
    <w:rsid w:val="00401E31"/>
    <w:rsid w:val="00406AD5"/>
    <w:rsid w:val="0041192C"/>
    <w:rsid w:val="00412CE0"/>
    <w:rsid w:val="00413AA3"/>
    <w:rsid w:val="00414DF2"/>
    <w:rsid w:val="00415463"/>
    <w:rsid w:val="004214E4"/>
    <w:rsid w:val="004241FB"/>
    <w:rsid w:val="0042727B"/>
    <w:rsid w:val="00431CD3"/>
    <w:rsid w:val="00433BF2"/>
    <w:rsid w:val="00457513"/>
    <w:rsid w:val="004614FA"/>
    <w:rsid w:val="00461523"/>
    <w:rsid w:val="00465D80"/>
    <w:rsid w:val="00472E00"/>
    <w:rsid w:val="004747E2"/>
    <w:rsid w:val="00475FFF"/>
    <w:rsid w:val="004816D0"/>
    <w:rsid w:val="00491A74"/>
    <w:rsid w:val="004932DF"/>
    <w:rsid w:val="00495E74"/>
    <w:rsid w:val="004A1447"/>
    <w:rsid w:val="004B15E7"/>
    <w:rsid w:val="004C7CE9"/>
    <w:rsid w:val="004D1BC1"/>
    <w:rsid w:val="004D274D"/>
    <w:rsid w:val="004D62F4"/>
    <w:rsid w:val="004E1049"/>
    <w:rsid w:val="004E1A90"/>
    <w:rsid w:val="004E470E"/>
    <w:rsid w:val="00501685"/>
    <w:rsid w:val="005121C4"/>
    <w:rsid w:val="00512623"/>
    <w:rsid w:val="00520D0A"/>
    <w:rsid w:val="00523E71"/>
    <w:rsid w:val="00526B4A"/>
    <w:rsid w:val="00526C1A"/>
    <w:rsid w:val="00531E39"/>
    <w:rsid w:val="005375B9"/>
    <w:rsid w:val="00542FF3"/>
    <w:rsid w:val="00545531"/>
    <w:rsid w:val="005509FD"/>
    <w:rsid w:val="00550A37"/>
    <w:rsid w:val="00550B98"/>
    <w:rsid w:val="00553300"/>
    <w:rsid w:val="005650C6"/>
    <w:rsid w:val="00570F9E"/>
    <w:rsid w:val="0058212C"/>
    <w:rsid w:val="005858DC"/>
    <w:rsid w:val="00587C25"/>
    <w:rsid w:val="005A1B19"/>
    <w:rsid w:val="005A2381"/>
    <w:rsid w:val="005B3F67"/>
    <w:rsid w:val="005C1EC4"/>
    <w:rsid w:val="005D6E6D"/>
    <w:rsid w:val="005D6FEB"/>
    <w:rsid w:val="005E4D45"/>
    <w:rsid w:val="005F1E15"/>
    <w:rsid w:val="005F2043"/>
    <w:rsid w:val="00600837"/>
    <w:rsid w:val="00603FF0"/>
    <w:rsid w:val="00604F7B"/>
    <w:rsid w:val="00611A59"/>
    <w:rsid w:val="00611F11"/>
    <w:rsid w:val="00625FB0"/>
    <w:rsid w:val="0062636C"/>
    <w:rsid w:val="00630CE5"/>
    <w:rsid w:val="00632F3A"/>
    <w:rsid w:val="00633124"/>
    <w:rsid w:val="006403A2"/>
    <w:rsid w:val="00670698"/>
    <w:rsid w:val="006734DF"/>
    <w:rsid w:val="00674415"/>
    <w:rsid w:val="0067452F"/>
    <w:rsid w:val="0067529E"/>
    <w:rsid w:val="00681FE1"/>
    <w:rsid w:val="00686213"/>
    <w:rsid w:val="00687EAF"/>
    <w:rsid w:val="0069200F"/>
    <w:rsid w:val="0069586A"/>
    <w:rsid w:val="006A3894"/>
    <w:rsid w:val="006B1AE7"/>
    <w:rsid w:val="006B723A"/>
    <w:rsid w:val="006B7B97"/>
    <w:rsid w:val="006C5330"/>
    <w:rsid w:val="006D363B"/>
    <w:rsid w:val="006D78EC"/>
    <w:rsid w:val="006E422C"/>
    <w:rsid w:val="006E7C89"/>
    <w:rsid w:val="006F1665"/>
    <w:rsid w:val="00700CFD"/>
    <w:rsid w:val="007040CB"/>
    <w:rsid w:val="0071267C"/>
    <w:rsid w:val="00712AE2"/>
    <w:rsid w:val="00712B0E"/>
    <w:rsid w:val="00720944"/>
    <w:rsid w:val="007269FE"/>
    <w:rsid w:val="00732CF4"/>
    <w:rsid w:val="007356DE"/>
    <w:rsid w:val="00741498"/>
    <w:rsid w:val="00745253"/>
    <w:rsid w:val="00751206"/>
    <w:rsid w:val="007615F6"/>
    <w:rsid w:val="00774203"/>
    <w:rsid w:val="007754D9"/>
    <w:rsid w:val="00781F9C"/>
    <w:rsid w:val="0078451A"/>
    <w:rsid w:val="00784C0D"/>
    <w:rsid w:val="00785DE9"/>
    <w:rsid w:val="0079038F"/>
    <w:rsid w:val="00795C8A"/>
    <w:rsid w:val="007A5711"/>
    <w:rsid w:val="007A63CD"/>
    <w:rsid w:val="007A6C71"/>
    <w:rsid w:val="007B0825"/>
    <w:rsid w:val="007B29E8"/>
    <w:rsid w:val="007C6BA5"/>
    <w:rsid w:val="007D2AE0"/>
    <w:rsid w:val="007D3204"/>
    <w:rsid w:val="007D6333"/>
    <w:rsid w:val="007E2175"/>
    <w:rsid w:val="007E3D1C"/>
    <w:rsid w:val="007F10B4"/>
    <w:rsid w:val="007F7EFE"/>
    <w:rsid w:val="00801C5C"/>
    <w:rsid w:val="008067CC"/>
    <w:rsid w:val="00812809"/>
    <w:rsid w:val="008142C3"/>
    <w:rsid w:val="00814C8C"/>
    <w:rsid w:val="00815C63"/>
    <w:rsid w:val="00817565"/>
    <w:rsid w:val="008203D4"/>
    <w:rsid w:val="00831CFE"/>
    <w:rsid w:val="008416E0"/>
    <w:rsid w:val="00844F74"/>
    <w:rsid w:val="0084729D"/>
    <w:rsid w:val="00853E64"/>
    <w:rsid w:val="008554DD"/>
    <w:rsid w:val="00857CF2"/>
    <w:rsid w:val="00860264"/>
    <w:rsid w:val="008726AA"/>
    <w:rsid w:val="00874DED"/>
    <w:rsid w:val="00875E14"/>
    <w:rsid w:val="008773AD"/>
    <w:rsid w:val="00883797"/>
    <w:rsid w:val="00884FC5"/>
    <w:rsid w:val="00891032"/>
    <w:rsid w:val="00894878"/>
    <w:rsid w:val="00896258"/>
    <w:rsid w:val="008A1E8A"/>
    <w:rsid w:val="008A2453"/>
    <w:rsid w:val="008A7F4F"/>
    <w:rsid w:val="008B26B4"/>
    <w:rsid w:val="008B293F"/>
    <w:rsid w:val="008B2BA7"/>
    <w:rsid w:val="008B4AB5"/>
    <w:rsid w:val="008C0332"/>
    <w:rsid w:val="008D0D4A"/>
    <w:rsid w:val="008D29DA"/>
    <w:rsid w:val="008D4844"/>
    <w:rsid w:val="008D5E80"/>
    <w:rsid w:val="008D69EA"/>
    <w:rsid w:val="008E114C"/>
    <w:rsid w:val="008E16BB"/>
    <w:rsid w:val="008F2902"/>
    <w:rsid w:val="009015F7"/>
    <w:rsid w:val="00903E88"/>
    <w:rsid w:val="0090689F"/>
    <w:rsid w:val="00913A80"/>
    <w:rsid w:val="0092526D"/>
    <w:rsid w:val="00926536"/>
    <w:rsid w:val="009345DE"/>
    <w:rsid w:val="009363C5"/>
    <w:rsid w:val="00941845"/>
    <w:rsid w:val="00944F0D"/>
    <w:rsid w:val="00951B73"/>
    <w:rsid w:val="00955662"/>
    <w:rsid w:val="0096696B"/>
    <w:rsid w:val="00966E2B"/>
    <w:rsid w:val="00970025"/>
    <w:rsid w:val="009722CA"/>
    <w:rsid w:val="009811D1"/>
    <w:rsid w:val="009854AE"/>
    <w:rsid w:val="009906B2"/>
    <w:rsid w:val="009B0170"/>
    <w:rsid w:val="009B059D"/>
    <w:rsid w:val="009B4585"/>
    <w:rsid w:val="009C13B5"/>
    <w:rsid w:val="009C3B71"/>
    <w:rsid w:val="009C5DE6"/>
    <w:rsid w:val="009E0296"/>
    <w:rsid w:val="009E0A08"/>
    <w:rsid w:val="009E24FB"/>
    <w:rsid w:val="009F3927"/>
    <w:rsid w:val="009F7D34"/>
    <w:rsid w:val="00A03CD3"/>
    <w:rsid w:val="00A06A5A"/>
    <w:rsid w:val="00A0722A"/>
    <w:rsid w:val="00A10EAF"/>
    <w:rsid w:val="00A26A47"/>
    <w:rsid w:val="00A34D9D"/>
    <w:rsid w:val="00A36E40"/>
    <w:rsid w:val="00A402C1"/>
    <w:rsid w:val="00A41ED3"/>
    <w:rsid w:val="00A41F93"/>
    <w:rsid w:val="00A4269E"/>
    <w:rsid w:val="00A60053"/>
    <w:rsid w:val="00A60862"/>
    <w:rsid w:val="00A64F19"/>
    <w:rsid w:val="00A6754D"/>
    <w:rsid w:val="00A701BC"/>
    <w:rsid w:val="00A7060E"/>
    <w:rsid w:val="00A75788"/>
    <w:rsid w:val="00A81A7B"/>
    <w:rsid w:val="00A845BD"/>
    <w:rsid w:val="00A877F6"/>
    <w:rsid w:val="00A879B6"/>
    <w:rsid w:val="00A93E32"/>
    <w:rsid w:val="00A944BE"/>
    <w:rsid w:val="00AA5C1B"/>
    <w:rsid w:val="00AB62DC"/>
    <w:rsid w:val="00AB6926"/>
    <w:rsid w:val="00AC5A94"/>
    <w:rsid w:val="00AE7C52"/>
    <w:rsid w:val="00AF5A38"/>
    <w:rsid w:val="00AF5AF2"/>
    <w:rsid w:val="00AF6392"/>
    <w:rsid w:val="00B0195F"/>
    <w:rsid w:val="00B0248D"/>
    <w:rsid w:val="00B03D6D"/>
    <w:rsid w:val="00B06316"/>
    <w:rsid w:val="00B06AEC"/>
    <w:rsid w:val="00B07C1A"/>
    <w:rsid w:val="00B21A87"/>
    <w:rsid w:val="00B27F55"/>
    <w:rsid w:val="00B34A7D"/>
    <w:rsid w:val="00B435BB"/>
    <w:rsid w:val="00B479A2"/>
    <w:rsid w:val="00B536C7"/>
    <w:rsid w:val="00B55274"/>
    <w:rsid w:val="00B55833"/>
    <w:rsid w:val="00B56AE1"/>
    <w:rsid w:val="00B64149"/>
    <w:rsid w:val="00B65675"/>
    <w:rsid w:val="00B66FA9"/>
    <w:rsid w:val="00B72675"/>
    <w:rsid w:val="00B74334"/>
    <w:rsid w:val="00B77064"/>
    <w:rsid w:val="00B7772A"/>
    <w:rsid w:val="00B806BE"/>
    <w:rsid w:val="00B856AC"/>
    <w:rsid w:val="00B91B67"/>
    <w:rsid w:val="00BA077D"/>
    <w:rsid w:val="00BA0B13"/>
    <w:rsid w:val="00BA39E3"/>
    <w:rsid w:val="00BA58AB"/>
    <w:rsid w:val="00BA5BE8"/>
    <w:rsid w:val="00BB130C"/>
    <w:rsid w:val="00BD154F"/>
    <w:rsid w:val="00BD196A"/>
    <w:rsid w:val="00BD1DB0"/>
    <w:rsid w:val="00BD3029"/>
    <w:rsid w:val="00BE00C8"/>
    <w:rsid w:val="00BE7B78"/>
    <w:rsid w:val="00BF1831"/>
    <w:rsid w:val="00BF261F"/>
    <w:rsid w:val="00BF787C"/>
    <w:rsid w:val="00C00EE6"/>
    <w:rsid w:val="00C01395"/>
    <w:rsid w:val="00C0157E"/>
    <w:rsid w:val="00C075E6"/>
    <w:rsid w:val="00C139EB"/>
    <w:rsid w:val="00C1579B"/>
    <w:rsid w:val="00C17907"/>
    <w:rsid w:val="00C201D2"/>
    <w:rsid w:val="00C22691"/>
    <w:rsid w:val="00C3287E"/>
    <w:rsid w:val="00C34DD8"/>
    <w:rsid w:val="00C35F2D"/>
    <w:rsid w:val="00C36519"/>
    <w:rsid w:val="00C421F6"/>
    <w:rsid w:val="00C44AEA"/>
    <w:rsid w:val="00C45BA2"/>
    <w:rsid w:val="00C477C7"/>
    <w:rsid w:val="00C51353"/>
    <w:rsid w:val="00C51626"/>
    <w:rsid w:val="00C55CAF"/>
    <w:rsid w:val="00C57189"/>
    <w:rsid w:val="00C620C4"/>
    <w:rsid w:val="00C64DD6"/>
    <w:rsid w:val="00C656A4"/>
    <w:rsid w:val="00C719C4"/>
    <w:rsid w:val="00C83B9D"/>
    <w:rsid w:val="00C84504"/>
    <w:rsid w:val="00C87049"/>
    <w:rsid w:val="00C9492D"/>
    <w:rsid w:val="00C96830"/>
    <w:rsid w:val="00CA67EF"/>
    <w:rsid w:val="00CB0DCB"/>
    <w:rsid w:val="00CB1493"/>
    <w:rsid w:val="00CB5B94"/>
    <w:rsid w:val="00CB7033"/>
    <w:rsid w:val="00CC1484"/>
    <w:rsid w:val="00CD41AD"/>
    <w:rsid w:val="00CE2F45"/>
    <w:rsid w:val="00CF5584"/>
    <w:rsid w:val="00D003ED"/>
    <w:rsid w:val="00D00A5A"/>
    <w:rsid w:val="00D00E22"/>
    <w:rsid w:val="00D04EF3"/>
    <w:rsid w:val="00D11CD7"/>
    <w:rsid w:val="00D11E69"/>
    <w:rsid w:val="00D12087"/>
    <w:rsid w:val="00D1614D"/>
    <w:rsid w:val="00D16B96"/>
    <w:rsid w:val="00D17D93"/>
    <w:rsid w:val="00D21D2F"/>
    <w:rsid w:val="00D24CD1"/>
    <w:rsid w:val="00D340EA"/>
    <w:rsid w:val="00D352B2"/>
    <w:rsid w:val="00D35A32"/>
    <w:rsid w:val="00D3674D"/>
    <w:rsid w:val="00D417B4"/>
    <w:rsid w:val="00D42199"/>
    <w:rsid w:val="00D53A7B"/>
    <w:rsid w:val="00D64DDB"/>
    <w:rsid w:val="00D70063"/>
    <w:rsid w:val="00D70B23"/>
    <w:rsid w:val="00D72569"/>
    <w:rsid w:val="00D73841"/>
    <w:rsid w:val="00D828C3"/>
    <w:rsid w:val="00D83247"/>
    <w:rsid w:val="00D948B8"/>
    <w:rsid w:val="00D96DD3"/>
    <w:rsid w:val="00DA0353"/>
    <w:rsid w:val="00DA5567"/>
    <w:rsid w:val="00DC1E0A"/>
    <w:rsid w:val="00DC7D11"/>
    <w:rsid w:val="00DD01DA"/>
    <w:rsid w:val="00DD18DB"/>
    <w:rsid w:val="00DD4246"/>
    <w:rsid w:val="00E0062D"/>
    <w:rsid w:val="00E01EE4"/>
    <w:rsid w:val="00E048E6"/>
    <w:rsid w:val="00E078B5"/>
    <w:rsid w:val="00E10AE5"/>
    <w:rsid w:val="00E10C1F"/>
    <w:rsid w:val="00E12F05"/>
    <w:rsid w:val="00E154E7"/>
    <w:rsid w:val="00E22630"/>
    <w:rsid w:val="00E26417"/>
    <w:rsid w:val="00E513EF"/>
    <w:rsid w:val="00E53368"/>
    <w:rsid w:val="00E535DC"/>
    <w:rsid w:val="00E53B6A"/>
    <w:rsid w:val="00E55739"/>
    <w:rsid w:val="00E57FB7"/>
    <w:rsid w:val="00E64DD5"/>
    <w:rsid w:val="00E64E2D"/>
    <w:rsid w:val="00E70624"/>
    <w:rsid w:val="00E8496A"/>
    <w:rsid w:val="00E92593"/>
    <w:rsid w:val="00E9455B"/>
    <w:rsid w:val="00EA5E07"/>
    <w:rsid w:val="00EA759D"/>
    <w:rsid w:val="00EA765C"/>
    <w:rsid w:val="00EB0D40"/>
    <w:rsid w:val="00EB15CE"/>
    <w:rsid w:val="00EB3D15"/>
    <w:rsid w:val="00EC0070"/>
    <w:rsid w:val="00EC2E5B"/>
    <w:rsid w:val="00EC6EE8"/>
    <w:rsid w:val="00ED2059"/>
    <w:rsid w:val="00EE3A87"/>
    <w:rsid w:val="00EE65CA"/>
    <w:rsid w:val="00EF1E5D"/>
    <w:rsid w:val="00EF422D"/>
    <w:rsid w:val="00EF6D6B"/>
    <w:rsid w:val="00EF70CF"/>
    <w:rsid w:val="00EF7946"/>
    <w:rsid w:val="00F01DCE"/>
    <w:rsid w:val="00F04624"/>
    <w:rsid w:val="00F0532B"/>
    <w:rsid w:val="00F15A91"/>
    <w:rsid w:val="00F201B6"/>
    <w:rsid w:val="00F20E4E"/>
    <w:rsid w:val="00F24263"/>
    <w:rsid w:val="00F27BA7"/>
    <w:rsid w:val="00F373AF"/>
    <w:rsid w:val="00F47CF3"/>
    <w:rsid w:val="00F53547"/>
    <w:rsid w:val="00F656EC"/>
    <w:rsid w:val="00F74769"/>
    <w:rsid w:val="00F82763"/>
    <w:rsid w:val="00FA4A5E"/>
    <w:rsid w:val="00FA6261"/>
    <w:rsid w:val="00FA6C1B"/>
    <w:rsid w:val="00FC7404"/>
    <w:rsid w:val="00FD2038"/>
    <w:rsid w:val="00FE0A08"/>
    <w:rsid w:val="00FE5BC2"/>
    <w:rsid w:val="00FE795E"/>
    <w:rsid w:val="00FF11C6"/>
    <w:rsid w:val="00FF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0358B"/>
  <w15:chartTrackingRefBased/>
  <w15:docId w15:val="{FAE43C94-AE78-4C6C-BEF3-924B1D14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64C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4C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0B67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24C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4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D24C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8D5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4">
    <w:name w:val="Grid Table 4 Accent 4"/>
    <w:basedOn w:val="TableauNormal"/>
    <w:uiPriority w:val="49"/>
    <w:rsid w:val="00C075E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5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783BCF452A8449AFE7987ECA0DD9CA" ma:contentTypeVersion="20" ma:contentTypeDescription="Crée un document." ma:contentTypeScope="" ma:versionID="4e8487fe15cfb291aa77ca3ce7d6e5ab">
  <xsd:schema xmlns:xsd="http://www.w3.org/2001/XMLSchema" xmlns:xs="http://www.w3.org/2001/XMLSchema" xmlns:p="http://schemas.microsoft.com/office/2006/metadata/properties" xmlns:ns2="070d454c-3d19-48ea-862a-c55ba5036b68" xmlns:ns3="c82832e1-665a-4670-88cb-035c7d235676" targetNamespace="http://schemas.microsoft.com/office/2006/metadata/properties" ma:root="true" ma:fieldsID="636a3df02aa2c3b5234ca6f333a01244" ns2:_="" ns3:_="">
    <xsd:import namespace="070d454c-3d19-48ea-862a-c55ba5036b68"/>
    <xsd:import namespace="c82832e1-665a-4670-88cb-035c7d2356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Than_x0020_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Dat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0d454c-3d19-48ea-862a-c55ba5036b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Than_x0020_" ma:index="15" nillable="true" ma:displayName="Than " ma:default="[today]" ma:description="Présentation RGT 2019" ma:format="DateOnly" ma:internalName="Than_x0020_">
      <xsd:simpleType>
        <xsd:restriction base="dms:DateTim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bf4ba313-0a8c-40b3-9548-edac22478c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2832e1-665a-4670-88cb-035c7d23567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084273e-b2ba-4bdd-9ad2-62c01851b69d}" ma:internalName="TaxCatchAll" ma:showField="CatchAllData" ma:web="c82832e1-665a-4670-88cb-035c7d23567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097DFA-98C8-4E62-B4C1-BE9818F610FA}"/>
</file>

<file path=customXml/itemProps2.xml><?xml version="1.0" encoding="utf-8"?>
<ds:datastoreItem xmlns:ds="http://schemas.openxmlformats.org/officeDocument/2006/customXml" ds:itemID="{22C9B6D3-DDC6-40F4-8AC9-2AB96C0B2D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544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CATOIS</dc:creator>
  <cp:keywords/>
  <dc:description/>
  <cp:lastModifiedBy>Nicolas CATOIS</cp:lastModifiedBy>
  <cp:revision>21</cp:revision>
  <dcterms:created xsi:type="dcterms:W3CDTF">2023-01-21T09:50:00Z</dcterms:created>
  <dcterms:modified xsi:type="dcterms:W3CDTF">2023-01-23T14:31:00Z</dcterms:modified>
</cp:coreProperties>
</file>