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MID TERM EXAM 2020 2021</w:t>
      </w:r>
    </w:p>
    <w:p w:rsidR="00000000" w:rsidDel="00000000" w:rsidP="00000000" w:rsidRDefault="00000000" w:rsidRPr="00000000" w14:paraId="00000002">
      <w:pPr>
        <w:jc w:val="center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HUMAN RESOURCES MANAGEMENT</w:t>
      </w:r>
    </w:p>
    <w:p w:rsidR="00000000" w:rsidDel="00000000" w:rsidP="00000000" w:rsidRDefault="00000000" w:rsidRPr="00000000" w14:paraId="00000003">
      <w:pPr>
        <w:jc w:val="center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S2MRH301</w:t>
      </w:r>
    </w:p>
    <w:p w:rsidR="00000000" w:rsidDel="00000000" w:rsidP="00000000" w:rsidRDefault="00000000" w:rsidRPr="00000000" w14:paraId="00000004">
      <w:pPr>
        <w:jc w:val="center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ANSWER SHEET</w:t>
      </w:r>
    </w:p>
    <w:p w:rsidR="00000000" w:rsidDel="00000000" w:rsidP="00000000" w:rsidRDefault="00000000" w:rsidRPr="00000000" w14:paraId="00000005">
      <w:pPr>
        <w:jc w:val="center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Please write down your answers below each question.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 In your opinion, do the "agile" HR policies described in the article facilitate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Strategic Workforce Planning? (3pts)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 What are the advantages and disadvantages of Digital Ocean's "agile"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compensation policies in terms of: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Competitiveness in the labor market (3pts)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Motivation (3pts)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Organizational justice (3pts)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 In your opinion, do Johnson &amp; Johnson's ongoing peer review practices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described in the article overcome the limitations often associated with the annual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performance review? (6pts)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4) The authors write, in the conclusion of the article, that "Some jobs should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remain mostly rule-based". Explain this point of view and explain whether you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agree or not (2pts)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pIf82yLtTP4+2o6n/yag8fdKWw==">CgMxLjA4AHIhMVl6V2paUkFZMXlsN1ZmUnFEOWt1RVZNRTZqRjBablJL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2023-07-28T15:02:00Z</dcterms:created>
  <dc:creator>Youssef Kharbouche</dc:creator>
</cp:coreProperties>
</file>