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l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w:t>
      </w:r>
      <w:r w:rsidRPr="00D67A37">
        <w:rPr>
          <w:highlight w:val="yellow"/>
        </w:rPr>
        <w:t>artisan passe le matin à l’agence</w:t>
      </w:r>
      <w:r>
        <w:t xml:space="preserv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gestion des approvisionnements de ces produits se fait donc presque </w:t>
      </w:r>
      <w:r w:rsidRPr="00D67A37">
        <w:rPr>
          <w:highlight w:val="yellow"/>
        </w:rPr>
        <w:t>« à flux tendu</w:t>
      </w:r>
      <w:r>
        <w:t xml:space="preserve"> » et le niveau de stock est </w:t>
      </w:r>
      <w:r w:rsidRPr="00D67A37">
        <w:rPr>
          <w:highlight w:val="yellow"/>
        </w:rPr>
        <w:t>quotidiennement surveillé</w:t>
      </w:r>
      <w:r>
        <w:t xml:space="preserve"> (en particulier par une bonne gestion de la traçabilité des entrées et sorties</w:t>
      </w:r>
      <w:r w:rsidR="002A19E9">
        <w:t xml:space="preserve"> dans le système d’information</w:t>
      </w:r>
      <w:r>
        <w:t xml:space="preserve">, des alertes </w:t>
      </w:r>
      <w:r w:rsidRPr="00D67A37">
        <w:rPr>
          <w:highlight w:val="green"/>
        </w:rPr>
        <w:t>des préparateurs de commande</w:t>
      </w:r>
      <w:r>
        <w:t xml:space="preserve"> quand ils </w:t>
      </w:r>
      <w:r w:rsidRPr="00D67A37">
        <w:rPr>
          <w:highlight w:val="green"/>
        </w:rPr>
        <w:t>voient un stock presque vide</w:t>
      </w:r>
      <w:r>
        <w:t xml:space="preserve"> et la mise en place </w:t>
      </w:r>
      <w:r w:rsidRPr="00D67A37">
        <w:rPr>
          <w:highlight w:val="green"/>
        </w:rPr>
        <w:t>d’inventaires ciblés</w:t>
      </w:r>
      <w:r>
        <w:t xml:space="preserve">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Nous sommes le </w:t>
      </w:r>
      <w:r w:rsidRPr="00D67A37">
        <w:rPr>
          <w:highlight w:val="yellow"/>
        </w:rPr>
        <w:t>30 janvier</w:t>
      </w:r>
      <w:r>
        <w:t xml:space="preserve"> et sur le mois de janvier nous avons constaté à </w:t>
      </w:r>
      <w:r w:rsidRPr="00D67A37">
        <w:rPr>
          <w:highlight w:val="yellow"/>
        </w:rPr>
        <w:t>10 reprises une rupture de stock</w:t>
      </w:r>
      <w:r>
        <w:t xml:space="preserve">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D67A37">
        <w:rPr>
          <w:highlight w:val="green"/>
        </w:rPr>
        <w:t>Le directeur de l’agence</w:t>
      </w:r>
      <w:r>
        <w:t xml:space="preserv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 xml:space="preserve">Le compte rendu d’audit est attendu pour </w:t>
      </w:r>
      <w:r w:rsidRPr="00D67A37">
        <w:rPr>
          <w:highlight w:val="yellow"/>
        </w:rPr>
        <w:t>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TableGrid"/>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1B15539B" w14:textId="38CE4941" w:rsidR="00D67A37" w:rsidRDefault="00D67A37">
      <w:r>
        <w:t xml:space="preserve">Risque de rupture de stock : </w:t>
      </w:r>
      <w:r w:rsidR="00D7137D">
        <w:t>Majeur</w:t>
      </w:r>
    </w:p>
    <w:p w14:paraId="0E769AB2" w14:textId="4257F8B0" w:rsidR="00D67A37" w:rsidRDefault="00D67A37" w:rsidP="00D67A37">
      <w:pPr>
        <w:pStyle w:val="ListParagraph"/>
        <w:numPr>
          <w:ilvl w:val="0"/>
          <w:numId w:val="9"/>
        </w:numPr>
      </w:pPr>
      <w:r>
        <w:t>Probabilité :</w:t>
      </w:r>
      <w:r w:rsidR="00D7137D">
        <w:t xml:space="preserve"> Très probable en raison des flux tendus</w:t>
      </w:r>
    </w:p>
    <w:p w14:paraId="1546BF28" w14:textId="627022EE" w:rsidR="00D67A37" w:rsidRDefault="00D67A37" w:rsidP="00D67A37">
      <w:pPr>
        <w:pStyle w:val="ListParagraph"/>
        <w:numPr>
          <w:ilvl w:val="0"/>
          <w:numId w:val="9"/>
        </w:numPr>
      </w:pPr>
      <w:r>
        <w:t>Conséquence :</w:t>
      </w:r>
      <w:r w:rsidR="00D7137D">
        <w:t xml:space="preserve"> Significative car peut entrainer une perte de valeur et de crédibilité pour l’entreprise</w:t>
      </w:r>
    </w:p>
    <w:p w14:paraId="4C91F9ED" w14:textId="415F6FB9" w:rsidR="00D67A37" w:rsidRDefault="00D67A37">
      <w:r>
        <w:t>Risque de mécontentement du client</w:t>
      </w:r>
      <w:r w:rsidR="00D7137D">
        <w:t> : Critique</w:t>
      </w:r>
    </w:p>
    <w:p w14:paraId="3AFC05DA" w14:textId="37D8DD90" w:rsidR="00D67A37" w:rsidRDefault="00D67A37" w:rsidP="00D67A37">
      <w:pPr>
        <w:pStyle w:val="ListParagraph"/>
        <w:numPr>
          <w:ilvl w:val="0"/>
          <w:numId w:val="9"/>
        </w:numPr>
      </w:pPr>
      <w:r>
        <w:t>Probabilité :</w:t>
      </w:r>
      <w:r w:rsidR="00D7137D">
        <w:t xml:space="preserve"> Très probable en raison de la demande récurrente pour ces produits</w:t>
      </w:r>
    </w:p>
    <w:p w14:paraId="19EA32BF" w14:textId="02F8ED11" w:rsidR="00D67A37" w:rsidRDefault="00D7137D" w:rsidP="00D67A37">
      <w:pPr>
        <w:pStyle w:val="ListParagraph"/>
        <w:numPr>
          <w:ilvl w:val="0"/>
          <w:numId w:val="9"/>
        </w:numPr>
      </w:pPr>
      <w:r>
        <w:t xml:space="preserve"> </w:t>
      </w:r>
      <w:r w:rsidR="00D67A37">
        <w:t>Conséquence :</w:t>
      </w:r>
      <w:r>
        <w:t xml:space="preserve"> Grave car le client risque de ne plus faire confiance à ce fournisseur</w:t>
      </w:r>
    </w:p>
    <w:p w14:paraId="18D05CBE" w14:textId="4900B5CA" w:rsidR="00D67A37" w:rsidRDefault="00D67A37">
      <w:r>
        <w:t>Risque de perte de client</w:t>
      </w:r>
      <w:r w:rsidR="00D7137D">
        <w:t> : Critique</w:t>
      </w:r>
    </w:p>
    <w:p w14:paraId="074688F1" w14:textId="4D4BC7D9" w:rsidR="00D67A37" w:rsidRDefault="00D67A37" w:rsidP="00D67A37">
      <w:pPr>
        <w:pStyle w:val="ListParagraph"/>
        <w:numPr>
          <w:ilvl w:val="0"/>
          <w:numId w:val="9"/>
        </w:numPr>
      </w:pPr>
      <w:r>
        <w:t>Probabilité :</w:t>
      </w:r>
      <w:r w:rsidR="00D7137D">
        <w:t xml:space="preserve"> Très probable</w:t>
      </w:r>
    </w:p>
    <w:p w14:paraId="38003C66" w14:textId="2601FE33" w:rsidR="00D67A37" w:rsidRDefault="00D67A37" w:rsidP="00D67A37">
      <w:pPr>
        <w:pStyle w:val="ListParagraph"/>
        <w:numPr>
          <w:ilvl w:val="0"/>
          <w:numId w:val="9"/>
        </w:numPr>
      </w:pPr>
      <w:r>
        <w:t>Conséquence :</w:t>
      </w:r>
      <w:r w:rsidR="00D7137D">
        <w:t xml:space="preserve"> Catastrophique pour la réputation et survie de l’entreprise à long terme qui base ses valeurs justement sur la qualité et la fiabilité de son service </w:t>
      </w:r>
    </w:p>
    <w:p w14:paraId="069117B1" w14:textId="77777777" w:rsidR="00D67A37" w:rsidRDefault="00D67A37"/>
    <w:p w14:paraId="4343A078" w14:textId="146FF403"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77777777" w:rsidR="009E0A08" w:rsidRDefault="009E0A08"/>
    <w:p w14:paraId="3D025318" w14:textId="68D75DAB" w:rsidR="00CD09E5" w:rsidRDefault="00D7137D" w:rsidP="00CD09E5">
      <w:r>
        <w:t>C’est le directeur de l’agence de Toulon qui mandate l’audit</w:t>
      </w:r>
      <w:r w:rsidR="00CD09E5">
        <w:t xml:space="preserve"> car son agence ne remplis pas les engagements de fiabilité et de partenariat avec ses clients prônés par l’entreprise </w:t>
      </w:r>
      <w:proofErr w:type="spellStart"/>
      <w:r w:rsidR="00CD09E5">
        <w:t>distrelec</w:t>
      </w:r>
      <w:proofErr w:type="spellEnd"/>
      <w:r w:rsidR="00CD09E5">
        <w:t xml:space="preserve"> (« </w:t>
      </w:r>
      <w:r w:rsidR="00CD09E5">
        <w:t xml:space="preserve">Chez DISTRELEC, nous mettons tout en </w:t>
      </w:r>
      <w:r w:rsidR="000338E0">
        <w:t>œuvre</w:t>
      </w:r>
      <w:r w:rsidR="00CD09E5">
        <w:t xml:space="preserve"> pour faciliter, au</w:t>
      </w:r>
      <w:r w:rsidR="00CD09E5">
        <w:t xml:space="preserve"> </w:t>
      </w:r>
      <w:r w:rsidR="00CD09E5">
        <w:t>quotidien, la vie de nos clients</w:t>
      </w:r>
      <w:r w:rsidR="00CD09E5">
        <w:t> »)</w:t>
      </w:r>
      <w:r w:rsidR="00CD09E5">
        <w:t>.</w:t>
      </w:r>
    </w:p>
    <w:p w14:paraId="5D29D461" w14:textId="0B0A8BAC" w:rsidR="008416E0" w:rsidRDefault="00CD09E5" w:rsidP="00CD09E5">
      <w:r>
        <w:t xml:space="preserve">Pour cette situation, un auditeur externe </w:t>
      </w:r>
      <w:r w:rsidR="000338E0">
        <w:t>sera</w:t>
      </w:r>
      <w:r>
        <w:t xml:space="preserve"> choisi</w:t>
      </w:r>
      <w:r w:rsidR="000338E0">
        <w:t xml:space="preserve"> car il n’y a pas d’auditeur salarié professionnellement formé</w:t>
      </w:r>
      <w:r>
        <w:t xml:space="preserve"> </w:t>
      </w:r>
      <w:r w:rsidR="000338E0">
        <w:t xml:space="preserve">au sein de l’entreprise. En effet, ce travail nécessite une expertise professionnelle pour être suffisamment compétent et indépendant.  </w:t>
      </w:r>
    </w:p>
    <w:p w14:paraId="4863B423" w14:textId="3402895E" w:rsidR="000338E0" w:rsidRDefault="000338E0" w:rsidP="00CD09E5"/>
    <w:p w14:paraId="605CAF24" w14:textId="5EB7E9AB" w:rsidR="000338E0" w:rsidRDefault="000338E0" w:rsidP="00CD09E5"/>
    <w:p w14:paraId="508C2D0C" w14:textId="7B257A4E" w:rsidR="000338E0" w:rsidRDefault="004613F1" w:rsidP="00CD09E5">
      <w:r>
        <w:tab/>
      </w:r>
      <w:r>
        <w:tab/>
      </w:r>
    </w:p>
    <w:p w14:paraId="67D1FC9E" w14:textId="7DD52405" w:rsidR="004613F1" w:rsidRDefault="004613F1" w:rsidP="00CD09E5"/>
    <w:p w14:paraId="74D3BFDC" w14:textId="7A74586C" w:rsidR="004613F1" w:rsidRDefault="004613F1" w:rsidP="00CD09E5"/>
    <w:p w14:paraId="5C713107" w14:textId="7D72B4E1" w:rsidR="004613F1" w:rsidRDefault="004613F1" w:rsidP="00CD09E5"/>
    <w:p w14:paraId="349205B0" w14:textId="60F104C8" w:rsidR="004613F1" w:rsidRDefault="004613F1" w:rsidP="00CD09E5"/>
    <w:p w14:paraId="19515050" w14:textId="5F82D6DE" w:rsidR="004613F1" w:rsidRDefault="004613F1" w:rsidP="00CD09E5"/>
    <w:p w14:paraId="3979D944" w14:textId="1290DEA5" w:rsidR="004613F1" w:rsidRDefault="004613F1" w:rsidP="00CD09E5"/>
    <w:p w14:paraId="5ABA2AB8" w14:textId="3305B953" w:rsidR="004613F1" w:rsidRDefault="004613F1" w:rsidP="00CD09E5"/>
    <w:p w14:paraId="7DA36EE1" w14:textId="01E1A3C1" w:rsidR="004613F1" w:rsidRDefault="004613F1" w:rsidP="00CD09E5"/>
    <w:p w14:paraId="4853D9E3" w14:textId="53DAAAD7" w:rsidR="004613F1" w:rsidRDefault="004613F1" w:rsidP="00CD09E5"/>
    <w:p w14:paraId="06D8CEA1" w14:textId="467BA5C5" w:rsidR="004613F1" w:rsidRDefault="004613F1" w:rsidP="00CD09E5"/>
    <w:p w14:paraId="109341A6" w14:textId="7C4A30ED" w:rsidR="004613F1" w:rsidRDefault="004613F1" w:rsidP="00CD09E5"/>
    <w:p w14:paraId="4543FA12" w14:textId="5BDD55AF" w:rsidR="004613F1" w:rsidRDefault="004613F1" w:rsidP="00CD09E5"/>
    <w:p w14:paraId="552D0FE9" w14:textId="3CC848B8" w:rsidR="004613F1" w:rsidRDefault="004613F1" w:rsidP="00CD09E5"/>
    <w:p w14:paraId="6A9A83F9" w14:textId="44C5CC16" w:rsidR="004613F1" w:rsidRDefault="004613F1" w:rsidP="00CD09E5"/>
    <w:p w14:paraId="73333FA8" w14:textId="101DFDCE" w:rsidR="004613F1" w:rsidRDefault="004613F1" w:rsidP="00CD09E5"/>
    <w:p w14:paraId="69F43D77" w14:textId="77777777" w:rsidR="000338E0" w:rsidRDefault="000338E0" w:rsidP="00CD09E5"/>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091217D" w14:textId="42EE7528" w:rsidR="00860264" w:rsidRDefault="000338E0">
      <w:r>
        <w:t>Les étapes d’un audit organisationnel sont :</w:t>
      </w:r>
    </w:p>
    <w:p w14:paraId="1BD91FCA" w14:textId="7336195C" w:rsidR="000338E0" w:rsidRDefault="000338E0" w:rsidP="000338E0">
      <w:pPr>
        <w:pStyle w:val="ListParagraph"/>
        <w:numPr>
          <w:ilvl w:val="0"/>
          <w:numId w:val="9"/>
        </w:numPr>
      </w:pPr>
      <w:r>
        <w:t>Le déclanchement (par le commanditaire de l’audit</w:t>
      </w:r>
      <w:r w:rsidR="004613F1">
        <w:t xml:space="preserve"> au 30 Janvier</w:t>
      </w:r>
      <w:r>
        <w:t>)</w:t>
      </w:r>
    </w:p>
    <w:p w14:paraId="39AA5728" w14:textId="65C3B4CC" w:rsidR="000338E0" w:rsidRDefault="000338E0" w:rsidP="000338E0">
      <w:pPr>
        <w:pStyle w:val="ListParagraph"/>
        <w:numPr>
          <w:ilvl w:val="0"/>
          <w:numId w:val="9"/>
        </w:numPr>
      </w:pPr>
      <w:r>
        <w:t>1</w:t>
      </w:r>
      <w:r w:rsidRPr="000338E0">
        <w:rPr>
          <w:vertAlign w:val="superscript"/>
        </w:rPr>
        <w:t>ère</w:t>
      </w:r>
      <w:r>
        <w:t xml:space="preserve"> </w:t>
      </w:r>
      <w:r w:rsidR="004613F1">
        <w:t>Étape</w:t>
      </w:r>
      <w:r>
        <w:t xml:space="preserve"> : la </w:t>
      </w:r>
      <w:r w:rsidR="004613F1">
        <w:t>préparation</w:t>
      </w:r>
      <w:r>
        <w:t> :</w:t>
      </w:r>
      <w:r w:rsidR="004613F1">
        <w:t xml:space="preserve"> (1</w:t>
      </w:r>
      <w:r w:rsidR="004613F1" w:rsidRPr="004613F1">
        <w:rPr>
          <w:vertAlign w:val="superscript"/>
        </w:rPr>
        <w:t>er</w:t>
      </w:r>
      <w:r w:rsidR="004613F1">
        <w:t xml:space="preserve"> </w:t>
      </w:r>
      <w:proofErr w:type="gramStart"/>
      <w:r w:rsidR="004613F1">
        <w:t>Février</w:t>
      </w:r>
      <w:proofErr w:type="gramEnd"/>
      <w:r w:rsidR="004613F1">
        <w:t xml:space="preserve"> au 15 Février)</w:t>
      </w:r>
    </w:p>
    <w:p w14:paraId="1402E17A" w14:textId="3AFAA472" w:rsidR="000338E0" w:rsidRDefault="000338E0" w:rsidP="000338E0">
      <w:pPr>
        <w:pStyle w:val="ListParagraph"/>
        <w:numPr>
          <w:ilvl w:val="1"/>
          <w:numId w:val="9"/>
        </w:numPr>
      </w:pPr>
      <w:r>
        <w:t>Le plan d’audit</w:t>
      </w:r>
    </w:p>
    <w:p w14:paraId="3C8373AB" w14:textId="0ECD7E31" w:rsidR="004613F1" w:rsidRDefault="004613F1" w:rsidP="000338E0">
      <w:pPr>
        <w:pStyle w:val="ListParagraph"/>
        <w:numPr>
          <w:ilvl w:val="1"/>
          <w:numId w:val="9"/>
        </w:numPr>
      </w:pPr>
      <w:r>
        <w:t>Identification des informations à récolter</w:t>
      </w:r>
    </w:p>
    <w:p w14:paraId="4A818B3A" w14:textId="0D3060EB" w:rsidR="000338E0" w:rsidRDefault="000338E0" w:rsidP="000338E0">
      <w:pPr>
        <w:pStyle w:val="ListParagraph"/>
        <w:numPr>
          <w:ilvl w:val="1"/>
          <w:numId w:val="9"/>
        </w:numPr>
      </w:pPr>
      <w:r>
        <w:t>Le guide d’entretien</w:t>
      </w:r>
    </w:p>
    <w:p w14:paraId="47BFF13C" w14:textId="21D88431" w:rsidR="000338E0" w:rsidRDefault="000338E0" w:rsidP="000338E0">
      <w:pPr>
        <w:pStyle w:val="ListParagraph"/>
        <w:numPr>
          <w:ilvl w:val="0"/>
          <w:numId w:val="9"/>
        </w:numPr>
      </w:pPr>
      <w:r>
        <w:t>2</w:t>
      </w:r>
      <w:r w:rsidRPr="000338E0">
        <w:rPr>
          <w:vertAlign w:val="superscript"/>
        </w:rPr>
        <w:t>ème</w:t>
      </w:r>
      <w:r>
        <w:t xml:space="preserve"> </w:t>
      </w:r>
      <w:r w:rsidR="004613F1">
        <w:t>Étape</w:t>
      </w:r>
      <w:r>
        <w:t xml:space="preserve"> : le </w:t>
      </w:r>
      <w:r w:rsidR="004613F1">
        <w:t>recueil</w:t>
      </w:r>
      <w:r>
        <w:t xml:space="preserve"> d’information</w:t>
      </w:r>
      <w:r w:rsidR="004613F1">
        <w:t xml:space="preserve"> (15 </w:t>
      </w:r>
      <w:proofErr w:type="gramStart"/>
      <w:r w:rsidR="004613F1">
        <w:t>Février</w:t>
      </w:r>
      <w:proofErr w:type="gramEnd"/>
      <w:r w:rsidR="004613F1">
        <w:t xml:space="preserve"> au 28 Février)</w:t>
      </w:r>
    </w:p>
    <w:p w14:paraId="24996668" w14:textId="7C6EDFBC" w:rsidR="004613F1" w:rsidRDefault="000338E0" w:rsidP="004613F1">
      <w:pPr>
        <w:pStyle w:val="ListParagraph"/>
        <w:numPr>
          <w:ilvl w:val="1"/>
          <w:numId w:val="9"/>
        </w:numPr>
      </w:pPr>
      <w:r>
        <w:t>Les entretiens face à face</w:t>
      </w:r>
    </w:p>
    <w:p w14:paraId="448A2981" w14:textId="7D77E67D" w:rsidR="004613F1" w:rsidRDefault="004613F1" w:rsidP="004613F1">
      <w:pPr>
        <w:pStyle w:val="ListParagraph"/>
        <w:numPr>
          <w:ilvl w:val="1"/>
          <w:numId w:val="9"/>
        </w:numPr>
      </w:pPr>
      <w:r>
        <w:t>Animations de groupe</w:t>
      </w:r>
    </w:p>
    <w:p w14:paraId="4C643EF7" w14:textId="4125CB56" w:rsidR="004613F1" w:rsidRDefault="004613F1" w:rsidP="004613F1">
      <w:pPr>
        <w:pStyle w:val="ListParagraph"/>
        <w:numPr>
          <w:ilvl w:val="1"/>
          <w:numId w:val="9"/>
        </w:numPr>
      </w:pPr>
      <w:r>
        <w:t>Observation sur le terrain</w:t>
      </w:r>
    </w:p>
    <w:p w14:paraId="05EFA446" w14:textId="0CF9E6EE" w:rsidR="004613F1" w:rsidRDefault="000338E0" w:rsidP="000338E0">
      <w:pPr>
        <w:pStyle w:val="ListParagraph"/>
        <w:numPr>
          <w:ilvl w:val="0"/>
          <w:numId w:val="9"/>
        </w:numPr>
      </w:pPr>
      <w:r>
        <w:t>3</w:t>
      </w:r>
      <w:r w:rsidRPr="000338E0">
        <w:rPr>
          <w:vertAlign w:val="superscript"/>
        </w:rPr>
        <w:t>ème</w:t>
      </w:r>
      <w:r>
        <w:t xml:space="preserve"> </w:t>
      </w:r>
      <w:r w:rsidR="004613F1">
        <w:t>étape : Faire la synthèse de l’audit : (1</w:t>
      </w:r>
      <w:r w:rsidR="004613F1" w:rsidRPr="004613F1">
        <w:rPr>
          <w:vertAlign w:val="superscript"/>
        </w:rPr>
        <w:t>er</w:t>
      </w:r>
      <w:r w:rsidR="004613F1">
        <w:t xml:space="preserve"> Mars au 15 Mars)</w:t>
      </w:r>
    </w:p>
    <w:p w14:paraId="49FF4A84" w14:textId="35345924" w:rsidR="000338E0" w:rsidRDefault="004613F1" w:rsidP="004613F1">
      <w:pPr>
        <w:pStyle w:val="ListParagraph"/>
        <w:numPr>
          <w:ilvl w:val="1"/>
          <w:numId w:val="9"/>
        </w:numPr>
      </w:pPr>
      <w:r>
        <w:t>Rédaction du</w:t>
      </w:r>
      <w:r w:rsidR="000338E0">
        <w:t xml:space="preserve"> rapport d’audit</w:t>
      </w:r>
    </w:p>
    <w:p w14:paraId="5047DCB0" w14:textId="6A3F24D2" w:rsidR="000338E0" w:rsidRDefault="004613F1" w:rsidP="004613F1">
      <w:pPr>
        <w:pStyle w:val="ListParagraph"/>
        <w:numPr>
          <w:ilvl w:val="1"/>
          <w:numId w:val="9"/>
        </w:numPr>
      </w:pPr>
      <w:r>
        <w:t>Observations pour le commanditaire</w:t>
      </w:r>
    </w:p>
    <w:p w14:paraId="30C2E35F" w14:textId="494E07F3" w:rsidR="004613F1" w:rsidRDefault="004613F1" w:rsidP="000338E0">
      <w:pPr>
        <w:pStyle w:val="ListParagraph"/>
        <w:numPr>
          <w:ilvl w:val="0"/>
          <w:numId w:val="9"/>
        </w:numPr>
      </w:pPr>
      <w:r>
        <w:t>4</w:t>
      </w:r>
      <w:r w:rsidRPr="004613F1">
        <w:rPr>
          <w:vertAlign w:val="superscript"/>
        </w:rPr>
        <w:t>ème</w:t>
      </w:r>
      <w:r>
        <w:t xml:space="preserve"> étape : Trouver des solutions (15 </w:t>
      </w:r>
      <w:proofErr w:type="gramStart"/>
      <w:r>
        <w:t>Mars</w:t>
      </w:r>
      <w:proofErr w:type="gramEnd"/>
      <w:r>
        <w:t xml:space="preserve"> au 31 Mars)</w:t>
      </w:r>
    </w:p>
    <w:p w14:paraId="27709843" w14:textId="44282AEF" w:rsidR="000338E0" w:rsidRDefault="004613F1" w:rsidP="004613F1">
      <w:pPr>
        <w:pStyle w:val="ListParagraph"/>
        <w:numPr>
          <w:ilvl w:val="1"/>
          <w:numId w:val="9"/>
        </w:numPr>
      </w:pPr>
      <w:r>
        <w:t>Présenter l</w:t>
      </w:r>
      <w:r w:rsidR="000338E0">
        <w:t>es solutions</w:t>
      </w:r>
      <w:r>
        <w:t xml:space="preserve"> d’amélioration</w:t>
      </w:r>
    </w:p>
    <w:p w14:paraId="594041DD" w14:textId="5AA2929D" w:rsidR="003B63DA" w:rsidRDefault="004613F1" w:rsidP="00DF54A9">
      <w:pPr>
        <w:pStyle w:val="ListParagraph"/>
        <w:numPr>
          <w:ilvl w:val="1"/>
          <w:numId w:val="9"/>
        </w:numPr>
      </w:pPr>
      <w:r>
        <w:t>Mise en œuvre</w:t>
      </w:r>
    </w:p>
    <w:p w14:paraId="53DEB1F0" w14:textId="77777777" w:rsidR="003B63DA" w:rsidRDefault="003B63DA" w:rsidP="00DF54A9"/>
    <w:p w14:paraId="4D82617E" w14:textId="5F096E63" w:rsidR="00DF54A9" w:rsidRDefault="00DF54A9" w:rsidP="00DF54A9">
      <w:r>
        <w:t>La Matrice RACI permet d’identifier « qui fait quoi ? »</w:t>
      </w:r>
    </w:p>
    <w:p w14:paraId="07DCA49C" w14:textId="3BD50BCA" w:rsidR="003B63DA" w:rsidRDefault="003B63DA" w:rsidP="00DF54A9">
      <w:r>
        <w:t>Ici nous voulons identifier tous ceux qui ont une incidence sur le stock de marchandise</w:t>
      </w:r>
      <w:r w:rsidR="006D4FFF">
        <w:t> :</w:t>
      </w:r>
    </w:p>
    <w:p w14:paraId="409BD4CB" w14:textId="2A73B79E" w:rsidR="00DF54A9" w:rsidRDefault="00DF54A9" w:rsidP="00DF54A9">
      <w:pPr>
        <w:pStyle w:val="ListParagraph"/>
        <w:numPr>
          <w:ilvl w:val="0"/>
          <w:numId w:val="9"/>
        </w:numPr>
      </w:pPr>
      <w:r>
        <w:t xml:space="preserve">Vendeur Comptoir Réceptionniste :  </w:t>
      </w:r>
    </w:p>
    <w:p w14:paraId="4E08F478" w14:textId="77777777" w:rsidR="00DF54A9" w:rsidRDefault="00DF54A9" w:rsidP="00DF54A9">
      <w:pPr>
        <w:pStyle w:val="ListParagraph"/>
        <w:numPr>
          <w:ilvl w:val="1"/>
          <w:numId w:val="9"/>
        </w:numPr>
      </w:pPr>
      <w:r>
        <w:t>Conseille</w:t>
      </w:r>
      <w:r>
        <w:t xml:space="preserve">, enregistre </w:t>
      </w:r>
      <w:r>
        <w:t>l</w:t>
      </w:r>
      <w:r>
        <w:t>a commande,</w:t>
      </w:r>
      <w:r>
        <w:t xml:space="preserve"> </w:t>
      </w:r>
      <w:r>
        <w:t>prépare le matériel, délivre et enregistre la commande</w:t>
      </w:r>
      <w:r>
        <w:t xml:space="preserve"> </w:t>
      </w:r>
      <w:r>
        <w:t>délivrée sur le système</w:t>
      </w:r>
      <w:r>
        <w:t xml:space="preserve"> </w:t>
      </w:r>
      <w:r>
        <w:t>d’information. En cas de rupture de stock le vendeur-comptoir peut proposer un</w:t>
      </w:r>
      <w:r>
        <w:t xml:space="preserve"> </w:t>
      </w:r>
      <w:r>
        <w:t>produit de remplacement ou lancer une commande d’appro (via le système</w:t>
      </w:r>
      <w:r>
        <w:t xml:space="preserve"> </w:t>
      </w:r>
      <w:r>
        <w:t>d’information) qui sera livrée ou mise à disposition du client.</w:t>
      </w:r>
    </w:p>
    <w:p w14:paraId="23D90603" w14:textId="77777777" w:rsidR="00DF54A9" w:rsidRDefault="00DF54A9" w:rsidP="00DF54A9">
      <w:pPr>
        <w:pStyle w:val="ListParagraph"/>
        <w:rPr>
          <w:rFonts w:cstheme="minorHAnsi"/>
        </w:rPr>
      </w:pPr>
    </w:p>
    <w:p w14:paraId="65A64158" w14:textId="7780D0D9" w:rsidR="00DF54A9" w:rsidRPr="00DF54A9" w:rsidRDefault="00DF54A9" w:rsidP="00DF54A9">
      <w:pPr>
        <w:pStyle w:val="ListParagraph"/>
        <w:numPr>
          <w:ilvl w:val="0"/>
          <w:numId w:val="9"/>
        </w:numPr>
        <w:rPr>
          <w:rFonts w:cstheme="minorHAnsi"/>
        </w:rPr>
      </w:pPr>
      <w:r w:rsidRPr="00DF54A9">
        <w:rPr>
          <w:rFonts w:cstheme="minorHAnsi"/>
        </w:rPr>
        <w:t>Préparateur de commande :</w:t>
      </w:r>
    </w:p>
    <w:p w14:paraId="156FC415" w14:textId="66F88541" w:rsidR="00DF54A9" w:rsidRPr="00DF54A9" w:rsidRDefault="003B63DA" w:rsidP="00DF54A9">
      <w:pPr>
        <w:pStyle w:val="ListParagraph"/>
        <w:numPr>
          <w:ilvl w:val="1"/>
          <w:numId w:val="9"/>
        </w:numPr>
        <w:rPr>
          <w:rFonts w:cstheme="minorHAnsi"/>
        </w:rPr>
      </w:pPr>
      <w:r>
        <w:rPr>
          <w:rFonts w:cstheme="minorHAnsi"/>
          <w:lang w:val="fr-CH"/>
        </w:rPr>
        <w:t>Prépare les commandes informatiques.</w:t>
      </w:r>
      <w:r w:rsidR="00DF54A9" w:rsidRPr="00DF54A9">
        <w:rPr>
          <w:rFonts w:cstheme="minorHAnsi"/>
          <w:lang w:val="fr-CH"/>
        </w:rPr>
        <w:t xml:space="preserve"> </w:t>
      </w:r>
    </w:p>
    <w:p w14:paraId="7845BFF8" w14:textId="77777777" w:rsidR="003B63DA" w:rsidRDefault="003B63DA" w:rsidP="003B63DA">
      <w:pPr>
        <w:pStyle w:val="ListParagraph"/>
        <w:rPr>
          <w:rFonts w:cstheme="minorHAnsi"/>
        </w:rPr>
      </w:pPr>
    </w:p>
    <w:p w14:paraId="6810B382" w14:textId="77777777" w:rsidR="003B63DA" w:rsidRDefault="00DF54A9" w:rsidP="003B63DA">
      <w:pPr>
        <w:pStyle w:val="ListParagraph"/>
        <w:numPr>
          <w:ilvl w:val="0"/>
          <w:numId w:val="9"/>
        </w:numPr>
        <w:rPr>
          <w:rFonts w:cstheme="minorHAnsi"/>
        </w:rPr>
      </w:pPr>
      <w:r w:rsidRPr="00DF54A9">
        <w:rPr>
          <w:rFonts w:cstheme="minorHAnsi"/>
        </w:rPr>
        <w:t xml:space="preserve">Le réceptionniste : </w:t>
      </w:r>
    </w:p>
    <w:p w14:paraId="0A142107" w14:textId="77320E8F" w:rsidR="00DF54A9" w:rsidRPr="006D4FFF" w:rsidRDefault="003B63DA" w:rsidP="003B63DA">
      <w:pPr>
        <w:pStyle w:val="ListParagraph"/>
        <w:numPr>
          <w:ilvl w:val="1"/>
          <w:numId w:val="9"/>
        </w:numPr>
        <w:rPr>
          <w:rFonts w:cstheme="minorHAnsi"/>
        </w:rPr>
      </w:pPr>
      <w:r>
        <w:rPr>
          <w:rFonts w:cstheme="minorHAnsi"/>
          <w:lang w:val="fr-CH"/>
        </w:rPr>
        <w:t>Récupère les bons de commandes, réceptionne et range le matériel réceptionné dans le hangar</w:t>
      </w:r>
      <w:r>
        <w:rPr>
          <w:rFonts w:cstheme="minorHAnsi"/>
          <w:lang w:val="fr-CH"/>
        </w:rPr>
        <w:t>.</w:t>
      </w:r>
    </w:p>
    <w:p w14:paraId="56657D68" w14:textId="64C32DFE" w:rsidR="006D4FFF" w:rsidRPr="006D4FFF" w:rsidRDefault="006D4FFF" w:rsidP="006D4FFF">
      <w:pPr>
        <w:pStyle w:val="ListParagraph"/>
        <w:numPr>
          <w:ilvl w:val="0"/>
          <w:numId w:val="9"/>
        </w:numPr>
        <w:rPr>
          <w:rFonts w:cstheme="minorHAnsi"/>
        </w:rPr>
      </w:pPr>
      <w:r>
        <w:rPr>
          <w:rFonts w:cstheme="minorHAnsi"/>
          <w:lang w:val="fr-CH"/>
        </w:rPr>
        <w:t xml:space="preserve">Responsable Achat </w:t>
      </w:r>
    </w:p>
    <w:p w14:paraId="2EC84942" w14:textId="0C0AEC31" w:rsidR="006D4FFF" w:rsidRPr="006D4FFF" w:rsidRDefault="006D4FFF" w:rsidP="006D4FFF">
      <w:pPr>
        <w:pStyle w:val="ListParagraph"/>
        <w:numPr>
          <w:ilvl w:val="0"/>
          <w:numId w:val="9"/>
        </w:numPr>
        <w:rPr>
          <w:rFonts w:cstheme="minorHAnsi"/>
        </w:rPr>
      </w:pPr>
      <w:r>
        <w:rPr>
          <w:rFonts w:cstheme="minorHAnsi"/>
        </w:rPr>
        <w:t>Responsable Logistique</w:t>
      </w:r>
    </w:p>
    <w:p w14:paraId="49B5F6A0" w14:textId="675EF093" w:rsidR="006D4FFF" w:rsidRPr="003B63DA" w:rsidRDefault="006D4FFF" w:rsidP="006D4FFF">
      <w:pPr>
        <w:pStyle w:val="ListParagraph"/>
        <w:numPr>
          <w:ilvl w:val="0"/>
          <w:numId w:val="9"/>
        </w:numPr>
        <w:rPr>
          <w:rFonts w:cstheme="minorHAnsi"/>
        </w:rPr>
      </w:pPr>
      <w:proofErr w:type="spellStart"/>
      <w:r>
        <w:rPr>
          <w:rFonts w:cstheme="minorHAnsi"/>
        </w:rPr>
        <w:t>Expeditionnaires</w:t>
      </w:r>
      <w:proofErr w:type="spellEnd"/>
    </w:p>
    <w:p w14:paraId="2C23FF0E" w14:textId="215D2380" w:rsidR="008416E0" w:rsidRDefault="008416E0"/>
    <w:p w14:paraId="5D559144" w14:textId="77777777" w:rsidR="00DF54A9" w:rsidRDefault="00DF54A9"/>
    <w:p w14:paraId="58ED5919" w14:textId="77777777" w:rsidR="00DF54A9" w:rsidRDefault="00DF54A9"/>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7CDDE4F8" w14:textId="77F63792" w:rsidR="0010307D" w:rsidRDefault="003B63DA" w:rsidP="0010307D">
      <w:r>
        <w:t xml:space="preserve">Pour bien s’imprégner du fonctionnement de l’entreprise et comprendre tout le travail prescrit pour garantir son bon fonctionnement et ses processus, il convient de récupérer tous les documents pertinents : </w:t>
      </w:r>
    </w:p>
    <w:p w14:paraId="09486265" w14:textId="5FFDF526" w:rsidR="003B63DA" w:rsidRDefault="003B63DA" w:rsidP="003B63DA">
      <w:pPr>
        <w:pStyle w:val="ListParagraph"/>
        <w:numPr>
          <w:ilvl w:val="0"/>
          <w:numId w:val="9"/>
        </w:numPr>
      </w:pPr>
      <w:r>
        <w:t xml:space="preserve">Manuel Qualité (Si </w:t>
      </w:r>
      <w:proofErr w:type="spellStart"/>
      <w:r>
        <w:t>distrelec</w:t>
      </w:r>
      <w:proofErr w:type="spellEnd"/>
      <w:r>
        <w:t xml:space="preserve"> est certifiée)</w:t>
      </w:r>
    </w:p>
    <w:p w14:paraId="31B3E6D6" w14:textId="1E4AEB55" w:rsidR="006D4FFF" w:rsidRDefault="003B63DA" w:rsidP="003B63DA">
      <w:pPr>
        <w:pStyle w:val="ListParagraph"/>
        <w:numPr>
          <w:ilvl w:val="0"/>
          <w:numId w:val="9"/>
        </w:numPr>
      </w:pPr>
      <w:r>
        <w:t>Manuels de Procédures</w:t>
      </w:r>
      <w:r w:rsidR="006D4FFF">
        <w:t xml:space="preserve"> de prises de commande</w:t>
      </w:r>
      <w:r>
        <w:t xml:space="preserve">, </w:t>
      </w:r>
      <w:r w:rsidR="006D4FFF">
        <w:t>de réapprovisionnement des stocks (avec instruction sur les par-stock)</w:t>
      </w:r>
    </w:p>
    <w:p w14:paraId="297D0E62" w14:textId="35DC6678" w:rsidR="006D4FFF" w:rsidRDefault="006D4FFF" w:rsidP="003B63DA">
      <w:pPr>
        <w:pStyle w:val="ListParagraph"/>
        <w:numPr>
          <w:ilvl w:val="0"/>
          <w:numId w:val="9"/>
        </w:numPr>
      </w:pPr>
      <w:r>
        <w:t xml:space="preserve">Manuel </w:t>
      </w:r>
      <w:r w:rsidR="003B63DA">
        <w:t>d’instruction</w:t>
      </w:r>
      <w:r>
        <w:t xml:space="preserve"> du logiciel de gestion de stock, </w:t>
      </w:r>
    </w:p>
    <w:p w14:paraId="6353D964" w14:textId="6A14DA5B" w:rsidR="006D4FFF" w:rsidRDefault="006D4FFF" w:rsidP="003B63DA">
      <w:pPr>
        <w:pStyle w:val="ListParagraph"/>
        <w:numPr>
          <w:ilvl w:val="0"/>
          <w:numId w:val="9"/>
        </w:numPr>
      </w:pPr>
      <w:r>
        <w:t>Attestation de formation sur le logiciel de gestion de stock</w:t>
      </w:r>
    </w:p>
    <w:p w14:paraId="2CB28AB2" w14:textId="660CB9ED" w:rsidR="003B63DA" w:rsidRDefault="006D4FFF" w:rsidP="003B63DA">
      <w:pPr>
        <w:pStyle w:val="ListParagraph"/>
        <w:numPr>
          <w:ilvl w:val="0"/>
          <w:numId w:val="9"/>
        </w:numPr>
      </w:pPr>
      <w:r>
        <w:t xml:space="preserve">Manuel </w:t>
      </w:r>
      <w:r w:rsidR="003B63DA">
        <w:t>de mode opératoires</w:t>
      </w:r>
      <w:r>
        <w:t xml:space="preserve"> de gestion </w:t>
      </w:r>
      <w:proofErr w:type="gramStart"/>
      <w:r>
        <w:t>des stock</w:t>
      </w:r>
      <w:proofErr w:type="gramEnd"/>
    </w:p>
    <w:p w14:paraId="0BE72543" w14:textId="31778D2F" w:rsidR="003B63DA" w:rsidRDefault="003B63DA" w:rsidP="003B63DA">
      <w:pPr>
        <w:pStyle w:val="ListParagraph"/>
        <w:numPr>
          <w:ilvl w:val="0"/>
          <w:numId w:val="9"/>
        </w:numPr>
      </w:pPr>
      <w:r>
        <w:t>Descriptifs de postes, organigrammes, fiche de postes, fiche de mission des vendeurs de comptoir, des réceptionnistes et des préparateurs de commandes</w:t>
      </w:r>
      <w:r w:rsidR="006D4FFF">
        <w:t xml:space="preserve"> ainsi que tous ceux qui sont impliqués dans la gestion et la fluctuation des stocks</w:t>
      </w:r>
    </w:p>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5592CDAB" w:rsidR="0010307D" w:rsidRDefault="006D4FFF">
      <w:r>
        <w:t>Un vendeur comptoir, un préparateur de commande, un réceptionniste marchandise.</w:t>
      </w:r>
    </w:p>
    <w:p w14:paraId="7BE90889" w14:textId="458858D3" w:rsidR="006D4FFF" w:rsidRDefault="006D4FFF">
      <w:r>
        <w:t xml:space="preserve">Guide d’entretien pour </w:t>
      </w:r>
      <w:r w:rsidR="00B63704">
        <w:t>préparateur de commande</w:t>
      </w:r>
      <w:r>
        <w:t xml:space="preserve"> : </w:t>
      </w:r>
    </w:p>
    <w:p w14:paraId="79752590" w14:textId="5548C628" w:rsidR="006D4FFF" w:rsidRDefault="006D4FFF">
      <w:r>
        <w:t xml:space="preserve">Audité : Paul Dupond – </w:t>
      </w:r>
      <w:r w:rsidR="00B63704">
        <w:t>Préparateur de commande</w:t>
      </w:r>
    </w:p>
    <w:p w14:paraId="0A042DF0" w14:textId="4F6086CE" w:rsidR="006D4FFF" w:rsidRDefault="006D4FFF">
      <w:r>
        <w:t>Auditeur : Ivan Feij</w:t>
      </w:r>
    </w:p>
    <w:p w14:paraId="45207E47" w14:textId="799B4B22" w:rsidR="006D4FFF" w:rsidRDefault="006D4FFF">
      <w:r>
        <w:t>Date de l’audit</w:t>
      </w:r>
      <w:r w:rsidR="00B63704">
        <w:t xml:space="preserve"> : 13 </w:t>
      </w:r>
      <w:proofErr w:type="gramStart"/>
      <w:r w:rsidR="00B63704">
        <w:t>Février</w:t>
      </w:r>
      <w:proofErr w:type="gramEnd"/>
      <w:r w:rsidR="00B63704">
        <w:t xml:space="preserve"> 2023</w:t>
      </w:r>
    </w:p>
    <w:p w14:paraId="559E55AE" w14:textId="6C9C530F" w:rsidR="00B63704" w:rsidRDefault="00B63704">
      <w:r>
        <w:t>Processus audités :</w:t>
      </w:r>
    </w:p>
    <w:p w14:paraId="3707BAFF" w14:textId="169457FA" w:rsidR="00B63704" w:rsidRDefault="00B63704" w:rsidP="00B63704">
      <w:pPr>
        <w:pStyle w:val="ListParagraph"/>
        <w:numPr>
          <w:ilvl w:val="0"/>
          <w:numId w:val="9"/>
        </w:numPr>
      </w:pPr>
      <w:r>
        <w:t xml:space="preserve">Connaissance de son poste : </w:t>
      </w:r>
    </w:p>
    <w:p w14:paraId="53FFCF8F" w14:textId="68AA5DBD" w:rsidR="00B63704" w:rsidRDefault="00B63704" w:rsidP="00B63704">
      <w:pPr>
        <w:pStyle w:val="ListParagraph"/>
        <w:numPr>
          <w:ilvl w:val="1"/>
          <w:numId w:val="9"/>
        </w:numPr>
      </w:pPr>
      <w:r>
        <w:t xml:space="preserve">Points à </w:t>
      </w:r>
      <w:r w:rsidR="004662F5">
        <w:t>vérifier</w:t>
      </w:r>
      <w:r>
        <w:t> : Responsabilités, objectifs, attente de la direction, valeurs de l’entreprise</w:t>
      </w:r>
    </w:p>
    <w:p w14:paraId="43DF60C8" w14:textId="7F60C17B" w:rsidR="00B63704" w:rsidRDefault="00B63704" w:rsidP="00B63704">
      <w:pPr>
        <w:pStyle w:val="ListParagraph"/>
        <w:numPr>
          <w:ilvl w:val="1"/>
          <w:numId w:val="9"/>
        </w:numPr>
      </w:pPr>
      <w:r>
        <w:t>Questions :</w:t>
      </w:r>
    </w:p>
    <w:p w14:paraId="7B541CCD" w14:textId="77777777" w:rsidR="00B63704" w:rsidRDefault="00B63704" w:rsidP="00B63704">
      <w:pPr>
        <w:pStyle w:val="ListParagraph"/>
        <w:numPr>
          <w:ilvl w:val="0"/>
          <w:numId w:val="9"/>
        </w:numPr>
      </w:pPr>
      <w:r>
        <w:t>Connaissance des produits en stock </w:t>
      </w:r>
    </w:p>
    <w:p w14:paraId="1779F90F" w14:textId="54B03D5E" w:rsidR="00B63704" w:rsidRDefault="00B63704" w:rsidP="00B63704">
      <w:pPr>
        <w:pStyle w:val="ListParagraph"/>
        <w:numPr>
          <w:ilvl w:val="1"/>
          <w:numId w:val="9"/>
        </w:numPr>
      </w:pPr>
      <w:r>
        <w:t xml:space="preserve">Points à </w:t>
      </w:r>
      <w:r w:rsidR="004662F5">
        <w:t>vérifier</w:t>
      </w:r>
      <w:r>
        <w:t xml:space="preserve"> : Les </w:t>
      </w:r>
      <w:r w:rsidR="004662F5">
        <w:t>différentes</w:t>
      </w:r>
      <w:r>
        <w:t xml:space="preserve"> lampes LED</w:t>
      </w:r>
    </w:p>
    <w:p w14:paraId="11DAEFBD" w14:textId="07920CC3" w:rsidR="00B63704" w:rsidRDefault="00B63704" w:rsidP="00B63704">
      <w:pPr>
        <w:pStyle w:val="ListParagraph"/>
        <w:numPr>
          <w:ilvl w:val="1"/>
          <w:numId w:val="9"/>
        </w:numPr>
      </w:pPr>
    </w:p>
    <w:p w14:paraId="442B4529" w14:textId="0F5C7154" w:rsidR="00B63704" w:rsidRDefault="00B63704" w:rsidP="00B63704">
      <w:pPr>
        <w:pStyle w:val="ListParagraph"/>
        <w:numPr>
          <w:ilvl w:val="0"/>
          <w:numId w:val="9"/>
        </w:numPr>
      </w:pPr>
      <w:r>
        <w:t>Connaissances des du processus de prise de commande</w:t>
      </w:r>
    </w:p>
    <w:p w14:paraId="706A9248" w14:textId="74EB63F0" w:rsidR="00B63704" w:rsidRDefault="00B63704" w:rsidP="00B63704">
      <w:pPr>
        <w:pStyle w:val="ListParagraph"/>
        <w:numPr>
          <w:ilvl w:val="1"/>
          <w:numId w:val="9"/>
        </w:numPr>
      </w:pPr>
      <w:r>
        <w:t xml:space="preserve">Points à vérifier : respects des étapes, précisions </w:t>
      </w:r>
    </w:p>
    <w:p w14:paraId="0565E7F3" w14:textId="0866B3C0" w:rsidR="00B63704" w:rsidRDefault="00B63704" w:rsidP="00B63704">
      <w:pPr>
        <w:pStyle w:val="ListParagraph"/>
        <w:numPr>
          <w:ilvl w:val="1"/>
          <w:numId w:val="9"/>
        </w:numPr>
      </w:pPr>
      <w:r>
        <w:t xml:space="preserve">Questions : </w:t>
      </w:r>
    </w:p>
    <w:p w14:paraId="762C8F4D" w14:textId="77777777" w:rsidR="00B63704" w:rsidRDefault="00B63704" w:rsidP="00B63704">
      <w:pPr>
        <w:pStyle w:val="ListParagraph"/>
        <w:numPr>
          <w:ilvl w:val="0"/>
          <w:numId w:val="9"/>
        </w:numPr>
      </w:pPr>
      <w:r>
        <w:t>Gestion des Stocks :</w:t>
      </w:r>
    </w:p>
    <w:p w14:paraId="0B929C73" w14:textId="486EFD25" w:rsidR="00B63704" w:rsidRDefault="00B63704" w:rsidP="00B63704">
      <w:pPr>
        <w:pStyle w:val="ListParagraph"/>
        <w:numPr>
          <w:ilvl w:val="1"/>
          <w:numId w:val="9"/>
        </w:numPr>
      </w:pPr>
      <w:r>
        <w:t>Connaissances de la fluctuation des stocks et des produits en flux tendus</w:t>
      </w:r>
    </w:p>
    <w:p w14:paraId="64DF7BB8" w14:textId="0ECCF19C" w:rsidR="00B63704" w:rsidRDefault="00B63704" w:rsidP="00B63704">
      <w:pPr>
        <w:pStyle w:val="ListParagraph"/>
        <w:numPr>
          <w:ilvl w:val="1"/>
          <w:numId w:val="9"/>
        </w:numPr>
      </w:pPr>
      <w:r>
        <w:t>Questions :</w:t>
      </w:r>
    </w:p>
    <w:p w14:paraId="63F86BBC" w14:textId="563050E3" w:rsidR="00B63704" w:rsidRDefault="00B63704" w:rsidP="00B63704">
      <w:pPr>
        <w:pStyle w:val="ListParagraph"/>
        <w:numPr>
          <w:ilvl w:val="0"/>
          <w:numId w:val="9"/>
        </w:numPr>
      </w:pPr>
      <w:r>
        <w:t>Connaissance du logiciel de gestion du stock :</w:t>
      </w:r>
    </w:p>
    <w:p w14:paraId="169C0995" w14:textId="2C652920" w:rsidR="00B63704" w:rsidRDefault="00B63704" w:rsidP="00B63704">
      <w:pPr>
        <w:pStyle w:val="ListParagraph"/>
        <w:numPr>
          <w:ilvl w:val="1"/>
          <w:numId w:val="9"/>
        </w:numPr>
      </w:pPr>
      <w:r>
        <w:t>Points à vérifier : facilité d’utilisation de l’interface, formation du collaborateur, contraintes ou autres difficultés d’utilisation</w:t>
      </w:r>
    </w:p>
    <w:p w14:paraId="3FE7824C" w14:textId="37A93512" w:rsidR="004662F5" w:rsidRDefault="004662F5" w:rsidP="00B63704">
      <w:pPr>
        <w:pStyle w:val="ListParagraph"/>
        <w:numPr>
          <w:ilvl w:val="1"/>
          <w:numId w:val="9"/>
        </w:numPr>
      </w:pPr>
      <w:r>
        <w:t>Questions :</w:t>
      </w:r>
    </w:p>
    <w:p w14:paraId="5ABABA19" w14:textId="05C44DB9" w:rsidR="00B63704" w:rsidRDefault="00B63704" w:rsidP="00B63704">
      <w:pPr>
        <w:pStyle w:val="ListParagraph"/>
        <w:numPr>
          <w:ilvl w:val="0"/>
          <w:numId w:val="9"/>
        </w:numPr>
      </w:pPr>
      <w:r>
        <w:t>Environnement de travail du collaborateur :</w:t>
      </w:r>
    </w:p>
    <w:p w14:paraId="720D902F" w14:textId="5492E338" w:rsidR="00B63704" w:rsidRDefault="00B63704" w:rsidP="00B63704">
      <w:pPr>
        <w:pStyle w:val="ListParagraph"/>
        <w:numPr>
          <w:ilvl w:val="1"/>
          <w:numId w:val="9"/>
        </w:numPr>
      </w:pPr>
      <w:r>
        <w:t xml:space="preserve">Condition de travail, horaires, </w:t>
      </w:r>
      <w:r w:rsidR="004662F5">
        <w:t>niveau de charge de travail, outils mis à disposition</w:t>
      </w:r>
    </w:p>
    <w:p w14:paraId="324298E5" w14:textId="5D4EA036" w:rsidR="004662F5" w:rsidRDefault="004662F5" w:rsidP="00B63704">
      <w:pPr>
        <w:pStyle w:val="ListParagraph"/>
        <w:numPr>
          <w:ilvl w:val="1"/>
          <w:numId w:val="9"/>
        </w:numPr>
      </w:pPr>
      <w:r>
        <w:t>Questions :</w:t>
      </w:r>
    </w:p>
    <w:p w14:paraId="7E7688E8" w14:textId="77777777" w:rsidR="00B63704" w:rsidRDefault="00B63704" w:rsidP="00B63704"/>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77777777" w:rsidR="00132DF7" w:rsidRDefault="00132DF7"/>
    <w:p w14:paraId="237A6E1E" w14:textId="77777777" w:rsidR="004662F5" w:rsidRDefault="004662F5">
      <w:r>
        <w:t xml:space="preserve">Point fort : </w:t>
      </w:r>
    </w:p>
    <w:p w14:paraId="2F764E79" w14:textId="048EAA1B" w:rsidR="004662F5" w:rsidRDefault="004662F5" w:rsidP="004662F5">
      <w:pPr>
        <w:pStyle w:val="ListParagraph"/>
        <w:numPr>
          <w:ilvl w:val="0"/>
          <w:numId w:val="12"/>
        </w:numPr>
      </w:pPr>
      <w:r>
        <w:t xml:space="preserve">Les employés concernés ont tous suivi la formation pour l’utilisation du logiciel de gestion des stocks. D’après mes observations sur le terrain, ils savent tous s’en servir correctement que ce soit lors d’une prise de commande au comptoir ou par internet. </w:t>
      </w:r>
    </w:p>
    <w:p w14:paraId="5E5D7E4C" w14:textId="77C0837F" w:rsidR="004662F5" w:rsidRDefault="004662F5">
      <w:r>
        <w:t>Points sensibles :</w:t>
      </w:r>
    </w:p>
    <w:p w14:paraId="780C6A03" w14:textId="77777777" w:rsidR="004662F5" w:rsidRDefault="004662F5" w:rsidP="004662F5">
      <w:pPr>
        <w:pStyle w:val="ListParagraph"/>
        <w:numPr>
          <w:ilvl w:val="0"/>
          <w:numId w:val="11"/>
        </w:numPr>
      </w:pPr>
      <w:r>
        <w:t xml:space="preserve">Le matériel informatique </w:t>
      </w:r>
      <w:proofErr w:type="spellStart"/>
      <w:r>
        <w:t>informatique</w:t>
      </w:r>
      <w:proofErr w:type="spellEnd"/>
      <w:r>
        <w:t xml:space="preserve"> mis à disposition a plus de cinq ans</w:t>
      </w:r>
    </w:p>
    <w:p w14:paraId="63C7C35D" w14:textId="77777777" w:rsidR="003A2EFD" w:rsidRDefault="004662F5" w:rsidP="004662F5">
      <w:pPr>
        <w:pStyle w:val="ListParagraph"/>
        <w:numPr>
          <w:ilvl w:val="0"/>
          <w:numId w:val="11"/>
        </w:numPr>
      </w:pPr>
      <w:r>
        <w:t xml:space="preserve">Il n’y a de gros problèmes de chauffage des locaux </w:t>
      </w:r>
      <w:r w:rsidR="003A2EFD">
        <w:t>(</w:t>
      </w:r>
      <w:r>
        <w:t>bureaux</w:t>
      </w:r>
      <w:r w:rsidR="003A2EFD">
        <w:t xml:space="preserve"> et entrepôts), la chaudière semble ne pas fonctionner correctement en permanence</w:t>
      </w:r>
    </w:p>
    <w:p w14:paraId="13CCE75C" w14:textId="77777777" w:rsidR="003A2EFD" w:rsidRDefault="003A2EFD" w:rsidP="003A2EFD"/>
    <w:p w14:paraId="62444137" w14:textId="77777777" w:rsidR="003A2EFD" w:rsidRDefault="003A2EFD" w:rsidP="003A2EFD">
      <w:r>
        <w:t xml:space="preserve">Écarts : </w:t>
      </w:r>
    </w:p>
    <w:p w14:paraId="57868604" w14:textId="77777777" w:rsidR="003A2EFD" w:rsidRDefault="003A2EFD" w:rsidP="003A2EFD">
      <w:pPr>
        <w:pStyle w:val="ListParagraph"/>
        <w:numPr>
          <w:ilvl w:val="0"/>
          <w:numId w:val="13"/>
        </w:numPr>
      </w:pPr>
      <w:r>
        <w:t xml:space="preserve">Compte tenu du froid, en cas de forte affluence de commandes, le préparateur de commande peut souffrir de des basses températures </w:t>
      </w:r>
      <w:proofErr w:type="gramStart"/>
      <w:r>
        <w:t>lorsqu’ils passe</w:t>
      </w:r>
      <w:proofErr w:type="gramEnd"/>
      <w:r>
        <w:t xml:space="preserve"> ses commandes sur le clavier du terminal</w:t>
      </w:r>
    </w:p>
    <w:p w14:paraId="5A9A4352" w14:textId="6D3AA106" w:rsidR="00AB6926" w:rsidRDefault="003A2EFD" w:rsidP="003A2EFD">
      <w:pPr>
        <w:pStyle w:val="ListParagraph"/>
        <w:numPr>
          <w:ilvl w:val="0"/>
          <w:numId w:val="13"/>
        </w:numPr>
      </w:pPr>
      <w:r>
        <w:t xml:space="preserve">Le même operateur a parfois du mal à suivre ce qui a été bien saisi sur son ordinateur car il « crashe » </w:t>
      </w:r>
      <w:proofErr w:type="spellStart"/>
      <w:r>
        <w:t>reguliéèreement</w:t>
      </w:r>
      <w:proofErr w:type="spellEnd"/>
      <w:r>
        <w:t xml:space="preserve"> du fait de sa </w:t>
      </w:r>
      <w:proofErr w:type="spellStart"/>
      <w:r>
        <w:t>vetusté</w:t>
      </w:r>
      <w:proofErr w:type="spellEnd"/>
      <w:r>
        <w:t>.</w:t>
      </w:r>
      <w:r w:rsidR="00AB6926">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77777777" w:rsidR="00B34A7D" w:rsidRDefault="00B34A7D"/>
    <w:p w14:paraId="2136B63A" w14:textId="6322EEBC" w:rsidR="003A2EFD" w:rsidRDefault="003A2EFD">
      <w:r>
        <w:t>Main d’œuvre</w:t>
      </w:r>
    </w:p>
    <w:p w14:paraId="2552E4AD" w14:textId="77777777" w:rsidR="003A2EFD" w:rsidRDefault="003A2EFD">
      <w:r>
        <w:t>Méthode</w:t>
      </w:r>
    </w:p>
    <w:p w14:paraId="1CE8C360" w14:textId="77777777" w:rsidR="003A2EFD" w:rsidRDefault="003A2EFD">
      <w:r>
        <w:t>Milieu</w:t>
      </w:r>
    </w:p>
    <w:p w14:paraId="00059200" w14:textId="77777777" w:rsidR="003A2EFD" w:rsidRDefault="003A2EFD">
      <w:r>
        <w:t>Matériel</w:t>
      </w:r>
    </w:p>
    <w:p w14:paraId="7C7956C5" w14:textId="12F51626" w:rsidR="00AB6926" w:rsidRDefault="003A2EFD">
      <w:r>
        <w:t>Matière</w:t>
      </w:r>
      <w:r w:rsidR="00AB6926">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1E86FCE5" w:rsidR="00F656EC" w:rsidRDefault="003A2EFD" w:rsidP="003A2EFD">
      <w:pPr>
        <w:pStyle w:val="ListParagraph"/>
        <w:numPr>
          <w:ilvl w:val="0"/>
          <w:numId w:val="9"/>
        </w:numPr>
      </w:pPr>
      <w:r>
        <w:t>Renouveler le matériel informatique (Matériel, main d’œuvre)</w:t>
      </w:r>
    </w:p>
    <w:p w14:paraId="6144723D" w14:textId="52CE5C76" w:rsidR="003A2EFD" w:rsidRDefault="003A2EFD" w:rsidP="003A2EFD">
      <w:pPr>
        <w:pStyle w:val="ListParagraph"/>
        <w:numPr>
          <w:ilvl w:val="0"/>
          <w:numId w:val="9"/>
        </w:numPr>
      </w:pPr>
      <w:r>
        <w:t xml:space="preserve">Changer la chaudière des </w:t>
      </w:r>
      <w:proofErr w:type="spellStart"/>
      <w:r>
        <w:t>batiments</w:t>
      </w:r>
      <w:proofErr w:type="spellEnd"/>
      <w:r>
        <w:t xml:space="preserve"> (Milieu)</w:t>
      </w:r>
    </w:p>
    <w:p w14:paraId="392B2EBE" w14:textId="77777777" w:rsidR="003A2EFD" w:rsidRDefault="003A2EFD"/>
    <w:sectPr w:rsidR="003A2E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E453F9"/>
    <w:multiLevelType w:val="hybridMultilevel"/>
    <w:tmpl w:val="6AEC4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7016A7"/>
    <w:multiLevelType w:val="hybridMultilevel"/>
    <w:tmpl w:val="83F49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DC2853"/>
    <w:multiLevelType w:val="hybridMultilevel"/>
    <w:tmpl w:val="DA5818B4"/>
    <w:lvl w:ilvl="0" w:tplc="077EBEA8">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5D2279"/>
    <w:multiLevelType w:val="hybridMultilevel"/>
    <w:tmpl w:val="960AA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AC58E8"/>
    <w:multiLevelType w:val="hybridMultilevel"/>
    <w:tmpl w:val="BFB41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4"/>
  </w:num>
  <w:num w:numId="2" w16cid:durableId="1991135259">
    <w:abstractNumId w:val="0"/>
  </w:num>
  <w:num w:numId="3" w16cid:durableId="1718436041">
    <w:abstractNumId w:val="12"/>
  </w:num>
  <w:num w:numId="4" w16cid:durableId="1218784048">
    <w:abstractNumId w:val="9"/>
  </w:num>
  <w:num w:numId="5" w16cid:durableId="483425338">
    <w:abstractNumId w:val="2"/>
  </w:num>
  <w:num w:numId="6" w16cid:durableId="735053103">
    <w:abstractNumId w:val="1"/>
  </w:num>
  <w:num w:numId="7" w16cid:durableId="1394936817">
    <w:abstractNumId w:val="5"/>
  </w:num>
  <w:num w:numId="8" w16cid:durableId="1800415067">
    <w:abstractNumId w:val="3"/>
  </w:num>
  <w:num w:numId="9" w16cid:durableId="1206064045">
    <w:abstractNumId w:val="8"/>
  </w:num>
  <w:num w:numId="10" w16cid:durableId="1665620562">
    <w:abstractNumId w:val="10"/>
  </w:num>
  <w:num w:numId="11" w16cid:durableId="2093231976">
    <w:abstractNumId w:val="11"/>
  </w:num>
  <w:num w:numId="12" w16cid:durableId="10105293">
    <w:abstractNumId w:val="7"/>
  </w:num>
  <w:num w:numId="13" w16cid:durableId="627129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38E0"/>
    <w:rsid w:val="00035C4F"/>
    <w:rsid w:val="0004724B"/>
    <w:rsid w:val="000476D3"/>
    <w:rsid w:val="000625E1"/>
    <w:rsid w:val="00070D73"/>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5729"/>
    <w:rsid w:val="001F2522"/>
    <w:rsid w:val="001F3BFE"/>
    <w:rsid w:val="001F6FC2"/>
    <w:rsid w:val="00205407"/>
    <w:rsid w:val="00220B67"/>
    <w:rsid w:val="0022125E"/>
    <w:rsid w:val="002412CB"/>
    <w:rsid w:val="00256153"/>
    <w:rsid w:val="00256413"/>
    <w:rsid w:val="00256D24"/>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4694"/>
    <w:rsid w:val="00304FE0"/>
    <w:rsid w:val="003060F0"/>
    <w:rsid w:val="00307497"/>
    <w:rsid w:val="0031426E"/>
    <w:rsid w:val="00325916"/>
    <w:rsid w:val="00337FB8"/>
    <w:rsid w:val="00343D20"/>
    <w:rsid w:val="003479A0"/>
    <w:rsid w:val="003520EE"/>
    <w:rsid w:val="00356255"/>
    <w:rsid w:val="00360CAE"/>
    <w:rsid w:val="0036105E"/>
    <w:rsid w:val="00367F0C"/>
    <w:rsid w:val="00374724"/>
    <w:rsid w:val="00376DFC"/>
    <w:rsid w:val="003925BB"/>
    <w:rsid w:val="003949B7"/>
    <w:rsid w:val="003950F3"/>
    <w:rsid w:val="003A0C12"/>
    <w:rsid w:val="003A2EFD"/>
    <w:rsid w:val="003A6A12"/>
    <w:rsid w:val="003B63DA"/>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14E4"/>
    <w:rsid w:val="004241FB"/>
    <w:rsid w:val="0042727B"/>
    <w:rsid w:val="00431CD3"/>
    <w:rsid w:val="00433BF2"/>
    <w:rsid w:val="00457513"/>
    <w:rsid w:val="004613F1"/>
    <w:rsid w:val="004614FA"/>
    <w:rsid w:val="00461523"/>
    <w:rsid w:val="00465D80"/>
    <w:rsid w:val="004662F5"/>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20D0A"/>
    <w:rsid w:val="00523E71"/>
    <w:rsid w:val="00526B4A"/>
    <w:rsid w:val="00526C1A"/>
    <w:rsid w:val="00531E39"/>
    <w:rsid w:val="005375B9"/>
    <w:rsid w:val="00542FF3"/>
    <w:rsid w:val="00545531"/>
    <w:rsid w:val="005509FD"/>
    <w:rsid w:val="00550A37"/>
    <w:rsid w:val="00550B98"/>
    <w:rsid w:val="00553300"/>
    <w:rsid w:val="005650C6"/>
    <w:rsid w:val="00570F9E"/>
    <w:rsid w:val="0058212C"/>
    <w:rsid w:val="005858DC"/>
    <w:rsid w:val="00587C25"/>
    <w:rsid w:val="005A1B19"/>
    <w:rsid w:val="005A2381"/>
    <w:rsid w:val="005B3F67"/>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D363B"/>
    <w:rsid w:val="006D4FFF"/>
    <w:rsid w:val="006D78EC"/>
    <w:rsid w:val="006E422C"/>
    <w:rsid w:val="006E7C89"/>
    <w:rsid w:val="006F1665"/>
    <w:rsid w:val="00700CFD"/>
    <w:rsid w:val="007040CB"/>
    <w:rsid w:val="0071267C"/>
    <w:rsid w:val="00712AE2"/>
    <w:rsid w:val="00712B0E"/>
    <w:rsid w:val="00720944"/>
    <w:rsid w:val="007269FE"/>
    <w:rsid w:val="00732CF4"/>
    <w:rsid w:val="007356DE"/>
    <w:rsid w:val="00741498"/>
    <w:rsid w:val="00745253"/>
    <w:rsid w:val="00751206"/>
    <w:rsid w:val="007615F6"/>
    <w:rsid w:val="00774203"/>
    <w:rsid w:val="007754D9"/>
    <w:rsid w:val="00780060"/>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F2902"/>
    <w:rsid w:val="009015F7"/>
    <w:rsid w:val="00903E88"/>
    <w:rsid w:val="0090689F"/>
    <w:rsid w:val="00913A80"/>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B0170"/>
    <w:rsid w:val="009B059D"/>
    <w:rsid w:val="009B4585"/>
    <w:rsid w:val="009C13B5"/>
    <w:rsid w:val="009C3B71"/>
    <w:rsid w:val="009C5DE6"/>
    <w:rsid w:val="009E0296"/>
    <w:rsid w:val="009E0A08"/>
    <w:rsid w:val="009E24FB"/>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7F55"/>
    <w:rsid w:val="00B34A7D"/>
    <w:rsid w:val="00B41BBB"/>
    <w:rsid w:val="00B435BB"/>
    <w:rsid w:val="00B479A2"/>
    <w:rsid w:val="00B536C7"/>
    <w:rsid w:val="00B55274"/>
    <w:rsid w:val="00B55833"/>
    <w:rsid w:val="00B56AE1"/>
    <w:rsid w:val="00B63704"/>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D09E5"/>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67A37"/>
    <w:rsid w:val="00D70063"/>
    <w:rsid w:val="00D70B23"/>
    <w:rsid w:val="00D7137D"/>
    <w:rsid w:val="00D72569"/>
    <w:rsid w:val="00D73841"/>
    <w:rsid w:val="00D828C3"/>
    <w:rsid w:val="00D83247"/>
    <w:rsid w:val="00D948B8"/>
    <w:rsid w:val="00D96DD3"/>
    <w:rsid w:val="00DA0353"/>
    <w:rsid w:val="00DA5567"/>
    <w:rsid w:val="00DC1E0A"/>
    <w:rsid w:val="00DD01DA"/>
    <w:rsid w:val="00DD18DB"/>
    <w:rsid w:val="00DD4246"/>
    <w:rsid w:val="00DF54A9"/>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73AF"/>
    <w:rsid w:val="00F47CF3"/>
    <w:rsid w:val="00F53547"/>
    <w:rsid w:val="00F656EC"/>
    <w:rsid w:val="00F74769"/>
    <w:rsid w:val="00F82763"/>
    <w:rsid w:val="00FA4A5E"/>
    <w:rsid w:val="00FA6261"/>
    <w:rsid w:val="00FA6C1B"/>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Heading2">
    <w:name w:val="heading 2"/>
    <w:basedOn w:val="Normal"/>
    <w:next w:val="Normal"/>
    <w:link w:val="Heading2Ch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B67"/>
    <w:pPr>
      <w:ind w:left="720"/>
      <w:contextualSpacing/>
    </w:pPr>
  </w:style>
  <w:style w:type="paragraph" w:styleId="Title">
    <w:name w:val="Title"/>
    <w:basedOn w:val="Normal"/>
    <w:next w:val="Normal"/>
    <w:link w:val="TitleCh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C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4CD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1365</Words>
  <Characters>7786</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Ivan F</cp:lastModifiedBy>
  <cp:revision>3</cp:revision>
  <dcterms:created xsi:type="dcterms:W3CDTF">2023-02-13T18:07:00Z</dcterms:created>
  <dcterms:modified xsi:type="dcterms:W3CDTF">2023-02-13T20:01:00Z</dcterms:modified>
</cp:coreProperties>
</file>