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16FDF" w14:textId="7B0FAB11" w:rsidR="00A7019F" w:rsidRPr="00E01EE4" w:rsidRDefault="00E535DC" w:rsidP="00E01EE4">
      <w:pPr>
        <w:pStyle w:val="Titre"/>
        <w:jc w:val="center"/>
        <w:rPr>
          <w:b/>
          <w:bCs/>
        </w:rPr>
      </w:pPr>
      <w:r w:rsidRPr="00E01EE4">
        <w:rPr>
          <w:b/>
          <w:bCs/>
        </w:rPr>
        <w:t>Etude de cas</w:t>
      </w:r>
      <w:r w:rsidR="00406AD5" w:rsidRPr="00E01EE4">
        <w:rPr>
          <w:b/>
          <w:bCs/>
        </w:rPr>
        <w:t xml:space="preserve"> – Audit de performance</w:t>
      </w:r>
    </w:p>
    <w:p w14:paraId="23229ABF" w14:textId="0ACDD2EA" w:rsidR="00CB5B94" w:rsidRPr="0078657B" w:rsidRDefault="00CB5B94" w:rsidP="00184552">
      <w:pPr>
        <w:spacing w:after="0"/>
        <w:jc w:val="center"/>
        <w:rPr>
          <w:b/>
          <w:bCs/>
          <w:color w:val="4472C4" w:themeColor="accent1"/>
          <w:sz w:val="28"/>
          <w:szCs w:val="28"/>
          <w:u w:val="single"/>
        </w:rPr>
      </w:pPr>
      <w:r w:rsidRPr="0078657B">
        <w:rPr>
          <w:b/>
          <w:bCs/>
          <w:color w:val="4472C4" w:themeColor="accent1"/>
          <w:sz w:val="28"/>
          <w:szCs w:val="28"/>
          <w:u w:val="single"/>
        </w:rPr>
        <w:t>Audit d’une entreprise de distribution</w:t>
      </w:r>
      <w:r w:rsidR="00091554" w:rsidRPr="0078657B">
        <w:rPr>
          <w:b/>
          <w:bCs/>
          <w:color w:val="4472C4" w:themeColor="accent1"/>
          <w:sz w:val="28"/>
          <w:szCs w:val="28"/>
          <w:u w:val="single"/>
        </w:rPr>
        <w:t xml:space="preserve"> - </w:t>
      </w:r>
      <w:r w:rsidRPr="0078657B">
        <w:rPr>
          <w:b/>
          <w:bCs/>
          <w:color w:val="4472C4" w:themeColor="accent1"/>
          <w:sz w:val="28"/>
          <w:szCs w:val="28"/>
          <w:u w:val="single"/>
        </w:rPr>
        <w:t xml:space="preserve">processus </w:t>
      </w:r>
      <w:r w:rsidR="003D1486" w:rsidRPr="0078657B">
        <w:rPr>
          <w:b/>
          <w:bCs/>
          <w:color w:val="4472C4" w:themeColor="accent1"/>
          <w:sz w:val="28"/>
          <w:szCs w:val="28"/>
          <w:u w:val="single"/>
        </w:rPr>
        <w:t xml:space="preserve">logistique </w:t>
      </w:r>
    </w:p>
    <w:p w14:paraId="2C5DA4F7" w14:textId="77777777" w:rsidR="007356DE" w:rsidRPr="00E01EE4" w:rsidRDefault="007356DE" w:rsidP="00184552">
      <w:pPr>
        <w:spacing w:after="0"/>
        <w:jc w:val="center"/>
        <w:rPr>
          <w:b/>
          <w:bCs/>
          <w:sz w:val="28"/>
          <w:szCs w:val="28"/>
          <w:u w:val="single"/>
        </w:rPr>
      </w:pPr>
    </w:p>
    <w:p w14:paraId="5A6059CB" w14:textId="03522950" w:rsidR="00BF261F" w:rsidRPr="00BF261F"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caps/>
          <w:u w:val="single"/>
        </w:rPr>
      </w:pPr>
      <w:r>
        <w:rPr>
          <w:b/>
          <w:caps/>
          <w:u w:val="single"/>
        </w:rPr>
        <w:t>PRESENTATION de l’entreprise</w:t>
      </w:r>
    </w:p>
    <w:p w14:paraId="0E72405B" w14:textId="77777777" w:rsidR="00FC7404"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DISTRELECT</w:t>
      </w:r>
      <w:r w:rsidR="00D96DD3">
        <w:t xml:space="preserve"> est une entreprise de </w:t>
      </w:r>
      <w:r w:rsidR="00D96DD3" w:rsidRPr="0063278F">
        <w:rPr>
          <w:highlight w:val="yellow"/>
        </w:rPr>
        <w:t>distribution de matériel électrique</w:t>
      </w:r>
      <w:r w:rsidR="006B723A" w:rsidRPr="0063278F">
        <w:rPr>
          <w:highlight w:val="yellow"/>
        </w:rPr>
        <w:t xml:space="preserve"> à destination de professionnels</w:t>
      </w:r>
      <w:r w:rsidR="006B723A">
        <w:t xml:space="preserve">. Elle </w:t>
      </w:r>
      <w:r w:rsidR="006B723A" w:rsidRPr="0063278F">
        <w:rPr>
          <w:highlight w:val="yellow"/>
        </w:rPr>
        <w:t>achète</w:t>
      </w:r>
      <w:r w:rsidR="006B723A">
        <w:t xml:space="preserve"> du matériel électrique à des fournisseurs, le </w:t>
      </w:r>
      <w:r w:rsidR="006B723A" w:rsidRPr="0063278F">
        <w:rPr>
          <w:highlight w:val="yellow"/>
        </w:rPr>
        <w:t>sto</w:t>
      </w:r>
      <w:r w:rsidR="00CA67EF" w:rsidRPr="0063278F">
        <w:rPr>
          <w:highlight w:val="yellow"/>
        </w:rPr>
        <w:t>cke et le revend</w:t>
      </w:r>
      <w:r w:rsidR="00CA67EF">
        <w:t xml:space="preserve"> à ses clients. </w:t>
      </w:r>
    </w:p>
    <w:p w14:paraId="3B7381A1" w14:textId="2BC3B7E3" w:rsidR="00BF261F" w:rsidRDefault="00CA67EF"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 xml:space="preserve">Les clients peuvent venir dans </w:t>
      </w:r>
      <w:r w:rsidR="00AC5A94">
        <w:t xml:space="preserve">une </w:t>
      </w:r>
      <w:r w:rsidR="00AC5A94" w:rsidRPr="0063278F">
        <w:rPr>
          <w:highlight w:val="yellow"/>
        </w:rPr>
        <w:t>agence</w:t>
      </w:r>
      <w:r>
        <w:t xml:space="preserve"> acheter l</w:t>
      </w:r>
      <w:r w:rsidR="00B03D6D">
        <w:t xml:space="preserve">e matériel ou le </w:t>
      </w:r>
      <w:r w:rsidR="00B03D6D" w:rsidRPr="0063278F">
        <w:rPr>
          <w:highlight w:val="yellow"/>
        </w:rPr>
        <w:t>commander</w:t>
      </w:r>
      <w:r w:rsidR="00B03D6D">
        <w:t xml:space="preserve"> et se faire livrer.</w:t>
      </w:r>
    </w:p>
    <w:p w14:paraId="47E17166" w14:textId="5F2D61EF" w:rsidR="00B03D6D" w:rsidRDefault="00B03D6D" w:rsidP="0078657B">
      <w:pPr>
        <w:pBdr>
          <w:top w:val="single" w:sz="4" w:space="1" w:color="auto"/>
          <w:left w:val="single" w:sz="4" w:space="4" w:color="auto"/>
          <w:bottom w:val="single" w:sz="4" w:space="1" w:color="auto"/>
          <w:right w:val="single" w:sz="4" w:space="4" w:color="auto"/>
        </w:pBdr>
        <w:shd w:val="clear" w:color="auto" w:fill="DEEAF6" w:themeFill="accent5" w:themeFillTint="33"/>
        <w:rPr>
          <w:i/>
          <w:iCs/>
        </w:rPr>
      </w:pPr>
      <w:r w:rsidRPr="00AC5A94">
        <w:rPr>
          <w:i/>
          <w:iCs/>
        </w:rPr>
        <w:t xml:space="preserve">La présentation complète de DISTRELEC figure dans </w:t>
      </w:r>
      <w:r w:rsidR="00AC5A94" w:rsidRPr="00AC5A94">
        <w:rPr>
          <w:i/>
          <w:iCs/>
        </w:rPr>
        <w:t>le déroulé du cours)</w:t>
      </w:r>
    </w:p>
    <w:p w14:paraId="5F1ECD2A" w14:textId="77777777" w:rsidR="007356DE" w:rsidRPr="00AC5A94" w:rsidRDefault="007356DE" w:rsidP="0078657B">
      <w:pPr>
        <w:pBdr>
          <w:top w:val="single" w:sz="4" w:space="1" w:color="auto"/>
          <w:left w:val="single" w:sz="4" w:space="4" w:color="auto"/>
          <w:bottom w:val="single" w:sz="4" w:space="1" w:color="auto"/>
          <w:right w:val="single" w:sz="4" w:space="4" w:color="auto"/>
        </w:pBdr>
        <w:shd w:val="clear" w:color="auto" w:fill="DEEAF6" w:themeFill="accent5" w:themeFillTint="33"/>
        <w:rPr>
          <w:i/>
          <w:iCs/>
        </w:rPr>
      </w:pPr>
    </w:p>
    <w:p w14:paraId="3E18DDF5" w14:textId="77777777" w:rsidR="00781F9C" w:rsidRDefault="00781F9C" w:rsidP="00184552">
      <w:pPr>
        <w:spacing w:after="0"/>
      </w:pPr>
    </w:p>
    <w:p w14:paraId="5B07D98B" w14:textId="2A4E33B2" w:rsidR="00781F9C" w:rsidRPr="00220B67"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bookmarkStart w:id="0" w:name="_Hlk92732449"/>
      <w:r>
        <w:rPr>
          <w:b/>
          <w:bCs/>
          <w:u w:val="single"/>
        </w:rPr>
        <w:t>PRESENTATION DU CONTEXTE</w:t>
      </w:r>
    </w:p>
    <w:bookmarkEnd w:id="0"/>
    <w:p w14:paraId="7078E0C3" w14:textId="77777777"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 xml:space="preserve">A l’agence de Toulon </w:t>
      </w:r>
      <w:r w:rsidRPr="0063278F">
        <w:rPr>
          <w:highlight w:val="cyan"/>
        </w:rPr>
        <w:t>les artisans électriciens sont nos principaux clients</w:t>
      </w:r>
      <w:r>
        <w:t xml:space="preserve">, ils s’approvisionnent chez nous pour leur chantier car ils sont </w:t>
      </w:r>
      <w:r w:rsidRPr="0063278F">
        <w:rPr>
          <w:highlight w:val="lightGray"/>
        </w:rPr>
        <w:t>satisfaits de l’étendue de notre gamme, de la disponibilité des produits courants, de l’accueil convivial et du conseil de nos vendeurs dans les agences</w:t>
      </w:r>
      <w:r>
        <w:t>. Il est fréquent qu’un artisan passe le matin à l’agence avant d’aller sur son chantier afin de récupérer du matériel dont il a besoin pour l’installer dans la journée.</w:t>
      </w:r>
    </w:p>
    <w:p w14:paraId="68538722" w14:textId="77777777"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 xml:space="preserve">Nous sommes donc très </w:t>
      </w:r>
      <w:r w:rsidRPr="0063278F">
        <w:rPr>
          <w:highlight w:val="cyan"/>
        </w:rPr>
        <w:t>vigilants sur la disponibilité de ce type de produit que nous appelons produits A (produits à forte rotation).</w:t>
      </w:r>
    </w:p>
    <w:p w14:paraId="67740B93" w14:textId="77777777"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 xml:space="preserve">Parmi ces </w:t>
      </w:r>
      <w:r w:rsidRPr="0063278F">
        <w:rPr>
          <w:highlight w:val="cyan"/>
        </w:rPr>
        <w:t>produits</w:t>
      </w:r>
      <w:r>
        <w:t xml:space="preserve"> on trouve les </w:t>
      </w:r>
      <w:r w:rsidRPr="0063278F">
        <w:rPr>
          <w:highlight w:val="cyan"/>
        </w:rPr>
        <w:t>spots encastrables à LED</w:t>
      </w:r>
      <w:r>
        <w:t xml:space="preserve"> qui sont demandés de plus en plus souvent par les clients de nos artisans.</w:t>
      </w:r>
    </w:p>
    <w:p w14:paraId="69ECF9A4" w14:textId="19830CDA"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 xml:space="preserve">La </w:t>
      </w:r>
      <w:r w:rsidR="00304FE0">
        <w:t>particularité de</w:t>
      </w:r>
      <w:r>
        <w:t xml:space="preserve"> ces produits c’est que les </w:t>
      </w:r>
      <w:r w:rsidRPr="0063278F">
        <w:rPr>
          <w:highlight w:val="cyan"/>
        </w:rPr>
        <w:t>marques et les modèles sont très nombreux et variés</w:t>
      </w:r>
      <w:r>
        <w:t xml:space="preserve"> et </w:t>
      </w:r>
      <w:r w:rsidRPr="0063278F">
        <w:rPr>
          <w:highlight w:val="cyan"/>
        </w:rPr>
        <w:t>nécessitent une grande place dans le stock</w:t>
      </w:r>
      <w:r>
        <w:t xml:space="preserve"> ce qui n’est </w:t>
      </w:r>
      <w:r w:rsidRPr="0063278F">
        <w:rPr>
          <w:highlight w:val="cyan"/>
        </w:rPr>
        <w:t>pas très facile dans cette agence</w:t>
      </w:r>
      <w:r>
        <w:t>.</w:t>
      </w:r>
    </w:p>
    <w:p w14:paraId="4331F05B" w14:textId="304EC685"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 xml:space="preserve">La gestion des </w:t>
      </w:r>
      <w:r w:rsidRPr="0063278F">
        <w:rPr>
          <w:highlight w:val="cyan"/>
        </w:rPr>
        <w:t>approvisionnements</w:t>
      </w:r>
      <w:r>
        <w:t xml:space="preserve"> de ces produits se fait donc presque </w:t>
      </w:r>
      <w:r w:rsidRPr="0063278F">
        <w:rPr>
          <w:highlight w:val="cyan"/>
        </w:rPr>
        <w:t>« à flux tendu</w:t>
      </w:r>
      <w:r>
        <w:t> » et le niveau de stock est quotidiennement surveillé (en particulier par une bonne gestion de la traçabilité des entrées et sorties</w:t>
      </w:r>
      <w:r w:rsidR="002A19E9">
        <w:t xml:space="preserve"> dans le système d’information</w:t>
      </w:r>
      <w:r>
        <w:t>, des alertes des préparateurs de commande quand ils voient un stock presque vide et la mise en place d’inventaires ciblés chaque semaine).</w:t>
      </w:r>
    </w:p>
    <w:p w14:paraId="6DDE9C7C" w14:textId="77777777"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 xml:space="preserve">Nous sommes le 30 janvier et sur le </w:t>
      </w:r>
      <w:r w:rsidRPr="0063278F">
        <w:rPr>
          <w:highlight w:val="cyan"/>
        </w:rPr>
        <w:t>mois de janvier nous avons constaté à 10 reprises une rupture de stock</w:t>
      </w:r>
      <w:r>
        <w:t xml:space="preserve"> sur l’un de ces produits ce qui a engendré le </w:t>
      </w:r>
      <w:r w:rsidRPr="0063278F">
        <w:rPr>
          <w:highlight w:val="cyan"/>
        </w:rPr>
        <w:t>remplacement par un produit équivalent</w:t>
      </w:r>
      <w:r>
        <w:t xml:space="preserve"> dans une autre marque (mais visuellement un peu différent) et </w:t>
      </w:r>
      <w:r w:rsidRPr="0063278F">
        <w:rPr>
          <w:highlight w:val="cyan"/>
        </w:rPr>
        <w:t>provoqué le mécontentement de nos clients</w:t>
      </w:r>
      <w:r>
        <w:t>.</w:t>
      </w:r>
    </w:p>
    <w:p w14:paraId="1026418D" w14:textId="77777777"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Le directeur de l’agence a donc décidé de mettre en place un audit de l’organisation.</w:t>
      </w:r>
    </w:p>
    <w:p w14:paraId="328C1D2D" w14:textId="26D2A2E2" w:rsidR="001B14EC"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rsidRPr="005C1EC4">
        <w:t>Le compte rendu d’audit est attendu pour le 31 mars</w:t>
      </w:r>
    </w:p>
    <w:p w14:paraId="58A01140" w14:textId="77777777" w:rsidR="00184552" w:rsidRPr="00184552" w:rsidRDefault="00184552" w:rsidP="00184552">
      <w:pPr>
        <w:rPr>
          <w:b/>
          <w:bCs/>
          <w:u w:val="single"/>
        </w:rPr>
      </w:pPr>
      <w:r w:rsidRPr="00184552">
        <w:rPr>
          <w:b/>
          <w:bCs/>
          <w:u w:val="single"/>
        </w:rPr>
        <w:t xml:space="preserve">Barème : </w:t>
      </w:r>
    </w:p>
    <w:tbl>
      <w:tblPr>
        <w:tblStyle w:val="Grilledutableau"/>
        <w:tblW w:w="9209" w:type="dxa"/>
        <w:tblLook w:val="04A0" w:firstRow="1" w:lastRow="0" w:firstColumn="1" w:lastColumn="0" w:noHBand="0" w:noVBand="1"/>
      </w:tblPr>
      <w:tblGrid>
        <w:gridCol w:w="1151"/>
        <w:gridCol w:w="1151"/>
        <w:gridCol w:w="1151"/>
        <w:gridCol w:w="1151"/>
        <w:gridCol w:w="1151"/>
        <w:gridCol w:w="1151"/>
        <w:gridCol w:w="1151"/>
        <w:gridCol w:w="1152"/>
      </w:tblGrid>
      <w:tr w:rsidR="00184552" w:rsidRPr="00184552" w14:paraId="5EC5281D" w14:textId="77777777" w:rsidTr="00BC448D">
        <w:tc>
          <w:tcPr>
            <w:tcW w:w="1151" w:type="dxa"/>
            <w:vAlign w:val="center"/>
          </w:tcPr>
          <w:p w14:paraId="0FC29B65" w14:textId="77777777" w:rsidR="00184552" w:rsidRPr="00184552" w:rsidRDefault="00184552" w:rsidP="00BC448D">
            <w:pPr>
              <w:spacing w:line="259" w:lineRule="auto"/>
              <w:jc w:val="center"/>
              <w:rPr>
                <w:b/>
                <w:bCs/>
              </w:rPr>
            </w:pPr>
            <w:r w:rsidRPr="00184552">
              <w:rPr>
                <w:b/>
                <w:bCs/>
              </w:rPr>
              <w:t>Q1</w:t>
            </w:r>
          </w:p>
        </w:tc>
        <w:tc>
          <w:tcPr>
            <w:tcW w:w="1151" w:type="dxa"/>
            <w:vAlign w:val="center"/>
          </w:tcPr>
          <w:p w14:paraId="37D02EAF" w14:textId="77777777" w:rsidR="00184552" w:rsidRPr="00184552" w:rsidRDefault="00184552" w:rsidP="00BC448D">
            <w:pPr>
              <w:spacing w:line="259" w:lineRule="auto"/>
              <w:jc w:val="center"/>
              <w:rPr>
                <w:b/>
                <w:bCs/>
              </w:rPr>
            </w:pPr>
            <w:r w:rsidRPr="00184552">
              <w:rPr>
                <w:b/>
                <w:bCs/>
              </w:rPr>
              <w:t>Q2</w:t>
            </w:r>
          </w:p>
        </w:tc>
        <w:tc>
          <w:tcPr>
            <w:tcW w:w="1151" w:type="dxa"/>
            <w:vAlign w:val="center"/>
          </w:tcPr>
          <w:p w14:paraId="489BC3DE" w14:textId="77777777" w:rsidR="00184552" w:rsidRPr="00184552" w:rsidRDefault="00184552" w:rsidP="00BC448D">
            <w:pPr>
              <w:spacing w:line="259" w:lineRule="auto"/>
              <w:jc w:val="center"/>
              <w:rPr>
                <w:b/>
                <w:bCs/>
              </w:rPr>
            </w:pPr>
            <w:r w:rsidRPr="00184552">
              <w:rPr>
                <w:b/>
                <w:bCs/>
              </w:rPr>
              <w:t>Q3</w:t>
            </w:r>
          </w:p>
        </w:tc>
        <w:tc>
          <w:tcPr>
            <w:tcW w:w="1151" w:type="dxa"/>
            <w:vAlign w:val="center"/>
          </w:tcPr>
          <w:p w14:paraId="1AB602C1" w14:textId="77777777" w:rsidR="00184552" w:rsidRPr="00184552" w:rsidRDefault="00184552" w:rsidP="00BC448D">
            <w:pPr>
              <w:spacing w:line="259" w:lineRule="auto"/>
              <w:jc w:val="center"/>
              <w:rPr>
                <w:b/>
                <w:bCs/>
              </w:rPr>
            </w:pPr>
            <w:r w:rsidRPr="00184552">
              <w:rPr>
                <w:b/>
                <w:bCs/>
              </w:rPr>
              <w:t>Q4</w:t>
            </w:r>
          </w:p>
        </w:tc>
        <w:tc>
          <w:tcPr>
            <w:tcW w:w="1151" w:type="dxa"/>
            <w:vAlign w:val="center"/>
          </w:tcPr>
          <w:p w14:paraId="53945731" w14:textId="77777777" w:rsidR="00184552" w:rsidRPr="00184552" w:rsidRDefault="00184552" w:rsidP="00BC448D">
            <w:pPr>
              <w:spacing w:line="259" w:lineRule="auto"/>
              <w:jc w:val="center"/>
              <w:rPr>
                <w:b/>
                <w:bCs/>
              </w:rPr>
            </w:pPr>
            <w:r w:rsidRPr="00184552">
              <w:rPr>
                <w:b/>
                <w:bCs/>
              </w:rPr>
              <w:t>Q5</w:t>
            </w:r>
          </w:p>
        </w:tc>
        <w:tc>
          <w:tcPr>
            <w:tcW w:w="1151" w:type="dxa"/>
            <w:vAlign w:val="center"/>
          </w:tcPr>
          <w:p w14:paraId="7CE1CBAA" w14:textId="77777777" w:rsidR="00184552" w:rsidRPr="00184552" w:rsidRDefault="00184552" w:rsidP="00BC448D">
            <w:pPr>
              <w:spacing w:line="259" w:lineRule="auto"/>
              <w:jc w:val="center"/>
              <w:rPr>
                <w:b/>
                <w:bCs/>
              </w:rPr>
            </w:pPr>
            <w:r w:rsidRPr="00184552">
              <w:rPr>
                <w:b/>
                <w:bCs/>
              </w:rPr>
              <w:t>Q6</w:t>
            </w:r>
          </w:p>
        </w:tc>
        <w:tc>
          <w:tcPr>
            <w:tcW w:w="1151" w:type="dxa"/>
            <w:vAlign w:val="center"/>
          </w:tcPr>
          <w:p w14:paraId="7D4F22EE" w14:textId="77777777" w:rsidR="00184552" w:rsidRPr="00184552" w:rsidRDefault="00184552" w:rsidP="00BC448D">
            <w:pPr>
              <w:spacing w:line="259" w:lineRule="auto"/>
              <w:jc w:val="center"/>
              <w:rPr>
                <w:b/>
                <w:bCs/>
              </w:rPr>
            </w:pPr>
            <w:r w:rsidRPr="00184552">
              <w:rPr>
                <w:b/>
                <w:bCs/>
              </w:rPr>
              <w:t>Q7</w:t>
            </w:r>
          </w:p>
        </w:tc>
        <w:tc>
          <w:tcPr>
            <w:tcW w:w="1152" w:type="dxa"/>
            <w:vAlign w:val="center"/>
          </w:tcPr>
          <w:p w14:paraId="5FFBED22" w14:textId="77777777" w:rsidR="00184552" w:rsidRPr="00184552" w:rsidRDefault="00184552" w:rsidP="00BC448D">
            <w:pPr>
              <w:spacing w:line="259" w:lineRule="auto"/>
              <w:jc w:val="center"/>
              <w:rPr>
                <w:b/>
                <w:bCs/>
              </w:rPr>
            </w:pPr>
            <w:r w:rsidRPr="00184552">
              <w:rPr>
                <w:b/>
                <w:bCs/>
              </w:rPr>
              <w:t>Q8</w:t>
            </w:r>
          </w:p>
        </w:tc>
      </w:tr>
      <w:tr w:rsidR="00184552" w:rsidRPr="00184552" w14:paraId="4D44F2DA" w14:textId="77777777" w:rsidTr="00BC448D">
        <w:tc>
          <w:tcPr>
            <w:tcW w:w="1151" w:type="dxa"/>
            <w:vAlign w:val="center"/>
          </w:tcPr>
          <w:p w14:paraId="4CA0B68D" w14:textId="77777777" w:rsidR="00184552" w:rsidRPr="00184552" w:rsidRDefault="00184552" w:rsidP="00BC448D">
            <w:pPr>
              <w:spacing w:line="259" w:lineRule="auto"/>
              <w:jc w:val="center"/>
              <w:rPr>
                <w:b/>
                <w:bCs/>
              </w:rPr>
            </w:pPr>
            <w:r w:rsidRPr="00184552">
              <w:rPr>
                <w:b/>
                <w:bCs/>
              </w:rPr>
              <w:t>2</w:t>
            </w:r>
          </w:p>
        </w:tc>
        <w:tc>
          <w:tcPr>
            <w:tcW w:w="1151" w:type="dxa"/>
            <w:vAlign w:val="center"/>
          </w:tcPr>
          <w:p w14:paraId="4C882D24" w14:textId="77777777" w:rsidR="00184552" w:rsidRPr="00184552" w:rsidRDefault="00184552" w:rsidP="00BC448D">
            <w:pPr>
              <w:spacing w:line="259" w:lineRule="auto"/>
              <w:jc w:val="center"/>
              <w:rPr>
                <w:b/>
                <w:bCs/>
              </w:rPr>
            </w:pPr>
            <w:r w:rsidRPr="00184552">
              <w:rPr>
                <w:b/>
                <w:bCs/>
              </w:rPr>
              <w:t>2</w:t>
            </w:r>
          </w:p>
        </w:tc>
        <w:tc>
          <w:tcPr>
            <w:tcW w:w="1151" w:type="dxa"/>
            <w:vAlign w:val="center"/>
          </w:tcPr>
          <w:p w14:paraId="1F38A9D4" w14:textId="77777777" w:rsidR="00184552" w:rsidRPr="00184552" w:rsidRDefault="00184552" w:rsidP="00BC448D">
            <w:pPr>
              <w:spacing w:line="259" w:lineRule="auto"/>
              <w:jc w:val="center"/>
              <w:rPr>
                <w:b/>
                <w:bCs/>
              </w:rPr>
            </w:pPr>
            <w:r w:rsidRPr="00184552">
              <w:rPr>
                <w:b/>
                <w:bCs/>
              </w:rPr>
              <w:t>3</w:t>
            </w:r>
          </w:p>
        </w:tc>
        <w:tc>
          <w:tcPr>
            <w:tcW w:w="1151" w:type="dxa"/>
            <w:vAlign w:val="center"/>
          </w:tcPr>
          <w:p w14:paraId="5BD7E522" w14:textId="77777777" w:rsidR="00184552" w:rsidRPr="00184552" w:rsidRDefault="00184552" w:rsidP="00BC448D">
            <w:pPr>
              <w:spacing w:line="259" w:lineRule="auto"/>
              <w:jc w:val="center"/>
              <w:rPr>
                <w:b/>
                <w:bCs/>
              </w:rPr>
            </w:pPr>
            <w:r w:rsidRPr="00184552">
              <w:rPr>
                <w:b/>
                <w:bCs/>
              </w:rPr>
              <w:t>2</w:t>
            </w:r>
          </w:p>
        </w:tc>
        <w:tc>
          <w:tcPr>
            <w:tcW w:w="1151" w:type="dxa"/>
            <w:vAlign w:val="center"/>
          </w:tcPr>
          <w:p w14:paraId="047E2F42" w14:textId="77777777" w:rsidR="00184552" w:rsidRPr="00184552" w:rsidRDefault="00184552" w:rsidP="00BC448D">
            <w:pPr>
              <w:spacing w:line="259" w:lineRule="auto"/>
              <w:jc w:val="center"/>
              <w:rPr>
                <w:b/>
                <w:bCs/>
              </w:rPr>
            </w:pPr>
            <w:r w:rsidRPr="00184552">
              <w:rPr>
                <w:b/>
                <w:bCs/>
              </w:rPr>
              <w:t>3</w:t>
            </w:r>
          </w:p>
        </w:tc>
        <w:tc>
          <w:tcPr>
            <w:tcW w:w="1151" w:type="dxa"/>
            <w:vAlign w:val="center"/>
          </w:tcPr>
          <w:p w14:paraId="77E7ABA6" w14:textId="77777777" w:rsidR="00184552" w:rsidRPr="00184552" w:rsidRDefault="00184552" w:rsidP="00BC448D">
            <w:pPr>
              <w:spacing w:line="259" w:lineRule="auto"/>
              <w:jc w:val="center"/>
              <w:rPr>
                <w:b/>
                <w:bCs/>
              </w:rPr>
            </w:pPr>
            <w:r w:rsidRPr="00184552">
              <w:rPr>
                <w:b/>
                <w:bCs/>
              </w:rPr>
              <w:t>2</w:t>
            </w:r>
          </w:p>
        </w:tc>
        <w:tc>
          <w:tcPr>
            <w:tcW w:w="1151" w:type="dxa"/>
            <w:vAlign w:val="center"/>
          </w:tcPr>
          <w:p w14:paraId="0DB0F3BF" w14:textId="77777777" w:rsidR="00184552" w:rsidRPr="00184552" w:rsidRDefault="00184552" w:rsidP="00BC448D">
            <w:pPr>
              <w:spacing w:line="259" w:lineRule="auto"/>
              <w:jc w:val="center"/>
              <w:rPr>
                <w:b/>
                <w:bCs/>
              </w:rPr>
            </w:pPr>
            <w:r w:rsidRPr="00184552">
              <w:rPr>
                <w:b/>
                <w:bCs/>
              </w:rPr>
              <w:t>3</w:t>
            </w:r>
          </w:p>
        </w:tc>
        <w:tc>
          <w:tcPr>
            <w:tcW w:w="1152" w:type="dxa"/>
            <w:vAlign w:val="center"/>
          </w:tcPr>
          <w:p w14:paraId="5883A45A" w14:textId="77777777" w:rsidR="00184552" w:rsidRPr="00184552" w:rsidRDefault="00184552" w:rsidP="00BC448D">
            <w:pPr>
              <w:spacing w:line="259" w:lineRule="auto"/>
              <w:jc w:val="center"/>
              <w:rPr>
                <w:b/>
                <w:bCs/>
              </w:rPr>
            </w:pPr>
            <w:r w:rsidRPr="00184552">
              <w:rPr>
                <w:b/>
                <w:bCs/>
              </w:rPr>
              <w:t>3</w:t>
            </w:r>
          </w:p>
        </w:tc>
      </w:tr>
    </w:tbl>
    <w:p w14:paraId="61582A26" w14:textId="6E940561" w:rsidR="00E078B5" w:rsidRDefault="00E078B5">
      <w:r>
        <w:br w:type="page"/>
      </w:r>
    </w:p>
    <w:p w14:paraId="558F7A29" w14:textId="622C7997" w:rsidR="0042727B" w:rsidRPr="00220B67"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r>
        <w:rPr>
          <w:b/>
          <w:bCs/>
          <w:u w:val="single"/>
        </w:rPr>
        <w:lastRenderedPageBreak/>
        <w:t>Q1 : ANALYSE DES RISQUES</w:t>
      </w:r>
    </w:p>
    <w:p w14:paraId="0F37C693" w14:textId="291F5006" w:rsidR="00884FC5"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Quels sont les risques engendrés par cette situation</w:t>
      </w:r>
    </w:p>
    <w:p w14:paraId="314DAFA7" w14:textId="387BFD30" w:rsidR="00CB5B94"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Evaluer ces risques</w:t>
      </w:r>
    </w:p>
    <w:p w14:paraId="07ACECDD" w14:textId="76DBF3EA" w:rsidR="00CB5B94" w:rsidRPr="00751206"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rPr>
          <w:i/>
          <w:iCs/>
        </w:rPr>
      </w:pPr>
      <w:r>
        <w:t>Identifier ceux qui sont critiques – et pourquoi</w:t>
      </w:r>
      <w:r w:rsidR="00EC6EE8">
        <w:t xml:space="preserve"> </w:t>
      </w:r>
      <w:r w:rsidR="00EC6EE8" w:rsidRPr="00751206">
        <w:rPr>
          <w:i/>
          <w:iCs/>
        </w:rPr>
        <w:t>(vous pouvez vous servir de la matrice de criticité des risques)</w:t>
      </w:r>
    </w:p>
    <w:p w14:paraId="0D39CBD9" w14:textId="77777777" w:rsidR="00CB5B94"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69B40EED" w14:textId="556B9ED6" w:rsidR="0042727B" w:rsidRPr="001308B5" w:rsidRDefault="001308B5">
      <w:pPr>
        <w:rPr>
          <w:b/>
          <w:bCs/>
          <w:i/>
          <w:iCs/>
          <w:u w:val="single"/>
        </w:rPr>
      </w:pPr>
      <w:r w:rsidRPr="001308B5">
        <w:rPr>
          <w:b/>
          <w:bCs/>
          <w:i/>
          <w:iCs/>
          <w:u w:val="single"/>
        </w:rPr>
        <w:t xml:space="preserve">Votre réponse : </w:t>
      </w:r>
    </w:p>
    <w:p w14:paraId="0D78876C" w14:textId="1AB30883" w:rsidR="001308B5" w:rsidRDefault="001308B5"/>
    <w:p w14:paraId="615A3A11" w14:textId="09BC1298" w:rsidR="004E0FED" w:rsidRDefault="004E0FED">
      <w:r>
        <w:t>Nous réalisons dans un premier temps une analyse SWOT pour identifier les risques :</w:t>
      </w:r>
    </w:p>
    <w:p w14:paraId="0F21F437" w14:textId="3BFB727E" w:rsidR="0001133F" w:rsidRDefault="0001133F" w:rsidP="0001133F">
      <w:pPr>
        <w:pStyle w:val="Paragraphedeliste"/>
        <w:numPr>
          <w:ilvl w:val="0"/>
          <w:numId w:val="9"/>
        </w:numPr>
      </w:pPr>
      <w:r>
        <w:t>Retards de livraison</w:t>
      </w:r>
      <w:r w:rsidR="00C85EE9">
        <w:t>s ponctuels</w:t>
      </w:r>
    </w:p>
    <w:p w14:paraId="386415F4" w14:textId="6AF6D692" w:rsidR="00C85EE9" w:rsidRDefault="00C85EE9" w:rsidP="00C85EE9">
      <w:pPr>
        <w:pStyle w:val="Paragraphedeliste"/>
        <w:numPr>
          <w:ilvl w:val="0"/>
          <w:numId w:val="9"/>
        </w:numPr>
      </w:pPr>
      <w:r>
        <w:t>Demande supérieure au stock disponible ponctuelle</w:t>
      </w:r>
    </w:p>
    <w:p w14:paraId="328EE9C8" w14:textId="1B00761A" w:rsidR="00C85EE9" w:rsidRDefault="00C85EE9" w:rsidP="0001133F">
      <w:pPr>
        <w:pStyle w:val="Paragraphedeliste"/>
        <w:numPr>
          <w:ilvl w:val="0"/>
          <w:numId w:val="9"/>
        </w:numPr>
      </w:pPr>
      <w:r>
        <w:t>Retards de livraisons répétés</w:t>
      </w:r>
    </w:p>
    <w:p w14:paraId="1D09321C" w14:textId="2FD48A7A" w:rsidR="0001133F" w:rsidRDefault="0001133F" w:rsidP="0001133F">
      <w:pPr>
        <w:pStyle w:val="Paragraphedeliste"/>
        <w:numPr>
          <w:ilvl w:val="0"/>
          <w:numId w:val="9"/>
        </w:numPr>
      </w:pPr>
      <w:r>
        <w:t>Demande supérieure au stock disponible</w:t>
      </w:r>
      <w:r w:rsidR="00C85EE9">
        <w:t xml:space="preserve"> répétée / prolongée</w:t>
      </w:r>
    </w:p>
    <w:p w14:paraId="1F5DC53A" w14:textId="2DBDB324" w:rsidR="0001133F" w:rsidRDefault="0001133F" w:rsidP="0001133F">
      <w:pPr>
        <w:pStyle w:val="Paragraphedeliste"/>
        <w:numPr>
          <w:ilvl w:val="0"/>
          <w:numId w:val="9"/>
        </w:numPr>
      </w:pPr>
      <w:r>
        <w:t>Pas assez de place disponible pour le stockage</w:t>
      </w:r>
    </w:p>
    <w:p w14:paraId="618E3787" w14:textId="741A8DF4" w:rsidR="006F78C0" w:rsidRDefault="006F78C0" w:rsidP="0001133F">
      <w:pPr>
        <w:pStyle w:val="Paragraphedeliste"/>
        <w:numPr>
          <w:ilvl w:val="0"/>
          <w:numId w:val="9"/>
        </w:numPr>
      </w:pPr>
      <w:r>
        <w:t>Baisse de disponibilité des produits (= Baisse de l’étendue de la gamme)</w:t>
      </w:r>
    </w:p>
    <w:p w14:paraId="62B3D18A" w14:textId="025FF189" w:rsidR="006F78C0" w:rsidRDefault="006F78C0" w:rsidP="006F78C0">
      <w:pPr>
        <w:pStyle w:val="Paragraphedeliste"/>
        <w:numPr>
          <w:ilvl w:val="0"/>
          <w:numId w:val="9"/>
        </w:numPr>
      </w:pPr>
      <w:r>
        <w:t>Baisse de la satisfaction clients</w:t>
      </w:r>
    </w:p>
    <w:p w14:paraId="35C1BC2F" w14:textId="79CA592C" w:rsidR="006F78C0" w:rsidRDefault="006F78C0" w:rsidP="006F78C0">
      <w:pPr>
        <w:pStyle w:val="Paragraphedeliste"/>
        <w:numPr>
          <w:ilvl w:val="0"/>
          <w:numId w:val="9"/>
        </w:numPr>
      </w:pPr>
      <w:r>
        <w:t>Baisse du Chiffre d’Affaires</w:t>
      </w:r>
    </w:p>
    <w:p w14:paraId="62CBD62F" w14:textId="6A892032" w:rsidR="006F78C0" w:rsidRDefault="006F78C0" w:rsidP="006F78C0">
      <w:pPr>
        <w:pStyle w:val="Paragraphedeliste"/>
        <w:numPr>
          <w:ilvl w:val="0"/>
          <w:numId w:val="9"/>
        </w:numPr>
      </w:pPr>
      <w:r>
        <w:t>Baisse de la réputation de l’entreprise</w:t>
      </w:r>
    </w:p>
    <w:p w14:paraId="29A51022" w14:textId="1544EEC0" w:rsidR="006F78C0" w:rsidRDefault="006F78C0" w:rsidP="006F78C0">
      <w:pPr>
        <w:pStyle w:val="Paragraphedeliste"/>
        <w:numPr>
          <w:ilvl w:val="0"/>
          <w:numId w:val="9"/>
        </w:numPr>
      </w:pPr>
      <w:r>
        <w:t>Baisse de la fidélité de la clientèle</w:t>
      </w:r>
    </w:p>
    <w:p w14:paraId="1087FDC4" w14:textId="160B7909" w:rsidR="006F78C0" w:rsidRDefault="006F78C0" w:rsidP="006F78C0">
      <w:pPr>
        <w:pStyle w:val="Paragraphedeliste"/>
        <w:numPr>
          <w:ilvl w:val="0"/>
          <w:numId w:val="9"/>
        </w:numPr>
      </w:pPr>
      <w:r>
        <w:t>Baisse des parts de Marché de l’entreprise</w:t>
      </w:r>
    </w:p>
    <w:p w14:paraId="512F057E" w14:textId="234CCB2F" w:rsidR="006F78C0" w:rsidRDefault="006F78C0" w:rsidP="006F78C0">
      <w:pPr>
        <w:pStyle w:val="Paragraphedeliste"/>
        <w:numPr>
          <w:ilvl w:val="0"/>
          <w:numId w:val="9"/>
        </w:numPr>
      </w:pPr>
      <w:r>
        <w:t>Baisse des conditions d’approvisionnement auprès des fournisseurs</w:t>
      </w:r>
    </w:p>
    <w:p w14:paraId="541B9274" w14:textId="3B323E81" w:rsidR="006F78C0" w:rsidRDefault="006F78C0" w:rsidP="006F78C0">
      <w:pPr>
        <w:pStyle w:val="Paragraphedeliste"/>
        <w:numPr>
          <w:ilvl w:val="0"/>
          <w:numId w:val="9"/>
        </w:numPr>
      </w:pPr>
      <w:r>
        <w:t>Augmentation du BFR (= Fragilisation économique de l’entreprise)</w:t>
      </w:r>
    </w:p>
    <w:p w14:paraId="1194B48E" w14:textId="2CF16EDD" w:rsidR="00BF1145" w:rsidRDefault="00BF1145" w:rsidP="006F78C0">
      <w:pPr>
        <w:pStyle w:val="Paragraphedeliste"/>
        <w:numPr>
          <w:ilvl w:val="0"/>
          <w:numId w:val="9"/>
        </w:numPr>
      </w:pPr>
      <w:r>
        <w:t>Licenciements économiques</w:t>
      </w:r>
    </w:p>
    <w:p w14:paraId="4536E8F4" w14:textId="6890B8AA" w:rsidR="00BF1145" w:rsidRDefault="00BF1145" w:rsidP="006F78C0">
      <w:pPr>
        <w:pStyle w:val="Paragraphedeliste"/>
        <w:numPr>
          <w:ilvl w:val="0"/>
          <w:numId w:val="9"/>
        </w:numPr>
      </w:pPr>
      <w:r>
        <w:t>Faillite de l’entreprise</w:t>
      </w:r>
    </w:p>
    <w:p w14:paraId="3165E475" w14:textId="0390CC14" w:rsidR="004E0FED" w:rsidRDefault="004E0FED"/>
    <w:p w14:paraId="64F1D3E9" w14:textId="68874147" w:rsidR="00863C49" w:rsidRDefault="00863C49">
      <w:r>
        <w:t>Établissons ensuite la matrice de criticité des risques :</w:t>
      </w:r>
    </w:p>
    <w:tbl>
      <w:tblPr>
        <w:tblStyle w:val="Grilledutableau"/>
        <w:tblW w:w="0" w:type="auto"/>
        <w:tblLook w:val="04A0" w:firstRow="1" w:lastRow="0" w:firstColumn="1" w:lastColumn="0" w:noHBand="0" w:noVBand="1"/>
      </w:tblPr>
      <w:tblGrid>
        <w:gridCol w:w="1768"/>
        <w:gridCol w:w="1679"/>
        <w:gridCol w:w="1708"/>
        <w:gridCol w:w="2134"/>
        <w:gridCol w:w="1773"/>
      </w:tblGrid>
      <w:tr w:rsidR="004E0FED" w14:paraId="679B5C79" w14:textId="77777777" w:rsidTr="004E0FED">
        <w:tc>
          <w:tcPr>
            <w:tcW w:w="1812" w:type="dxa"/>
          </w:tcPr>
          <w:p w14:paraId="1ABD4C18" w14:textId="488CE7F7" w:rsidR="004E0FED" w:rsidRDefault="004E0FED">
            <w:r>
              <w:t>PROBABILITE</w:t>
            </w:r>
          </w:p>
        </w:tc>
        <w:tc>
          <w:tcPr>
            <w:tcW w:w="7250" w:type="dxa"/>
            <w:gridSpan w:val="4"/>
            <w:shd w:val="clear" w:color="auto" w:fill="808080" w:themeFill="background1" w:themeFillShade="80"/>
          </w:tcPr>
          <w:p w14:paraId="283A8209" w14:textId="77777777" w:rsidR="004E0FED" w:rsidRDefault="004E0FED"/>
        </w:tc>
      </w:tr>
      <w:tr w:rsidR="004E0FED" w14:paraId="2E51CF7A" w14:textId="77777777" w:rsidTr="004E0FED">
        <w:tc>
          <w:tcPr>
            <w:tcW w:w="1812" w:type="dxa"/>
          </w:tcPr>
          <w:p w14:paraId="09945D84" w14:textId="37D7474F" w:rsidR="004E0FED" w:rsidRPr="008D3AE9" w:rsidRDefault="004E0FED">
            <w:pPr>
              <w:rPr>
                <w:b/>
                <w:bCs/>
              </w:rPr>
            </w:pPr>
            <w:r w:rsidRPr="008D3AE9">
              <w:rPr>
                <w:b/>
                <w:bCs/>
              </w:rPr>
              <w:t>Très Probable</w:t>
            </w:r>
          </w:p>
        </w:tc>
        <w:tc>
          <w:tcPr>
            <w:tcW w:w="1812" w:type="dxa"/>
          </w:tcPr>
          <w:p w14:paraId="74975E14" w14:textId="77777777" w:rsidR="004E0FED" w:rsidRDefault="00C85EE9">
            <w:r>
              <w:t>Retards de livraisons ponctuels</w:t>
            </w:r>
          </w:p>
          <w:p w14:paraId="3B6F10B5" w14:textId="77777777" w:rsidR="00C85EE9" w:rsidRDefault="00C85EE9"/>
          <w:p w14:paraId="7D5583E9" w14:textId="77777777" w:rsidR="00C85EE9" w:rsidRDefault="00C85EE9" w:rsidP="00C85EE9">
            <w:r>
              <w:t>Demande supérieure au stock disponible ponctuelle</w:t>
            </w:r>
          </w:p>
          <w:p w14:paraId="1BD439DE" w14:textId="6E011AD3" w:rsidR="00C85EE9" w:rsidRDefault="00C85EE9"/>
        </w:tc>
        <w:tc>
          <w:tcPr>
            <w:tcW w:w="1812" w:type="dxa"/>
          </w:tcPr>
          <w:p w14:paraId="37BCB3DE" w14:textId="77777777" w:rsidR="004E0FED" w:rsidRDefault="004E0FED"/>
        </w:tc>
        <w:tc>
          <w:tcPr>
            <w:tcW w:w="1813" w:type="dxa"/>
          </w:tcPr>
          <w:p w14:paraId="5D4D2AA8" w14:textId="77777777" w:rsidR="004E0FED" w:rsidRDefault="004E0FED"/>
        </w:tc>
        <w:tc>
          <w:tcPr>
            <w:tcW w:w="1813" w:type="dxa"/>
          </w:tcPr>
          <w:p w14:paraId="746A5528" w14:textId="77777777" w:rsidR="004E0FED" w:rsidRDefault="004E0FED"/>
        </w:tc>
      </w:tr>
      <w:tr w:rsidR="004E0FED" w14:paraId="007C45E8" w14:textId="77777777" w:rsidTr="004E0FED">
        <w:tc>
          <w:tcPr>
            <w:tcW w:w="1812" w:type="dxa"/>
          </w:tcPr>
          <w:p w14:paraId="13913D2F" w14:textId="787609FC" w:rsidR="004E0FED" w:rsidRPr="008D3AE9" w:rsidRDefault="004E0FED">
            <w:pPr>
              <w:rPr>
                <w:b/>
                <w:bCs/>
              </w:rPr>
            </w:pPr>
            <w:r w:rsidRPr="008D3AE9">
              <w:rPr>
                <w:b/>
                <w:bCs/>
              </w:rPr>
              <w:t>Probable</w:t>
            </w:r>
          </w:p>
        </w:tc>
        <w:tc>
          <w:tcPr>
            <w:tcW w:w="1812" w:type="dxa"/>
          </w:tcPr>
          <w:p w14:paraId="45E500F3" w14:textId="77777777" w:rsidR="004E0FED" w:rsidRDefault="004E0FED"/>
        </w:tc>
        <w:tc>
          <w:tcPr>
            <w:tcW w:w="1812" w:type="dxa"/>
          </w:tcPr>
          <w:p w14:paraId="3671E04B" w14:textId="77777777" w:rsidR="004E0FED" w:rsidRDefault="00C85EE9">
            <w:r>
              <w:t>Retards de livraisons répétés</w:t>
            </w:r>
          </w:p>
          <w:p w14:paraId="79032D27" w14:textId="77777777" w:rsidR="00C85EE9" w:rsidRDefault="00C85EE9"/>
          <w:p w14:paraId="09E81B6C" w14:textId="0E3819A5" w:rsidR="00C85EE9" w:rsidRDefault="00C85EE9" w:rsidP="00C85EE9">
            <w:r>
              <w:t xml:space="preserve">Demande supérieure au stock disponible </w:t>
            </w:r>
            <w:r>
              <w:lastRenderedPageBreak/>
              <w:t>répétée</w:t>
            </w:r>
            <w:r>
              <w:t xml:space="preserve"> / prolongée</w:t>
            </w:r>
          </w:p>
          <w:p w14:paraId="74340FF5" w14:textId="77777777" w:rsidR="00C85EE9" w:rsidRDefault="00C85EE9"/>
          <w:p w14:paraId="0C5511DC" w14:textId="77777777" w:rsidR="007C5CFA" w:rsidRDefault="007C5CFA" w:rsidP="007C5CFA">
            <w:r>
              <w:t>Pas assez de place disponible pour le stockage</w:t>
            </w:r>
          </w:p>
          <w:p w14:paraId="51747CD4" w14:textId="77777777" w:rsidR="007C5CFA" w:rsidRDefault="007C5CFA"/>
          <w:p w14:paraId="7CE5A05C" w14:textId="6B8124D6" w:rsidR="007C5CFA" w:rsidRDefault="007C5CFA" w:rsidP="007C5CFA">
            <w:r>
              <w:t>Baisse de disponibilité des produits (= Baisse de l’étendue de la gamme)</w:t>
            </w:r>
          </w:p>
          <w:p w14:paraId="546F250B" w14:textId="46ED0836" w:rsidR="007C5CFA" w:rsidRDefault="007C5CFA" w:rsidP="007C5CFA"/>
          <w:p w14:paraId="3726B0C9" w14:textId="77777777" w:rsidR="007C5CFA" w:rsidRDefault="007C5CFA" w:rsidP="00BF1145">
            <w:r>
              <w:t>Baisse de la satisfaction clients</w:t>
            </w:r>
          </w:p>
          <w:p w14:paraId="0E60EB11" w14:textId="77777777" w:rsidR="007C5CFA" w:rsidRDefault="007C5CFA" w:rsidP="007C5CFA"/>
          <w:p w14:paraId="7D62520D" w14:textId="6B024741" w:rsidR="007C5CFA" w:rsidRDefault="007C5CFA"/>
        </w:tc>
        <w:tc>
          <w:tcPr>
            <w:tcW w:w="1813" w:type="dxa"/>
          </w:tcPr>
          <w:p w14:paraId="096C72C4" w14:textId="02EB0F20" w:rsidR="00BF1145" w:rsidRDefault="00BF1145" w:rsidP="00BF1145">
            <w:r>
              <w:lastRenderedPageBreak/>
              <w:t>Baisse du Chiffre d’Affaires</w:t>
            </w:r>
          </w:p>
          <w:p w14:paraId="0EAFE2AB" w14:textId="0C977BC4" w:rsidR="00BF1145" w:rsidRDefault="00BF1145" w:rsidP="00BF1145"/>
          <w:p w14:paraId="343934A3" w14:textId="556B8401" w:rsidR="00BF1145" w:rsidRDefault="00BF1145" w:rsidP="00BF1145">
            <w:r>
              <w:t>Baisse de la fidélité de la clientèle</w:t>
            </w:r>
          </w:p>
          <w:p w14:paraId="18B3FFAB" w14:textId="4C640CC6" w:rsidR="00BF1145" w:rsidRDefault="00BF1145" w:rsidP="00BF1145"/>
          <w:p w14:paraId="17F18FA4" w14:textId="77777777" w:rsidR="00BF1145" w:rsidRDefault="00BF1145" w:rsidP="00BF1145">
            <w:r>
              <w:lastRenderedPageBreak/>
              <w:t>Baisse des parts de Marché de l’entreprise</w:t>
            </w:r>
          </w:p>
          <w:p w14:paraId="354AF6F9" w14:textId="77777777" w:rsidR="00BF1145" w:rsidRDefault="00BF1145" w:rsidP="00BF1145"/>
          <w:p w14:paraId="2A73B6D1" w14:textId="77777777" w:rsidR="00BF1145" w:rsidRDefault="00BF1145" w:rsidP="00BF1145"/>
          <w:p w14:paraId="6BF5DC2E" w14:textId="520CC4B3" w:rsidR="00BF1145" w:rsidRDefault="00BF1145" w:rsidP="00BF1145"/>
          <w:p w14:paraId="67D0021A" w14:textId="2DB49683" w:rsidR="00BF1145" w:rsidRDefault="00BF1145" w:rsidP="00BF1145">
            <w:r>
              <w:t>Baisse des conditions d’approvisionnement auprès des fournisseurs</w:t>
            </w:r>
          </w:p>
          <w:p w14:paraId="03FEF024" w14:textId="664F52AB" w:rsidR="00BF1145" w:rsidRDefault="00BF1145" w:rsidP="00BF1145"/>
          <w:p w14:paraId="0C234FCD" w14:textId="78B0E1BE" w:rsidR="00BF1145" w:rsidRDefault="00BF1145" w:rsidP="00BF1145">
            <w:pPr>
              <w:spacing w:after="160" w:line="259" w:lineRule="auto"/>
            </w:pPr>
            <w:r>
              <w:t>Augmentation du BFR (= Fragilisation économique de l’entreprise)</w:t>
            </w:r>
          </w:p>
          <w:p w14:paraId="4EE2E7C2" w14:textId="77777777" w:rsidR="00BF1145" w:rsidRDefault="00BF1145" w:rsidP="00BF1145"/>
          <w:p w14:paraId="3FF2AC84" w14:textId="77777777" w:rsidR="004E0FED" w:rsidRDefault="004E0FED"/>
        </w:tc>
        <w:tc>
          <w:tcPr>
            <w:tcW w:w="1813" w:type="dxa"/>
          </w:tcPr>
          <w:p w14:paraId="290A3BAE" w14:textId="77777777" w:rsidR="004E0FED" w:rsidRDefault="00C85EE9">
            <w:r>
              <w:lastRenderedPageBreak/>
              <w:t>Baisse de la réputation de l’entreprise</w:t>
            </w:r>
          </w:p>
          <w:p w14:paraId="07BC55A5" w14:textId="77777777" w:rsidR="00BF1145" w:rsidRDefault="00BF1145"/>
          <w:p w14:paraId="5BD11E17" w14:textId="55A1CC94" w:rsidR="00BF1145" w:rsidRDefault="00BF1145" w:rsidP="00BF1145">
            <w:r>
              <w:t>Licenciements économiques</w:t>
            </w:r>
          </w:p>
        </w:tc>
      </w:tr>
      <w:tr w:rsidR="004E0FED" w14:paraId="77A6C6A4" w14:textId="77777777" w:rsidTr="004E0FED">
        <w:tc>
          <w:tcPr>
            <w:tcW w:w="1812" w:type="dxa"/>
          </w:tcPr>
          <w:p w14:paraId="3A9277D3" w14:textId="1E68F005" w:rsidR="004E0FED" w:rsidRPr="008D3AE9" w:rsidRDefault="004E0FED">
            <w:pPr>
              <w:rPr>
                <w:b/>
                <w:bCs/>
              </w:rPr>
            </w:pPr>
            <w:r w:rsidRPr="008D3AE9">
              <w:rPr>
                <w:b/>
                <w:bCs/>
              </w:rPr>
              <w:t>Peu Probable</w:t>
            </w:r>
          </w:p>
        </w:tc>
        <w:tc>
          <w:tcPr>
            <w:tcW w:w="1812" w:type="dxa"/>
          </w:tcPr>
          <w:p w14:paraId="200BA961" w14:textId="77777777" w:rsidR="004E0FED" w:rsidRDefault="004E0FED"/>
        </w:tc>
        <w:tc>
          <w:tcPr>
            <w:tcW w:w="1812" w:type="dxa"/>
          </w:tcPr>
          <w:p w14:paraId="7A6DB75D" w14:textId="77777777" w:rsidR="004E0FED" w:rsidRDefault="004E0FED"/>
        </w:tc>
        <w:tc>
          <w:tcPr>
            <w:tcW w:w="1813" w:type="dxa"/>
          </w:tcPr>
          <w:p w14:paraId="5E2075C7" w14:textId="77777777" w:rsidR="004E0FED" w:rsidRDefault="004E0FED"/>
        </w:tc>
        <w:tc>
          <w:tcPr>
            <w:tcW w:w="1813" w:type="dxa"/>
          </w:tcPr>
          <w:p w14:paraId="1E532B09" w14:textId="5F3C7215" w:rsidR="004E0FED" w:rsidRDefault="00BF1145">
            <w:r>
              <w:t>Faillite de l’entreprise</w:t>
            </w:r>
          </w:p>
        </w:tc>
      </w:tr>
      <w:tr w:rsidR="004E0FED" w14:paraId="559A4CB7" w14:textId="77777777" w:rsidTr="004E0FED">
        <w:tc>
          <w:tcPr>
            <w:tcW w:w="1812" w:type="dxa"/>
          </w:tcPr>
          <w:p w14:paraId="541F81A1" w14:textId="0F2275CF" w:rsidR="004E0FED" w:rsidRPr="008D3AE9" w:rsidRDefault="004E0FED">
            <w:pPr>
              <w:rPr>
                <w:b/>
                <w:bCs/>
              </w:rPr>
            </w:pPr>
            <w:r w:rsidRPr="008D3AE9">
              <w:rPr>
                <w:b/>
                <w:bCs/>
              </w:rPr>
              <w:t>Improbable</w:t>
            </w:r>
          </w:p>
        </w:tc>
        <w:tc>
          <w:tcPr>
            <w:tcW w:w="1812" w:type="dxa"/>
          </w:tcPr>
          <w:p w14:paraId="57BCE7A9" w14:textId="77777777" w:rsidR="004E0FED" w:rsidRDefault="004E0FED"/>
        </w:tc>
        <w:tc>
          <w:tcPr>
            <w:tcW w:w="1812" w:type="dxa"/>
          </w:tcPr>
          <w:p w14:paraId="05102700" w14:textId="77777777" w:rsidR="004E0FED" w:rsidRDefault="004E0FED"/>
        </w:tc>
        <w:tc>
          <w:tcPr>
            <w:tcW w:w="1813" w:type="dxa"/>
          </w:tcPr>
          <w:p w14:paraId="57B4CDFE" w14:textId="77777777" w:rsidR="004E0FED" w:rsidRDefault="004E0FED"/>
        </w:tc>
        <w:tc>
          <w:tcPr>
            <w:tcW w:w="1813" w:type="dxa"/>
          </w:tcPr>
          <w:p w14:paraId="4E4F5C71" w14:textId="77777777" w:rsidR="004E0FED" w:rsidRDefault="004E0FED"/>
        </w:tc>
      </w:tr>
      <w:tr w:rsidR="004E0FED" w14:paraId="611623A0" w14:textId="77777777" w:rsidTr="004E0FED">
        <w:tc>
          <w:tcPr>
            <w:tcW w:w="1812" w:type="dxa"/>
          </w:tcPr>
          <w:p w14:paraId="1B7DF760" w14:textId="3435C154" w:rsidR="004E0FED" w:rsidRPr="008D3AE9" w:rsidRDefault="004E0FED">
            <w:pPr>
              <w:rPr>
                <w:b/>
                <w:bCs/>
              </w:rPr>
            </w:pPr>
            <w:r w:rsidRPr="008D3AE9">
              <w:rPr>
                <w:b/>
                <w:bCs/>
              </w:rPr>
              <w:t>CONSEQUENCE</w:t>
            </w:r>
          </w:p>
        </w:tc>
        <w:tc>
          <w:tcPr>
            <w:tcW w:w="1812" w:type="dxa"/>
          </w:tcPr>
          <w:p w14:paraId="4A87F11F" w14:textId="28508750" w:rsidR="004E0FED" w:rsidRPr="008D3AE9" w:rsidRDefault="00C85EE9">
            <w:pPr>
              <w:rPr>
                <w:b/>
                <w:bCs/>
              </w:rPr>
            </w:pPr>
            <w:r w:rsidRPr="008D3AE9">
              <w:rPr>
                <w:b/>
                <w:bCs/>
              </w:rPr>
              <w:t>Mineure</w:t>
            </w:r>
          </w:p>
        </w:tc>
        <w:tc>
          <w:tcPr>
            <w:tcW w:w="1812" w:type="dxa"/>
          </w:tcPr>
          <w:p w14:paraId="5C3A0488" w14:textId="778CB81B" w:rsidR="004E0FED" w:rsidRPr="008D3AE9" w:rsidRDefault="00C85EE9">
            <w:pPr>
              <w:rPr>
                <w:b/>
                <w:bCs/>
              </w:rPr>
            </w:pPr>
            <w:r w:rsidRPr="008D3AE9">
              <w:rPr>
                <w:b/>
                <w:bCs/>
              </w:rPr>
              <w:t>Significative</w:t>
            </w:r>
          </w:p>
        </w:tc>
        <w:tc>
          <w:tcPr>
            <w:tcW w:w="1813" w:type="dxa"/>
          </w:tcPr>
          <w:p w14:paraId="38CCC02E" w14:textId="7A5BECE3" w:rsidR="004E0FED" w:rsidRPr="008D3AE9" w:rsidRDefault="00C85EE9">
            <w:pPr>
              <w:rPr>
                <w:b/>
                <w:bCs/>
              </w:rPr>
            </w:pPr>
            <w:r w:rsidRPr="008D3AE9">
              <w:rPr>
                <w:b/>
                <w:bCs/>
              </w:rPr>
              <w:t>Grave</w:t>
            </w:r>
          </w:p>
        </w:tc>
        <w:tc>
          <w:tcPr>
            <w:tcW w:w="1813" w:type="dxa"/>
          </w:tcPr>
          <w:p w14:paraId="21F57855" w14:textId="7BAFD9C1" w:rsidR="004E0FED" w:rsidRPr="008D3AE9" w:rsidRDefault="00C85EE9">
            <w:pPr>
              <w:rPr>
                <w:b/>
                <w:bCs/>
              </w:rPr>
            </w:pPr>
            <w:r w:rsidRPr="008D3AE9">
              <w:rPr>
                <w:b/>
                <w:bCs/>
              </w:rPr>
              <w:t>Catastrophique</w:t>
            </w:r>
          </w:p>
        </w:tc>
      </w:tr>
    </w:tbl>
    <w:p w14:paraId="156B5200" w14:textId="77777777" w:rsidR="004E0FED" w:rsidRDefault="004E0FED"/>
    <w:p w14:paraId="4C95E14A" w14:textId="2CF0A5B5" w:rsidR="0063278F" w:rsidRDefault="0063278F"/>
    <w:p w14:paraId="2711D1B8" w14:textId="71A745D3" w:rsidR="0063278F" w:rsidRDefault="0063278F"/>
    <w:p w14:paraId="392EA285" w14:textId="77777777" w:rsidR="0063278F" w:rsidRDefault="0063278F"/>
    <w:p w14:paraId="4343A078" w14:textId="146FF403" w:rsidR="00BA39E3" w:rsidRDefault="00BA39E3">
      <w:r>
        <w:br w:type="page"/>
      </w:r>
    </w:p>
    <w:p w14:paraId="6D553E94" w14:textId="54E03D5D" w:rsidR="009E0A08" w:rsidRPr="00220B67"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bookmarkStart w:id="1" w:name="_Hlk92736215"/>
      <w:r>
        <w:rPr>
          <w:b/>
          <w:bCs/>
          <w:u w:val="single"/>
        </w:rPr>
        <w:lastRenderedPageBreak/>
        <w:t>Q2 : DECLENCHEMENT DE L’AUDIT</w:t>
      </w:r>
    </w:p>
    <w:p w14:paraId="7A4EAF2B" w14:textId="0A4CAB74" w:rsidR="009E0A08"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Qui mandate l’audit</w:t>
      </w:r>
    </w:p>
    <w:p w14:paraId="3A5A43C1" w14:textId="24C1D0CA" w:rsidR="001D2A6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Qui va réaliser l’audit (vous pouvez choisir interne ou externe)</w:t>
      </w:r>
    </w:p>
    <w:p w14:paraId="0BB09231" w14:textId="77699D7E" w:rsidR="001D2A6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Sur quels critères l’auditeur est choisi ?</w:t>
      </w:r>
    </w:p>
    <w:bookmarkEnd w:id="1"/>
    <w:p w14:paraId="73942211" w14:textId="77777777" w:rsidR="002D75A9" w:rsidRDefault="002D75A9"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19F9CC6D" w14:textId="77777777" w:rsidR="00175CFD" w:rsidRPr="001308B5" w:rsidRDefault="00175CFD" w:rsidP="00175CFD">
      <w:pPr>
        <w:rPr>
          <w:b/>
          <w:bCs/>
          <w:i/>
          <w:iCs/>
          <w:u w:val="single"/>
        </w:rPr>
      </w:pPr>
      <w:r w:rsidRPr="001308B5">
        <w:rPr>
          <w:b/>
          <w:bCs/>
          <w:i/>
          <w:iCs/>
          <w:u w:val="single"/>
        </w:rPr>
        <w:t xml:space="preserve">Votre réponse : </w:t>
      </w:r>
    </w:p>
    <w:p w14:paraId="14E86CD4" w14:textId="0C748F3C" w:rsidR="009E0A08" w:rsidRDefault="009E0A08"/>
    <w:p w14:paraId="6EA7B8BA" w14:textId="1E08CDC2" w:rsidR="00506150" w:rsidRDefault="00506150">
      <w:r>
        <w:t>Un audit peut être déclenché par la direction, le comité de direction ou un responsable de service ou de Business Unit.</w:t>
      </w:r>
    </w:p>
    <w:p w14:paraId="52CA3EF4" w14:textId="267A47CD" w:rsidR="00506150" w:rsidRDefault="00506150">
      <w:r>
        <w:t xml:space="preserve">Ici l’audit pourrait être </w:t>
      </w:r>
      <w:proofErr w:type="spellStart"/>
      <w:r>
        <w:t>mendaté</w:t>
      </w:r>
      <w:proofErr w:type="spellEnd"/>
      <w:r>
        <w:t xml:space="preserve"> par :</w:t>
      </w:r>
    </w:p>
    <w:p w14:paraId="3C2142B6" w14:textId="2E754DFD" w:rsidR="00506150" w:rsidRDefault="00506150" w:rsidP="00506150">
      <w:pPr>
        <w:pStyle w:val="Paragraphedeliste"/>
        <w:numPr>
          <w:ilvl w:val="0"/>
          <w:numId w:val="9"/>
        </w:numPr>
      </w:pPr>
      <w:r>
        <w:t>Le directeur général</w:t>
      </w:r>
    </w:p>
    <w:p w14:paraId="5ABCC139" w14:textId="0EFAAFC5" w:rsidR="00506150" w:rsidRDefault="00506150" w:rsidP="00506150">
      <w:pPr>
        <w:pStyle w:val="Paragraphedeliste"/>
        <w:numPr>
          <w:ilvl w:val="0"/>
          <w:numId w:val="9"/>
        </w:numPr>
      </w:pPr>
      <w:r>
        <w:t>Le comité de direction</w:t>
      </w:r>
    </w:p>
    <w:p w14:paraId="261CD2DD" w14:textId="4190DC83" w:rsidR="00506150" w:rsidRDefault="00506150" w:rsidP="00506150">
      <w:pPr>
        <w:pStyle w:val="Paragraphedeliste"/>
        <w:numPr>
          <w:ilvl w:val="0"/>
          <w:numId w:val="9"/>
        </w:numPr>
      </w:pPr>
      <w:r>
        <w:t xml:space="preserve">Le directeur </w:t>
      </w:r>
      <w:proofErr w:type="spellStart"/>
      <w:r>
        <w:t>Supply</w:t>
      </w:r>
      <w:proofErr w:type="spellEnd"/>
      <w:r>
        <w:t xml:space="preserve"> Chain</w:t>
      </w:r>
    </w:p>
    <w:p w14:paraId="4C2621FB" w14:textId="3148D0B9" w:rsidR="00506150" w:rsidRDefault="00506150" w:rsidP="00506150">
      <w:pPr>
        <w:pStyle w:val="Paragraphedeliste"/>
        <w:numPr>
          <w:ilvl w:val="0"/>
          <w:numId w:val="9"/>
        </w:numPr>
      </w:pPr>
      <w:r>
        <w:t>Le directeur Service Client</w:t>
      </w:r>
    </w:p>
    <w:p w14:paraId="517C207F" w14:textId="69E98F09" w:rsidR="00337845" w:rsidRDefault="00337845" w:rsidP="00337845"/>
    <w:p w14:paraId="402133E5" w14:textId="58F3A621" w:rsidR="00337845" w:rsidRDefault="00337845" w:rsidP="00337845">
      <w:r>
        <w:t>Le mandataire désigne le(s) auditeur(s) qui seront responsables de mener à bien la mission d’audit. Il peut s’agit d’auditeurs internes, c’est-à-dire des salariés de l’entreprise qui ont un regard neutre vis-à-vis des opérations de l’entreprise : membres du service qualité ou du service contrôle interne par exemple.</w:t>
      </w:r>
    </w:p>
    <w:p w14:paraId="16393853" w14:textId="4A9FB2EE" w:rsidR="00337845" w:rsidRDefault="00337845" w:rsidP="00337845">
      <w:r>
        <w:t>Il peut également s’agit d’auditeurs externes</w:t>
      </w:r>
      <w:r w:rsidR="00DA41B9">
        <w:t>, comme un cabinet de conseil ou d’audit.</w:t>
      </w:r>
    </w:p>
    <w:p w14:paraId="315787E8" w14:textId="7C12FB0B" w:rsidR="00200664" w:rsidRDefault="00200664" w:rsidP="00337845">
      <w:r>
        <w:t>L’auditeur est avant tout choisi pour sa neutralité vis-à-vis des opérations de l’entreprise, c’est-à-dire qu’il n’existe pas de lien de subordination direct entre l’auditeur et les services audités, ni de conflits d’intérêts.</w:t>
      </w:r>
    </w:p>
    <w:p w14:paraId="7F35C8FB" w14:textId="56D2C5C6" w:rsidR="006D1944" w:rsidRDefault="006D1944" w:rsidP="00337845">
      <w:r>
        <w:t>L’auditeur doit de plus démontrer une bonne connaissance du secteur ou du métier concerné, ainsi que des qualités humaines d’écoute et de communication.</w:t>
      </w:r>
    </w:p>
    <w:p w14:paraId="5D29D461" w14:textId="6F095EEA" w:rsidR="008416E0" w:rsidRDefault="008416E0">
      <w:r>
        <w:br w:type="page"/>
      </w:r>
    </w:p>
    <w:p w14:paraId="19DD2D07" w14:textId="1AFD18F8" w:rsidR="00795C8A" w:rsidRPr="00220B67"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r>
        <w:rPr>
          <w:b/>
          <w:bCs/>
          <w:u w:val="single"/>
        </w:rPr>
        <w:lastRenderedPageBreak/>
        <w:t>Q3 : PLANIFICATION DE L’AUDIT</w:t>
      </w:r>
    </w:p>
    <w:p w14:paraId="6F0D11E5" w14:textId="653424BF" w:rsidR="001214BD"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Quelles sont les étapes de l’audit</w:t>
      </w:r>
    </w:p>
    <w:p w14:paraId="1C72916D" w14:textId="780E971F" w:rsidR="001D2A6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Etablir le planning de l’audit (en tenant compte des dates prévues)</w:t>
      </w:r>
    </w:p>
    <w:p w14:paraId="62C87AEB" w14:textId="7D235FAB" w:rsidR="001D2A6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Identifier les acteurs de l’audit et leurs responsabilités (utiliser la matrice RACI)</w:t>
      </w:r>
    </w:p>
    <w:p w14:paraId="69AE6FE9" w14:textId="77777777" w:rsidR="00337FB8" w:rsidRDefault="00337FB8"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5F36B40D" w14:textId="77777777" w:rsidR="008416E0" w:rsidRPr="001308B5" w:rsidRDefault="008416E0" w:rsidP="008416E0">
      <w:pPr>
        <w:rPr>
          <w:b/>
          <w:bCs/>
          <w:i/>
          <w:iCs/>
          <w:u w:val="single"/>
        </w:rPr>
      </w:pPr>
      <w:r w:rsidRPr="001308B5">
        <w:rPr>
          <w:b/>
          <w:bCs/>
          <w:i/>
          <w:iCs/>
          <w:u w:val="single"/>
        </w:rPr>
        <w:t xml:space="preserve">Votre réponse : </w:t>
      </w:r>
    </w:p>
    <w:p w14:paraId="2091217D" w14:textId="2F476F9F" w:rsidR="00860264" w:rsidRDefault="00860264"/>
    <w:p w14:paraId="6291FC7A" w14:textId="32F6AA11" w:rsidR="009E56FF" w:rsidRDefault="009E56FF">
      <w:r>
        <w:t>Les étapes de l’audit sont :</w:t>
      </w:r>
    </w:p>
    <w:p w14:paraId="3BE7240B" w14:textId="63ACCF24" w:rsidR="009E56FF" w:rsidRDefault="009E56FF" w:rsidP="009E56FF">
      <w:pPr>
        <w:pStyle w:val="Paragraphedeliste"/>
        <w:numPr>
          <w:ilvl w:val="0"/>
          <w:numId w:val="10"/>
        </w:numPr>
      </w:pPr>
      <w:r w:rsidRPr="009E56FF">
        <w:rPr>
          <w:b/>
          <w:bCs/>
        </w:rPr>
        <w:t>La préparation de l’audit :</w:t>
      </w:r>
      <w:r>
        <w:t xml:space="preserve"> l’auditeur </w:t>
      </w:r>
      <w:r w:rsidR="00E630C4">
        <w:t>définit le champ et le périmètre de l’audit. Il mène une analyse documentaire, formalise</w:t>
      </w:r>
      <w:r>
        <w:t xml:space="preserve"> notamment le plan d’audit et le guide d’entretien</w:t>
      </w:r>
    </w:p>
    <w:p w14:paraId="5145E932" w14:textId="20709E44" w:rsidR="009E56FF" w:rsidRDefault="009E56FF" w:rsidP="009E56FF">
      <w:pPr>
        <w:pStyle w:val="Paragraphedeliste"/>
        <w:numPr>
          <w:ilvl w:val="0"/>
          <w:numId w:val="10"/>
        </w:numPr>
      </w:pPr>
      <w:r w:rsidRPr="00E630C4">
        <w:rPr>
          <w:b/>
          <w:bCs/>
        </w:rPr>
        <w:t>La réalisation de l’audit :</w:t>
      </w:r>
      <w:r>
        <w:t xml:space="preserve"> </w:t>
      </w:r>
      <w:r w:rsidR="00E630C4">
        <w:t>l’auditeur procède à des observations sur le terrain et mène des entretiens en face à face. L’auditeur peut également animer des groupes de travail auprès des services audités.</w:t>
      </w:r>
    </w:p>
    <w:p w14:paraId="4E6B19D5" w14:textId="0B466DC9" w:rsidR="00E630C4" w:rsidRDefault="00E630C4" w:rsidP="009E56FF">
      <w:pPr>
        <w:pStyle w:val="Paragraphedeliste"/>
        <w:numPr>
          <w:ilvl w:val="0"/>
          <w:numId w:val="10"/>
        </w:numPr>
      </w:pPr>
      <w:r>
        <w:rPr>
          <w:b/>
          <w:bCs/>
        </w:rPr>
        <w:t>La conclusion de l’audit :</w:t>
      </w:r>
      <w:r>
        <w:t xml:space="preserve"> l’auditeur rédige le rapport d’audit qui lui permet de formuler les observations factuelles et quantifiées réalisées au cours de l’audit, mais aussi les points forts, les points faibles et les écarts.</w:t>
      </w:r>
    </w:p>
    <w:p w14:paraId="155766CD" w14:textId="4741740E" w:rsidR="00E630C4" w:rsidRDefault="00E630C4" w:rsidP="009E56FF">
      <w:pPr>
        <w:pStyle w:val="Paragraphedeliste"/>
        <w:numPr>
          <w:ilvl w:val="0"/>
          <w:numId w:val="10"/>
        </w:numPr>
      </w:pPr>
      <w:r>
        <w:rPr>
          <w:b/>
          <w:bCs/>
        </w:rPr>
        <w:t>La recherche de solutions d’améliorations :</w:t>
      </w:r>
      <w:r>
        <w:t xml:space="preserve"> </w:t>
      </w:r>
      <w:r w:rsidR="001C4816">
        <w:t xml:space="preserve">Des solutions aux problèmes identifiés sont formulées. </w:t>
      </w:r>
      <w:proofErr w:type="spellStart"/>
      <w:r>
        <w:t>Le</w:t>
      </w:r>
      <w:proofErr w:type="spellEnd"/>
      <w:r>
        <w:t xml:space="preserve"> client valide les solutions proposées</w:t>
      </w:r>
      <w:r w:rsidR="001C4816">
        <w:t xml:space="preserve"> pour procéder à leur mise en œuvre à travers un plan d’action.</w:t>
      </w:r>
    </w:p>
    <w:p w14:paraId="350E2AC8" w14:textId="01085EBB" w:rsidR="00354AC9" w:rsidRDefault="00354AC9" w:rsidP="00354AC9"/>
    <w:p w14:paraId="3926E135" w14:textId="28D775F3" w:rsidR="00354AC9" w:rsidRDefault="00354AC9" w:rsidP="00354AC9">
      <w:r>
        <w:t>Planning prévisionnel de l’audit :</w:t>
      </w:r>
    </w:p>
    <w:p w14:paraId="6CD4AC03" w14:textId="2F71FF55" w:rsidR="00354AC9" w:rsidRDefault="00354AC9" w:rsidP="00354AC9">
      <w:r>
        <w:t>13 février : l’auditeur est sélectionné</w:t>
      </w:r>
    </w:p>
    <w:p w14:paraId="435D3C7E" w14:textId="7A39756D" w:rsidR="00354AC9" w:rsidRDefault="00354AC9" w:rsidP="00354AC9">
      <w:r>
        <w:t>20 février : le contrat d’audit est formalisé et validé par les parties</w:t>
      </w:r>
    </w:p>
    <w:p w14:paraId="095ABF80" w14:textId="5788E3CC" w:rsidR="00354AC9" w:rsidRDefault="00354AC9" w:rsidP="00354AC9">
      <w:r>
        <w:t>23 février : l’auditeur débute sa mission d’audit</w:t>
      </w:r>
    </w:p>
    <w:p w14:paraId="4D900F1F" w14:textId="5956B157" w:rsidR="00354AC9" w:rsidRDefault="00354AC9" w:rsidP="00354AC9">
      <w:r>
        <w:t>3 mars : La rédaction du plan d’audit est terminée</w:t>
      </w:r>
    </w:p>
    <w:p w14:paraId="0B18615B" w14:textId="1EDEABBF" w:rsidR="00354AC9" w:rsidRDefault="00354AC9" w:rsidP="00354AC9">
      <w:r>
        <w:t>6 mars : La rédaction du guide d’entretien est terminée</w:t>
      </w:r>
    </w:p>
    <w:p w14:paraId="5F6F850B" w14:textId="699675EC" w:rsidR="009C4DD5" w:rsidRDefault="009C4DD5" w:rsidP="00354AC9">
      <w:r>
        <w:t>6 au 17 mars : Observations sur le terrain</w:t>
      </w:r>
      <w:r w:rsidR="00E65406">
        <w:t xml:space="preserve"> et premiers entretiens en face à face</w:t>
      </w:r>
    </w:p>
    <w:p w14:paraId="5DFB7781" w14:textId="77777777" w:rsidR="009C4DD5" w:rsidRDefault="009C4DD5" w:rsidP="00354AC9">
      <w:r>
        <w:t>20 au 24 mars : Entretiens en face à face d’approfondissement et observations complémentaires</w:t>
      </w:r>
    </w:p>
    <w:p w14:paraId="0AE28058" w14:textId="77777777" w:rsidR="009C4DD5" w:rsidRDefault="009C4DD5" w:rsidP="00354AC9">
      <w:r>
        <w:t>30 mars : La rédaction du rapport d’audit est terminée</w:t>
      </w:r>
    </w:p>
    <w:p w14:paraId="52315872" w14:textId="4DF2B99D" w:rsidR="009C4DD5" w:rsidRDefault="009C4DD5" w:rsidP="00354AC9">
      <w:r>
        <w:t xml:space="preserve">31 mars : Le client accuse bonne réception du rapport d’audit </w:t>
      </w:r>
    </w:p>
    <w:p w14:paraId="1BA870D4" w14:textId="77777777" w:rsidR="00354AC9" w:rsidRDefault="00354AC9" w:rsidP="00354AC9"/>
    <w:p w14:paraId="059E1B36" w14:textId="2DD74FB5" w:rsidR="00354AC9" w:rsidRDefault="0082607E" w:rsidP="00354AC9">
      <w:pPr>
        <w:rPr>
          <w:b/>
          <w:bCs/>
        </w:rPr>
      </w:pPr>
      <w:r w:rsidRPr="00D93306">
        <w:rPr>
          <w:b/>
          <w:bCs/>
        </w:rPr>
        <w:t>Matrice RACI :</w:t>
      </w:r>
    </w:p>
    <w:p w14:paraId="3819912C" w14:textId="69227934" w:rsidR="0082607E" w:rsidRDefault="0082607E" w:rsidP="00354AC9">
      <w:pPr>
        <w:rPr>
          <w:b/>
          <w:bCs/>
        </w:rPr>
      </w:pPr>
    </w:p>
    <w:p w14:paraId="6A90A45E" w14:textId="011AD770" w:rsidR="004044C7" w:rsidRPr="004044C7" w:rsidRDefault="004044C7" w:rsidP="00354AC9">
      <w:pPr>
        <w:rPr>
          <w:b/>
          <w:bCs/>
          <w:u w:val="single"/>
        </w:rPr>
      </w:pPr>
      <w:r w:rsidRPr="004044C7">
        <w:rPr>
          <w:b/>
          <w:bCs/>
          <w:u w:val="single"/>
        </w:rPr>
        <w:t>Légende :</w:t>
      </w:r>
    </w:p>
    <w:p w14:paraId="5DC67C38" w14:textId="3A274D35" w:rsidR="00320420" w:rsidRPr="004044C7" w:rsidRDefault="00320420" w:rsidP="00320420">
      <w:r w:rsidRPr="004044C7">
        <w:lastRenderedPageBreak/>
        <w:t xml:space="preserve">R : </w:t>
      </w:r>
      <w:r w:rsidRPr="004044C7">
        <w:t>Réalisateur</w:t>
      </w:r>
    </w:p>
    <w:p w14:paraId="22985A38" w14:textId="2694687B" w:rsidR="00320420" w:rsidRPr="004044C7" w:rsidRDefault="00320420" w:rsidP="00320420">
      <w:r w:rsidRPr="004044C7">
        <w:t xml:space="preserve">A : </w:t>
      </w:r>
      <w:r w:rsidRPr="004044C7">
        <w:t>Autorité</w:t>
      </w:r>
    </w:p>
    <w:p w14:paraId="49C9E312" w14:textId="654FBC85" w:rsidR="00320420" w:rsidRPr="004044C7" w:rsidRDefault="00320420" w:rsidP="00320420">
      <w:r w:rsidRPr="004044C7">
        <w:t xml:space="preserve">C : </w:t>
      </w:r>
      <w:r w:rsidRPr="004044C7">
        <w:t>Consultés</w:t>
      </w:r>
    </w:p>
    <w:p w14:paraId="6B25E43C" w14:textId="17210751" w:rsidR="0082607E" w:rsidRPr="004044C7" w:rsidRDefault="00320420" w:rsidP="00320420">
      <w:r w:rsidRPr="004044C7">
        <w:t xml:space="preserve">I : </w:t>
      </w:r>
      <w:r w:rsidRPr="004044C7">
        <w:t>Informés</w:t>
      </w:r>
    </w:p>
    <w:p w14:paraId="12CD6F5E" w14:textId="6E3616A1" w:rsidR="00320420" w:rsidRDefault="00320420" w:rsidP="00320420">
      <w:pPr>
        <w:rPr>
          <w:b/>
          <w:bCs/>
        </w:rPr>
      </w:pPr>
    </w:p>
    <w:p w14:paraId="2C0F0225" w14:textId="56D20F65" w:rsidR="00320420" w:rsidRDefault="00320420" w:rsidP="00320420">
      <w:pPr>
        <w:rPr>
          <w:b/>
          <w:bCs/>
        </w:rPr>
      </w:pPr>
    </w:p>
    <w:tbl>
      <w:tblPr>
        <w:tblStyle w:val="Grilledutableau"/>
        <w:tblW w:w="0" w:type="auto"/>
        <w:tblLook w:val="04A0" w:firstRow="1" w:lastRow="0" w:firstColumn="1" w:lastColumn="0" w:noHBand="0" w:noVBand="1"/>
      </w:tblPr>
      <w:tblGrid>
        <w:gridCol w:w="1076"/>
        <w:gridCol w:w="853"/>
        <w:gridCol w:w="853"/>
        <w:gridCol w:w="635"/>
        <w:gridCol w:w="1129"/>
        <w:gridCol w:w="1129"/>
        <w:gridCol w:w="1129"/>
        <w:gridCol w:w="1129"/>
        <w:gridCol w:w="1129"/>
      </w:tblGrid>
      <w:tr w:rsidR="005F07A5" w14:paraId="053C8AE6" w14:textId="112CDD3D" w:rsidTr="004044C7">
        <w:tc>
          <w:tcPr>
            <w:tcW w:w="1076" w:type="dxa"/>
          </w:tcPr>
          <w:p w14:paraId="443CCB92" w14:textId="77777777" w:rsidR="005F07A5" w:rsidRDefault="005F07A5" w:rsidP="00320420">
            <w:pPr>
              <w:rPr>
                <w:b/>
                <w:bCs/>
              </w:rPr>
            </w:pPr>
          </w:p>
        </w:tc>
        <w:tc>
          <w:tcPr>
            <w:tcW w:w="853" w:type="dxa"/>
          </w:tcPr>
          <w:p w14:paraId="6B5A6A97" w14:textId="2B41187F" w:rsidR="005F07A5" w:rsidRDefault="005F07A5" w:rsidP="00320420">
            <w:pPr>
              <w:rPr>
                <w:b/>
                <w:bCs/>
              </w:rPr>
            </w:pPr>
            <w:r>
              <w:rPr>
                <w:b/>
                <w:bCs/>
              </w:rPr>
              <w:t>Auditeur</w:t>
            </w:r>
          </w:p>
        </w:tc>
        <w:tc>
          <w:tcPr>
            <w:tcW w:w="853" w:type="dxa"/>
          </w:tcPr>
          <w:p w14:paraId="209D6941" w14:textId="6E5DAE60" w:rsidR="005F07A5" w:rsidRDefault="005F07A5" w:rsidP="00320420">
            <w:pPr>
              <w:rPr>
                <w:b/>
                <w:bCs/>
              </w:rPr>
            </w:pPr>
            <w:r>
              <w:rPr>
                <w:b/>
                <w:bCs/>
              </w:rPr>
              <w:t>Cabinet Audit / Service Auditeur</w:t>
            </w:r>
          </w:p>
        </w:tc>
        <w:tc>
          <w:tcPr>
            <w:tcW w:w="635" w:type="dxa"/>
          </w:tcPr>
          <w:p w14:paraId="06B818CC" w14:textId="6AC4F2A4" w:rsidR="005F07A5" w:rsidRDefault="005F07A5" w:rsidP="00320420">
            <w:pPr>
              <w:rPr>
                <w:b/>
                <w:bCs/>
              </w:rPr>
            </w:pPr>
            <w:r>
              <w:rPr>
                <w:b/>
                <w:bCs/>
              </w:rPr>
              <w:t>Client</w:t>
            </w:r>
          </w:p>
        </w:tc>
        <w:tc>
          <w:tcPr>
            <w:tcW w:w="1129" w:type="dxa"/>
          </w:tcPr>
          <w:p w14:paraId="5F9BF9FD" w14:textId="4DCA10FC" w:rsidR="005F07A5" w:rsidRDefault="005F07A5" w:rsidP="00320420">
            <w:pPr>
              <w:rPr>
                <w:b/>
                <w:bCs/>
              </w:rPr>
            </w:pPr>
            <w:r>
              <w:rPr>
                <w:b/>
                <w:bCs/>
              </w:rPr>
              <w:t>Responsable achats</w:t>
            </w:r>
          </w:p>
        </w:tc>
        <w:tc>
          <w:tcPr>
            <w:tcW w:w="1129" w:type="dxa"/>
          </w:tcPr>
          <w:p w14:paraId="7DD23B5E" w14:textId="2D8BA584" w:rsidR="005F07A5" w:rsidRDefault="005F07A5" w:rsidP="00320420">
            <w:pPr>
              <w:rPr>
                <w:b/>
                <w:bCs/>
              </w:rPr>
            </w:pPr>
            <w:r>
              <w:rPr>
                <w:b/>
                <w:bCs/>
              </w:rPr>
              <w:t xml:space="preserve">Responsable </w:t>
            </w:r>
            <w:proofErr w:type="spellStart"/>
            <w:r w:rsidR="001F005D">
              <w:rPr>
                <w:b/>
                <w:bCs/>
              </w:rPr>
              <w:t>Supply</w:t>
            </w:r>
            <w:proofErr w:type="spellEnd"/>
            <w:r w:rsidR="001F005D">
              <w:rPr>
                <w:b/>
                <w:bCs/>
              </w:rPr>
              <w:t>-Chain</w:t>
            </w:r>
          </w:p>
        </w:tc>
        <w:tc>
          <w:tcPr>
            <w:tcW w:w="1129" w:type="dxa"/>
          </w:tcPr>
          <w:p w14:paraId="3C74ECCA" w14:textId="29F0AB80" w:rsidR="005F07A5" w:rsidRDefault="005F07A5" w:rsidP="00320420">
            <w:pPr>
              <w:rPr>
                <w:b/>
                <w:bCs/>
              </w:rPr>
            </w:pPr>
            <w:r>
              <w:rPr>
                <w:b/>
                <w:bCs/>
              </w:rPr>
              <w:t>Responsable service clients</w:t>
            </w:r>
          </w:p>
        </w:tc>
        <w:tc>
          <w:tcPr>
            <w:tcW w:w="1129" w:type="dxa"/>
          </w:tcPr>
          <w:p w14:paraId="5E07A4ED" w14:textId="3FC8658F" w:rsidR="005F07A5" w:rsidRDefault="005F07A5" w:rsidP="00320420">
            <w:pPr>
              <w:rPr>
                <w:b/>
                <w:bCs/>
              </w:rPr>
            </w:pPr>
            <w:r>
              <w:rPr>
                <w:b/>
                <w:bCs/>
              </w:rPr>
              <w:t>Responsable Qualité</w:t>
            </w:r>
          </w:p>
        </w:tc>
        <w:tc>
          <w:tcPr>
            <w:tcW w:w="1129" w:type="dxa"/>
          </w:tcPr>
          <w:p w14:paraId="013033D2" w14:textId="11A1B1D8" w:rsidR="005F07A5" w:rsidRDefault="005F07A5" w:rsidP="00320420">
            <w:pPr>
              <w:rPr>
                <w:b/>
                <w:bCs/>
              </w:rPr>
            </w:pPr>
            <w:r>
              <w:rPr>
                <w:b/>
                <w:bCs/>
              </w:rPr>
              <w:t>Responsable RH</w:t>
            </w:r>
          </w:p>
        </w:tc>
      </w:tr>
      <w:tr w:rsidR="005F07A5" w14:paraId="373CFC72" w14:textId="3140BDC8" w:rsidTr="004044C7">
        <w:tc>
          <w:tcPr>
            <w:tcW w:w="1076" w:type="dxa"/>
          </w:tcPr>
          <w:p w14:paraId="7EA955DE" w14:textId="7FB48D2D" w:rsidR="005F07A5" w:rsidRDefault="005F07A5" w:rsidP="00320420">
            <w:pPr>
              <w:rPr>
                <w:b/>
                <w:bCs/>
              </w:rPr>
            </w:pPr>
            <w:r>
              <w:rPr>
                <w:b/>
                <w:bCs/>
              </w:rPr>
              <w:t>Préparation Audit</w:t>
            </w:r>
          </w:p>
        </w:tc>
        <w:tc>
          <w:tcPr>
            <w:tcW w:w="853" w:type="dxa"/>
          </w:tcPr>
          <w:p w14:paraId="41502E51" w14:textId="38B2F173" w:rsidR="005F07A5" w:rsidRPr="005F07A5" w:rsidRDefault="005F07A5" w:rsidP="00320420">
            <w:r>
              <w:t>R</w:t>
            </w:r>
          </w:p>
        </w:tc>
        <w:tc>
          <w:tcPr>
            <w:tcW w:w="853" w:type="dxa"/>
          </w:tcPr>
          <w:p w14:paraId="703680BB" w14:textId="1AF7812E" w:rsidR="005F07A5" w:rsidRDefault="005F07A5" w:rsidP="00320420">
            <w:r>
              <w:t>A</w:t>
            </w:r>
          </w:p>
        </w:tc>
        <w:tc>
          <w:tcPr>
            <w:tcW w:w="635" w:type="dxa"/>
          </w:tcPr>
          <w:p w14:paraId="3C0DBF41" w14:textId="51DB96D6" w:rsidR="005F07A5" w:rsidRPr="005F07A5" w:rsidRDefault="005F07A5" w:rsidP="00320420">
            <w:r>
              <w:t>I</w:t>
            </w:r>
          </w:p>
        </w:tc>
        <w:tc>
          <w:tcPr>
            <w:tcW w:w="1129" w:type="dxa"/>
          </w:tcPr>
          <w:p w14:paraId="766EF4AE" w14:textId="316FE92B" w:rsidR="005F07A5" w:rsidRPr="005F07A5" w:rsidRDefault="005F07A5" w:rsidP="00320420">
            <w:r>
              <w:t>C</w:t>
            </w:r>
          </w:p>
        </w:tc>
        <w:tc>
          <w:tcPr>
            <w:tcW w:w="1129" w:type="dxa"/>
          </w:tcPr>
          <w:p w14:paraId="19ADAFC6" w14:textId="2D50EF1D" w:rsidR="005F07A5" w:rsidRPr="005F07A5" w:rsidRDefault="005F07A5" w:rsidP="00320420">
            <w:r>
              <w:t>C</w:t>
            </w:r>
          </w:p>
        </w:tc>
        <w:tc>
          <w:tcPr>
            <w:tcW w:w="1129" w:type="dxa"/>
          </w:tcPr>
          <w:p w14:paraId="3ECD4698" w14:textId="14F1F2DF" w:rsidR="005F07A5" w:rsidRPr="005F07A5" w:rsidRDefault="005F07A5" w:rsidP="00320420">
            <w:r>
              <w:t>C</w:t>
            </w:r>
          </w:p>
        </w:tc>
        <w:tc>
          <w:tcPr>
            <w:tcW w:w="1129" w:type="dxa"/>
          </w:tcPr>
          <w:p w14:paraId="00B5128F" w14:textId="20FF057E" w:rsidR="005F07A5" w:rsidRPr="005F07A5" w:rsidRDefault="005F07A5" w:rsidP="00320420">
            <w:r>
              <w:t>C</w:t>
            </w:r>
          </w:p>
        </w:tc>
        <w:tc>
          <w:tcPr>
            <w:tcW w:w="1129" w:type="dxa"/>
          </w:tcPr>
          <w:p w14:paraId="1BBD67DE" w14:textId="72827A41" w:rsidR="005F07A5" w:rsidRPr="005F07A5" w:rsidRDefault="005F07A5" w:rsidP="00320420">
            <w:r>
              <w:t>C</w:t>
            </w:r>
          </w:p>
        </w:tc>
      </w:tr>
      <w:tr w:rsidR="004044C7" w14:paraId="52A2A90B" w14:textId="4C467631" w:rsidTr="004044C7">
        <w:tc>
          <w:tcPr>
            <w:tcW w:w="1076" w:type="dxa"/>
          </w:tcPr>
          <w:p w14:paraId="39AD8020" w14:textId="607FCE45" w:rsidR="004044C7" w:rsidRDefault="004044C7" w:rsidP="004044C7">
            <w:pPr>
              <w:rPr>
                <w:b/>
                <w:bCs/>
              </w:rPr>
            </w:pPr>
            <w:r>
              <w:rPr>
                <w:b/>
                <w:bCs/>
              </w:rPr>
              <w:t>Réalisation Audit</w:t>
            </w:r>
          </w:p>
        </w:tc>
        <w:tc>
          <w:tcPr>
            <w:tcW w:w="853" w:type="dxa"/>
          </w:tcPr>
          <w:p w14:paraId="501915E1" w14:textId="221907A8" w:rsidR="004044C7" w:rsidRPr="005F07A5" w:rsidRDefault="004044C7" w:rsidP="004044C7">
            <w:r>
              <w:t>R</w:t>
            </w:r>
          </w:p>
        </w:tc>
        <w:tc>
          <w:tcPr>
            <w:tcW w:w="853" w:type="dxa"/>
          </w:tcPr>
          <w:p w14:paraId="66A94426" w14:textId="354782A9" w:rsidR="004044C7" w:rsidRPr="005F07A5" w:rsidRDefault="004044C7" w:rsidP="004044C7">
            <w:r>
              <w:t>A</w:t>
            </w:r>
          </w:p>
        </w:tc>
        <w:tc>
          <w:tcPr>
            <w:tcW w:w="635" w:type="dxa"/>
          </w:tcPr>
          <w:p w14:paraId="6D6932CD" w14:textId="136C63F1" w:rsidR="004044C7" w:rsidRPr="005F07A5" w:rsidRDefault="004044C7" w:rsidP="004044C7">
            <w:r>
              <w:t>I</w:t>
            </w:r>
          </w:p>
        </w:tc>
        <w:tc>
          <w:tcPr>
            <w:tcW w:w="1129" w:type="dxa"/>
          </w:tcPr>
          <w:p w14:paraId="77CEC90C" w14:textId="5977370C" w:rsidR="004044C7" w:rsidRPr="005F07A5" w:rsidRDefault="004044C7" w:rsidP="004044C7">
            <w:r>
              <w:t>C</w:t>
            </w:r>
          </w:p>
        </w:tc>
        <w:tc>
          <w:tcPr>
            <w:tcW w:w="1129" w:type="dxa"/>
          </w:tcPr>
          <w:p w14:paraId="5303C4D3" w14:textId="4D87B833" w:rsidR="004044C7" w:rsidRPr="005F07A5" w:rsidRDefault="004044C7" w:rsidP="004044C7">
            <w:r>
              <w:t>C</w:t>
            </w:r>
          </w:p>
        </w:tc>
        <w:tc>
          <w:tcPr>
            <w:tcW w:w="1129" w:type="dxa"/>
          </w:tcPr>
          <w:p w14:paraId="56D78316" w14:textId="6AB26B7E" w:rsidR="004044C7" w:rsidRPr="005F07A5" w:rsidRDefault="004044C7" w:rsidP="004044C7">
            <w:r>
              <w:t>C</w:t>
            </w:r>
          </w:p>
        </w:tc>
        <w:tc>
          <w:tcPr>
            <w:tcW w:w="1129" w:type="dxa"/>
          </w:tcPr>
          <w:p w14:paraId="2FECFCA5" w14:textId="59D2C159" w:rsidR="004044C7" w:rsidRPr="005F07A5" w:rsidRDefault="004044C7" w:rsidP="004044C7">
            <w:r>
              <w:t>C</w:t>
            </w:r>
          </w:p>
        </w:tc>
        <w:tc>
          <w:tcPr>
            <w:tcW w:w="1129" w:type="dxa"/>
          </w:tcPr>
          <w:p w14:paraId="46312362" w14:textId="055067D9" w:rsidR="004044C7" w:rsidRPr="005F07A5" w:rsidRDefault="004044C7" w:rsidP="004044C7">
            <w:r>
              <w:t>C</w:t>
            </w:r>
          </w:p>
        </w:tc>
      </w:tr>
      <w:tr w:rsidR="004044C7" w14:paraId="5197B972" w14:textId="66274635" w:rsidTr="004044C7">
        <w:tc>
          <w:tcPr>
            <w:tcW w:w="1076" w:type="dxa"/>
          </w:tcPr>
          <w:p w14:paraId="453BF565" w14:textId="543C8586" w:rsidR="004044C7" w:rsidRDefault="004044C7" w:rsidP="004044C7">
            <w:pPr>
              <w:rPr>
                <w:b/>
                <w:bCs/>
              </w:rPr>
            </w:pPr>
            <w:r>
              <w:rPr>
                <w:b/>
                <w:bCs/>
              </w:rPr>
              <w:t>Conclusion Audit</w:t>
            </w:r>
          </w:p>
        </w:tc>
        <w:tc>
          <w:tcPr>
            <w:tcW w:w="853" w:type="dxa"/>
          </w:tcPr>
          <w:p w14:paraId="2841FAD6" w14:textId="30DB4E6E" w:rsidR="004044C7" w:rsidRPr="005F07A5" w:rsidRDefault="004044C7" w:rsidP="004044C7">
            <w:r>
              <w:t>R</w:t>
            </w:r>
          </w:p>
        </w:tc>
        <w:tc>
          <w:tcPr>
            <w:tcW w:w="853" w:type="dxa"/>
          </w:tcPr>
          <w:p w14:paraId="04C8B321" w14:textId="685CA940" w:rsidR="004044C7" w:rsidRPr="005F07A5" w:rsidRDefault="004044C7" w:rsidP="004044C7">
            <w:r>
              <w:t>A</w:t>
            </w:r>
          </w:p>
        </w:tc>
        <w:tc>
          <w:tcPr>
            <w:tcW w:w="635" w:type="dxa"/>
          </w:tcPr>
          <w:p w14:paraId="0640A0BD" w14:textId="3E12AAF9" w:rsidR="004044C7" w:rsidRPr="005F07A5" w:rsidRDefault="004044C7" w:rsidP="004044C7">
            <w:r>
              <w:t>I/C</w:t>
            </w:r>
          </w:p>
        </w:tc>
        <w:tc>
          <w:tcPr>
            <w:tcW w:w="1129" w:type="dxa"/>
          </w:tcPr>
          <w:p w14:paraId="78632097" w14:textId="12364360" w:rsidR="004044C7" w:rsidRPr="005F07A5" w:rsidRDefault="004044C7" w:rsidP="004044C7">
            <w:r>
              <w:t>I</w:t>
            </w:r>
          </w:p>
        </w:tc>
        <w:tc>
          <w:tcPr>
            <w:tcW w:w="1129" w:type="dxa"/>
          </w:tcPr>
          <w:p w14:paraId="0DE627F6" w14:textId="46C3875A" w:rsidR="004044C7" w:rsidRPr="005F07A5" w:rsidRDefault="004044C7" w:rsidP="004044C7">
            <w:r>
              <w:t>I</w:t>
            </w:r>
          </w:p>
        </w:tc>
        <w:tc>
          <w:tcPr>
            <w:tcW w:w="1129" w:type="dxa"/>
          </w:tcPr>
          <w:p w14:paraId="5E32C084" w14:textId="562C5A7D" w:rsidR="004044C7" w:rsidRPr="005F07A5" w:rsidRDefault="004044C7" w:rsidP="004044C7">
            <w:r>
              <w:t>I</w:t>
            </w:r>
          </w:p>
        </w:tc>
        <w:tc>
          <w:tcPr>
            <w:tcW w:w="1129" w:type="dxa"/>
          </w:tcPr>
          <w:p w14:paraId="260355DE" w14:textId="7E986298" w:rsidR="004044C7" w:rsidRPr="005F07A5" w:rsidRDefault="004044C7" w:rsidP="004044C7">
            <w:r>
              <w:t>I</w:t>
            </w:r>
          </w:p>
        </w:tc>
        <w:tc>
          <w:tcPr>
            <w:tcW w:w="1129" w:type="dxa"/>
          </w:tcPr>
          <w:p w14:paraId="0BBD56C5" w14:textId="370B64B8" w:rsidR="004044C7" w:rsidRPr="005F07A5" w:rsidRDefault="004044C7" w:rsidP="004044C7">
            <w:r>
              <w:t>I</w:t>
            </w:r>
          </w:p>
        </w:tc>
      </w:tr>
      <w:tr w:rsidR="004044C7" w14:paraId="626EC703" w14:textId="77777777" w:rsidTr="004044C7">
        <w:tc>
          <w:tcPr>
            <w:tcW w:w="1076" w:type="dxa"/>
          </w:tcPr>
          <w:p w14:paraId="2A96DCE1" w14:textId="1809A9A9" w:rsidR="004044C7" w:rsidRDefault="004044C7" w:rsidP="004044C7">
            <w:pPr>
              <w:rPr>
                <w:b/>
                <w:bCs/>
              </w:rPr>
            </w:pPr>
            <w:r>
              <w:rPr>
                <w:b/>
                <w:bCs/>
              </w:rPr>
              <w:t>Recherche Solutions</w:t>
            </w:r>
          </w:p>
        </w:tc>
        <w:tc>
          <w:tcPr>
            <w:tcW w:w="853" w:type="dxa"/>
          </w:tcPr>
          <w:p w14:paraId="78A47EEC" w14:textId="45BE6AF9" w:rsidR="004044C7" w:rsidRDefault="004044C7" w:rsidP="004044C7">
            <w:r>
              <w:t>R</w:t>
            </w:r>
          </w:p>
        </w:tc>
        <w:tc>
          <w:tcPr>
            <w:tcW w:w="853" w:type="dxa"/>
          </w:tcPr>
          <w:p w14:paraId="59A6261C" w14:textId="351A9D3D" w:rsidR="004044C7" w:rsidRDefault="004044C7" w:rsidP="004044C7">
            <w:r>
              <w:t>A</w:t>
            </w:r>
          </w:p>
        </w:tc>
        <w:tc>
          <w:tcPr>
            <w:tcW w:w="635" w:type="dxa"/>
          </w:tcPr>
          <w:p w14:paraId="5610DC1C" w14:textId="590EEB46" w:rsidR="004044C7" w:rsidRDefault="004044C7" w:rsidP="004044C7">
            <w:r>
              <w:t>C</w:t>
            </w:r>
          </w:p>
        </w:tc>
        <w:tc>
          <w:tcPr>
            <w:tcW w:w="1129" w:type="dxa"/>
          </w:tcPr>
          <w:p w14:paraId="5FD8F324" w14:textId="2C64CC86" w:rsidR="004044C7" w:rsidRDefault="004044C7" w:rsidP="004044C7">
            <w:r>
              <w:t>C</w:t>
            </w:r>
          </w:p>
        </w:tc>
        <w:tc>
          <w:tcPr>
            <w:tcW w:w="1129" w:type="dxa"/>
          </w:tcPr>
          <w:p w14:paraId="20F4852C" w14:textId="32070054" w:rsidR="004044C7" w:rsidRDefault="004044C7" w:rsidP="004044C7">
            <w:r>
              <w:t>C</w:t>
            </w:r>
          </w:p>
        </w:tc>
        <w:tc>
          <w:tcPr>
            <w:tcW w:w="1129" w:type="dxa"/>
          </w:tcPr>
          <w:p w14:paraId="5FA59B56" w14:textId="51A47393" w:rsidR="004044C7" w:rsidRDefault="004044C7" w:rsidP="004044C7">
            <w:r>
              <w:t>C</w:t>
            </w:r>
          </w:p>
        </w:tc>
        <w:tc>
          <w:tcPr>
            <w:tcW w:w="1129" w:type="dxa"/>
          </w:tcPr>
          <w:p w14:paraId="6F450E7A" w14:textId="2CF2BF2C" w:rsidR="004044C7" w:rsidRDefault="004044C7" w:rsidP="004044C7">
            <w:r>
              <w:t>C</w:t>
            </w:r>
          </w:p>
        </w:tc>
        <w:tc>
          <w:tcPr>
            <w:tcW w:w="1129" w:type="dxa"/>
          </w:tcPr>
          <w:p w14:paraId="47494F2A" w14:textId="779CBC9E" w:rsidR="004044C7" w:rsidRDefault="004044C7" w:rsidP="004044C7">
            <w:r>
              <w:t>C</w:t>
            </w:r>
          </w:p>
        </w:tc>
      </w:tr>
      <w:tr w:rsidR="004044C7" w14:paraId="67136625" w14:textId="77777777" w:rsidTr="004044C7">
        <w:tc>
          <w:tcPr>
            <w:tcW w:w="1076" w:type="dxa"/>
          </w:tcPr>
          <w:p w14:paraId="1ED67732" w14:textId="5108B6EC" w:rsidR="004044C7" w:rsidRDefault="004044C7" w:rsidP="004044C7">
            <w:pPr>
              <w:rPr>
                <w:b/>
                <w:bCs/>
              </w:rPr>
            </w:pPr>
            <w:r>
              <w:rPr>
                <w:b/>
                <w:bCs/>
              </w:rPr>
              <w:t>Validation Solutions</w:t>
            </w:r>
          </w:p>
        </w:tc>
        <w:tc>
          <w:tcPr>
            <w:tcW w:w="853" w:type="dxa"/>
          </w:tcPr>
          <w:p w14:paraId="24A781EC" w14:textId="071D7960" w:rsidR="004044C7" w:rsidRDefault="004044C7" w:rsidP="004044C7">
            <w:r>
              <w:t>I</w:t>
            </w:r>
          </w:p>
        </w:tc>
        <w:tc>
          <w:tcPr>
            <w:tcW w:w="853" w:type="dxa"/>
          </w:tcPr>
          <w:p w14:paraId="492FFC85" w14:textId="7C348D4B" w:rsidR="004044C7" w:rsidRDefault="004044C7" w:rsidP="004044C7">
            <w:r>
              <w:t>A</w:t>
            </w:r>
          </w:p>
        </w:tc>
        <w:tc>
          <w:tcPr>
            <w:tcW w:w="635" w:type="dxa"/>
          </w:tcPr>
          <w:p w14:paraId="50F76696" w14:textId="3DFF0A22" w:rsidR="004044C7" w:rsidRDefault="004044C7" w:rsidP="004044C7">
            <w:r>
              <w:t>R</w:t>
            </w:r>
          </w:p>
        </w:tc>
        <w:tc>
          <w:tcPr>
            <w:tcW w:w="1129" w:type="dxa"/>
          </w:tcPr>
          <w:p w14:paraId="3E277464" w14:textId="10C6068F" w:rsidR="004044C7" w:rsidRDefault="004044C7" w:rsidP="004044C7">
            <w:r>
              <w:t>I</w:t>
            </w:r>
          </w:p>
        </w:tc>
        <w:tc>
          <w:tcPr>
            <w:tcW w:w="1129" w:type="dxa"/>
          </w:tcPr>
          <w:p w14:paraId="0AA8E963" w14:textId="17F655A6" w:rsidR="004044C7" w:rsidRDefault="004044C7" w:rsidP="004044C7">
            <w:r>
              <w:t>I</w:t>
            </w:r>
          </w:p>
        </w:tc>
        <w:tc>
          <w:tcPr>
            <w:tcW w:w="1129" w:type="dxa"/>
          </w:tcPr>
          <w:p w14:paraId="0D0E3244" w14:textId="60406F89" w:rsidR="004044C7" w:rsidRDefault="004044C7" w:rsidP="004044C7">
            <w:r>
              <w:t>I</w:t>
            </w:r>
          </w:p>
        </w:tc>
        <w:tc>
          <w:tcPr>
            <w:tcW w:w="1129" w:type="dxa"/>
          </w:tcPr>
          <w:p w14:paraId="74AB1020" w14:textId="2303B762" w:rsidR="004044C7" w:rsidRDefault="004044C7" w:rsidP="004044C7">
            <w:r>
              <w:t>I</w:t>
            </w:r>
          </w:p>
        </w:tc>
        <w:tc>
          <w:tcPr>
            <w:tcW w:w="1129" w:type="dxa"/>
          </w:tcPr>
          <w:p w14:paraId="61968905" w14:textId="609EF18F" w:rsidR="004044C7" w:rsidRDefault="004044C7" w:rsidP="004044C7">
            <w:r>
              <w:t>I</w:t>
            </w:r>
          </w:p>
        </w:tc>
      </w:tr>
    </w:tbl>
    <w:p w14:paraId="53A57A3F" w14:textId="77777777" w:rsidR="00320420" w:rsidRPr="0082607E" w:rsidRDefault="00320420" w:rsidP="00320420">
      <w:pPr>
        <w:rPr>
          <w:b/>
          <w:bCs/>
        </w:rPr>
      </w:pPr>
    </w:p>
    <w:p w14:paraId="36B1CFBB" w14:textId="77777777" w:rsidR="00354AC9" w:rsidRDefault="00354AC9" w:rsidP="00354AC9"/>
    <w:p w14:paraId="2C23FF0E" w14:textId="7BFC8523" w:rsidR="008416E0" w:rsidRDefault="008416E0">
      <w:r>
        <w:br w:type="page"/>
      </w:r>
    </w:p>
    <w:p w14:paraId="1FFF462B" w14:textId="1E50441F" w:rsidR="00125F83" w:rsidRPr="00817565"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caps/>
          <w:u w:val="single"/>
        </w:rPr>
      </w:pPr>
      <w:r>
        <w:rPr>
          <w:b/>
          <w:bCs/>
          <w:caps/>
          <w:u w:val="single"/>
        </w:rPr>
        <w:lastRenderedPageBreak/>
        <w:t>Q4 : Analyse documentaire</w:t>
      </w:r>
    </w:p>
    <w:p w14:paraId="70A005EC" w14:textId="6580E2C7" w:rsidR="00FE0A08" w:rsidRDefault="00E26417"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Quels sont les documents qui pourraient vous aider à préparer cet audit ?</w:t>
      </w:r>
      <w:r w:rsidR="00570F9E">
        <w:t xml:space="preserve"> (</w:t>
      </w:r>
      <w:r w:rsidR="008416E0">
        <w:t>Soyez</w:t>
      </w:r>
      <w:r w:rsidR="00570F9E">
        <w:t xml:space="preserve"> précis, vous pouvez </w:t>
      </w:r>
      <w:r w:rsidR="008A7F4F">
        <w:t>identifier des documents que DISTRELEC pourrait avoir)</w:t>
      </w:r>
    </w:p>
    <w:p w14:paraId="1E8EDB7E" w14:textId="77777777" w:rsidR="00E26417" w:rsidRPr="001D2A61" w:rsidRDefault="00E26417"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1C88C888" w14:textId="77777777" w:rsidR="008416E0" w:rsidRPr="001308B5" w:rsidRDefault="008416E0" w:rsidP="008416E0">
      <w:pPr>
        <w:rPr>
          <w:b/>
          <w:bCs/>
          <w:i/>
          <w:iCs/>
          <w:u w:val="single"/>
        </w:rPr>
      </w:pPr>
      <w:r w:rsidRPr="001308B5">
        <w:rPr>
          <w:b/>
          <w:bCs/>
          <w:i/>
          <w:iCs/>
          <w:u w:val="single"/>
        </w:rPr>
        <w:t xml:space="preserve">Votre réponse : </w:t>
      </w:r>
    </w:p>
    <w:p w14:paraId="7CDDE4F8" w14:textId="77777777" w:rsidR="0010307D" w:rsidRDefault="0010307D" w:rsidP="0010307D"/>
    <w:p w14:paraId="0F33B0C2" w14:textId="0C34D430" w:rsidR="008416E0" w:rsidRDefault="0082607E">
      <w:r>
        <w:t>Un levier de la performance en entreprise est en relation avec la structure organisationnelle. Dans le cadre de l’audit, il est ainsi primordial de vérifier l’existence et la mise à jour régulière des outils concernés : Organigrammes hiérarchiques, fonctionnels et/ou matriciels, les fiches de poste les fiches de mission, les contrats de travail, les matrices RACI réalisées par l’entreprise, les cartographies des processus opérationnels, supports et de pilotage.</w:t>
      </w:r>
    </w:p>
    <w:p w14:paraId="61BCE072" w14:textId="25FB594C" w:rsidR="0082607E" w:rsidRDefault="0082607E"/>
    <w:p w14:paraId="369D70F5" w14:textId="491496EF" w:rsidR="0082607E" w:rsidRDefault="0082607E">
      <w:r>
        <w:t>Un deuxième levier relatif à l’efficacité opérationnelle s’appuie sur le savoir-faire propre à l’entreprise décrit dans les documents suivants qu’il convient de consulter : les manuels d’organisation, les procédures, les modes opératoires et autres instructions, les guides de bonnes pratiques ou encore le règlement intérieur.</w:t>
      </w:r>
    </w:p>
    <w:p w14:paraId="35EF20CC" w14:textId="16040FEC" w:rsidR="00814264" w:rsidRDefault="00814264">
      <w:r>
        <w:t xml:space="preserve">En complément, l’existence d’un système d’amélioration continue doit être vérifiée : des outils spécifiques tels que la Roue de Deming </w:t>
      </w:r>
      <w:proofErr w:type="gramStart"/>
      <w:r>
        <w:t>doivent</w:t>
      </w:r>
      <w:proofErr w:type="gramEnd"/>
      <w:r>
        <w:t xml:space="preserve"> être consultés afin d’étudier l’adéquation entre les outils utilisés, les objectifs fixés et les moyens pour y parvenir.</w:t>
      </w:r>
    </w:p>
    <w:p w14:paraId="7EF7430D" w14:textId="6ED4480D" w:rsidR="00814264" w:rsidRDefault="00814264"/>
    <w:p w14:paraId="60DCFE27" w14:textId="401458CE" w:rsidR="00814264" w:rsidRDefault="00814264">
      <w:r>
        <w:t>Enfin, les systèmes d’informations de l’entreprises (CRM, ERP, etc…) et les éventuels outils de Workflow nécessaires à la bonne traçabilité de l’information doivent être vérifiés.</w:t>
      </w:r>
    </w:p>
    <w:p w14:paraId="6760906F" w14:textId="7746D750" w:rsidR="000B06C4" w:rsidRDefault="000B06C4">
      <w:r>
        <w:t>Seront également consultés tous documents spécifiques à l’activité : tableaux de bords logistiques, rapports d’inventaires et le cas échéant les comptes rendus des réunions et d’audit précédents</w:t>
      </w:r>
    </w:p>
    <w:p w14:paraId="73BF1FAE" w14:textId="062F4DBA" w:rsidR="000B06C4" w:rsidRDefault="000B06C4"/>
    <w:p w14:paraId="5FC58141" w14:textId="0CEF6C90" w:rsidR="000B06C4" w:rsidRDefault="000B06C4">
      <w:r>
        <w:t>La finalité consiste à obtenir des données précises et factuelles sur les raisons du déclenchement de l’audit, et permettra au cours de l’audit d’identifier d’éventuels écarts entre les prescriptions et les réalisations. Cela permet également d’identifier d’éventuelles situations non nominales ou à risque et de vérifier leur bonne prise en compte par l’entreprise.</w:t>
      </w:r>
    </w:p>
    <w:p w14:paraId="2D958DD5" w14:textId="77777777" w:rsidR="00814264" w:rsidRDefault="00814264"/>
    <w:p w14:paraId="735EC33A" w14:textId="15747C36" w:rsidR="0082607E" w:rsidRDefault="0082607E"/>
    <w:p w14:paraId="30CDEC13" w14:textId="66E6612D" w:rsidR="0082607E" w:rsidRDefault="0082607E"/>
    <w:p w14:paraId="2F2AF81B" w14:textId="77777777" w:rsidR="0082607E" w:rsidRDefault="0082607E"/>
    <w:p w14:paraId="0669511F" w14:textId="65255194" w:rsidR="00D72569" w:rsidRPr="00D72569"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r>
        <w:rPr>
          <w:b/>
          <w:bCs/>
          <w:u w:val="single"/>
        </w:rPr>
        <w:t>Q5 : REALISATION DE L’AUDIT</w:t>
      </w:r>
    </w:p>
    <w:p w14:paraId="03E3EBDD" w14:textId="1640987E" w:rsidR="00523E7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Identifier 3 personnes (fonctions) à auditer</w:t>
      </w:r>
    </w:p>
    <w:p w14:paraId="4726D62A" w14:textId="49121C2A" w:rsidR="001D2A6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Elaborer le guide d’entretien pour l’un des audités (préciser lequel)</w:t>
      </w:r>
    </w:p>
    <w:p w14:paraId="56CF4FAC" w14:textId="77777777" w:rsidR="001D2A6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639CE718" w14:textId="77777777" w:rsidR="00C477C7" w:rsidRPr="001308B5" w:rsidRDefault="00C477C7" w:rsidP="00C477C7">
      <w:pPr>
        <w:rPr>
          <w:b/>
          <w:bCs/>
          <w:i/>
          <w:iCs/>
          <w:u w:val="single"/>
        </w:rPr>
      </w:pPr>
      <w:r w:rsidRPr="001308B5">
        <w:rPr>
          <w:b/>
          <w:bCs/>
          <w:i/>
          <w:iCs/>
          <w:u w:val="single"/>
        </w:rPr>
        <w:t xml:space="preserve">Votre réponse : </w:t>
      </w:r>
    </w:p>
    <w:p w14:paraId="30F2DB26" w14:textId="28C014DA" w:rsidR="0010307D" w:rsidRDefault="0010307D"/>
    <w:p w14:paraId="6BECACDC" w14:textId="7B7294DA" w:rsidR="001F005D" w:rsidRPr="001F005D" w:rsidRDefault="001F005D">
      <w:pPr>
        <w:rPr>
          <w:b/>
          <w:bCs/>
        </w:rPr>
      </w:pPr>
      <w:r w:rsidRPr="001F005D">
        <w:rPr>
          <w:b/>
          <w:bCs/>
        </w:rPr>
        <w:t>Personnes à auditer :</w:t>
      </w:r>
    </w:p>
    <w:p w14:paraId="75C572EB" w14:textId="226260D4" w:rsidR="001F005D" w:rsidRDefault="001F005D">
      <w:r>
        <w:t>Responsable Achats</w:t>
      </w:r>
    </w:p>
    <w:p w14:paraId="33296AB3" w14:textId="61597D49" w:rsidR="001F005D" w:rsidRDefault="001F005D">
      <w:r>
        <w:t xml:space="preserve">Responsable </w:t>
      </w:r>
      <w:proofErr w:type="spellStart"/>
      <w:r>
        <w:t>Supply</w:t>
      </w:r>
      <w:proofErr w:type="spellEnd"/>
      <w:r>
        <w:t>-Chain</w:t>
      </w:r>
    </w:p>
    <w:p w14:paraId="41284C89" w14:textId="556B9BC7" w:rsidR="001F005D" w:rsidRDefault="001F005D">
      <w:r>
        <w:t>Responsable Service Client</w:t>
      </w:r>
    </w:p>
    <w:p w14:paraId="1C4413DC" w14:textId="7ABAAE58" w:rsidR="001F005D" w:rsidRDefault="001F005D"/>
    <w:p w14:paraId="66BF547C" w14:textId="122F06C0" w:rsidR="001F005D" w:rsidRDefault="001F005D">
      <w:pPr>
        <w:rPr>
          <w:b/>
          <w:bCs/>
        </w:rPr>
      </w:pPr>
      <w:r w:rsidRPr="001F005D">
        <w:rPr>
          <w:b/>
          <w:bCs/>
        </w:rPr>
        <w:t>Guide d’entretien :</w:t>
      </w:r>
      <w:r>
        <w:rPr>
          <w:b/>
          <w:bCs/>
        </w:rPr>
        <w:t xml:space="preserve"> Responsable Achats</w:t>
      </w:r>
    </w:p>
    <w:p w14:paraId="3122ABA6" w14:textId="1A1FC61D" w:rsidR="001F005D" w:rsidRDefault="001F005D">
      <w:pPr>
        <w:rPr>
          <w:b/>
          <w:bCs/>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630"/>
        <w:gridCol w:w="4251"/>
        <w:gridCol w:w="2175"/>
      </w:tblGrid>
      <w:tr w:rsidR="00F313E2" w:rsidRPr="00F313E2" w14:paraId="386D5B89" w14:textId="77777777" w:rsidTr="00F313E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275C201" w14:textId="77777777" w:rsidR="00F313E2" w:rsidRPr="00F313E2" w:rsidRDefault="00F313E2" w:rsidP="00F313E2">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F313E2">
              <w:rPr>
                <w:rFonts w:ascii="Muller" w:eastAsia="Times New Roman" w:hAnsi="Muller" w:cs="Times New Roman"/>
                <w:b/>
                <w:bCs/>
                <w:sz w:val="28"/>
                <w:szCs w:val="28"/>
                <w:lang w:eastAsia="fr-FR"/>
              </w:rPr>
              <w:t>Étape</w:t>
            </w:r>
            <w:proofErr w:type="spellEnd"/>
            <w:r w:rsidRPr="00F313E2">
              <w:rPr>
                <w:rFonts w:ascii="Muller" w:eastAsia="Times New Roman" w:hAnsi="Muller" w:cs="Times New Roman"/>
                <w:b/>
                <w:bCs/>
                <w:sz w:val="28"/>
                <w:szCs w:val="28"/>
                <w:lang w:eastAsia="fr-FR"/>
              </w:rPr>
              <w:t xml:space="preserve"> du processus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AA0812B" w14:textId="77777777" w:rsidR="00F313E2" w:rsidRPr="00F313E2" w:rsidRDefault="00F313E2" w:rsidP="00F313E2">
            <w:pPr>
              <w:spacing w:before="100" w:beforeAutospacing="1" w:after="100" w:afterAutospacing="1" w:line="240" w:lineRule="auto"/>
              <w:rPr>
                <w:rFonts w:ascii="Times New Roman" w:eastAsia="Times New Roman" w:hAnsi="Times New Roman" w:cs="Times New Roman"/>
                <w:sz w:val="24"/>
                <w:szCs w:val="24"/>
                <w:lang w:eastAsia="fr-FR"/>
              </w:rPr>
            </w:pPr>
            <w:r w:rsidRPr="00F313E2">
              <w:rPr>
                <w:rFonts w:ascii="Muller" w:eastAsia="Times New Roman" w:hAnsi="Muller" w:cs="Times New Roman"/>
                <w:b/>
                <w:bCs/>
                <w:sz w:val="28"/>
                <w:szCs w:val="28"/>
                <w:lang w:eastAsia="fr-FR"/>
              </w:rPr>
              <w:t xml:space="preserve">Documentation/ points à </w:t>
            </w:r>
            <w:proofErr w:type="spellStart"/>
            <w:r w:rsidRPr="00F313E2">
              <w:rPr>
                <w:rFonts w:ascii="Muller" w:eastAsia="Times New Roman" w:hAnsi="Muller" w:cs="Times New Roman"/>
                <w:b/>
                <w:bCs/>
                <w:sz w:val="28"/>
                <w:szCs w:val="28"/>
                <w:lang w:eastAsia="fr-FR"/>
              </w:rPr>
              <w:t>vérifier</w:t>
            </w:r>
            <w:proofErr w:type="spellEnd"/>
            <w:r w:rsidRPr="00F313E2">
              <w:rPr>
                <w:rFonts w:ascii="Muller" w:eastAsia="Times New Roman" w:hAnsi="Muller" w:cs="Times New Roman"/>
                <w:b/>
                <w:bCs/>
                <w:sz w:val="28"/>
                <w:szCs w:val="28"/>
                <w:lang w:eastAsia="fr-FR"/>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A884289" w14:textId="77777777" w:rsidR="00F313E2" w:rsidRPr="00F313E2" w:rsidRDefault="00F313E2" w:rsidP="00F313E2">
            <w:pPr>
              <w:spacing w:before="100" w:beforeAutospacing="1" w:after="100" w:afterAutospacing="1" w:line="240" w:lineRule="auto"/>
              <w:rPr>
                <w:rFonts w:ascii="Times New Roman" w:eastAsia="Times New Roman" w:hAnsi="Times New Roman" w:cs="Times New Roman"/>
                <w:sz w:val="24"/>
                <w:szCs w:val="24"/>
                <w:lang w:eastAsia="fr-FR"/>
              </w:rPr>
            </w:pPr>
            <w:r w:rsidRPr="00F313E2">
              <w:rPr>
                <w:rFonts w:ascii="Muller" w:eastAsia="Times New Roman" w:hAnsi="Muller" w:cs="Times New Roman"/>
                <w:b/>
                <w:bCs/>
                <w:sz w:val="28"/>
                <w:szCs w:val="28"/>
                <w:lang w:eastAsia="fr-FR"/>
              </w:rPr>
              <w:t xml:space="preserve">Questionnement </w:t>
            </w:r>
          </w:p>
        </w:tc>
      </w:tr>
      <w:tr w:rsidR="00F313E2" w:rsidRPr="00F313E2" w14:paraId="391E2848" w14:textId="77777777" w:rsidTr="00F313E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65D6179" w14:textId="77777777" w:rsidR="00F313E2" w:rsidRPr="00F313E2" w:rsidRDefault="00F313E2" w:rsidP="00F313E2">
            <w:pPr>
              <w:spacing w:before="100" w:beforeAutospacing="1" w:after="100" w:afterAutospacing="1" w:line="240" w:lineRule="auto"/>
              <w:rPr>
                <w:rFonts w:ascii="Times New Roman" w:eastAsia="Times New Roman" w:hAnsi="Times New Roman" w:cs="Times New Roman"/>
                <w:sz w:val="24"/>
                <w:szCs w:val="24"/>
                <w:lang w:eastAsia="fr-FR"/>
              </w:rPr>
            </w:pPr>
            <w:r w:rsidRPr="00F313E2">
              <w:rPr>
                <w:rFonts w:ascii="OpenSans" w:eastAsia="Times New Roman" w:hAnsi="OpenSans" w:cs="Times New Roman"/>
                <w:b/>
                <w:bCs/>
                <w:sz w:val="28"/>
                <w:szCs w:val="28"/>
                <w:lang w:eastAsia="fr-FR"/>
              </w:rPr>
              <w:t xml:space="preserve">Connaissance Marché et produits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7713C77" w14:textId="77777777" w:rsidR="00F313E2" w:rsidRPr="00F313E2" w:rsidRDefault="00F313E2" w:rsidP="00F313E2">
            <w:pPr>
              <w:spacing w:before="100" w:beforeAutospacing="1" w:after="100" w:afterAutospacing="1" w:line="240" w:lineRule="auto"/>
              <w:rPr>
                <w:rFonts w:ascii="Times New Roman" w:eastAsia="Times New Roman" w:hAnsi="Times New Roman" w:cs="Times New Roman"/>
                <w:sz w:val="24"/>
                <w:szCs w:val="24"/>
                <w:lang w:eastAsia="fr-FR"/>
              </w:rPr>
            </w:pPr>
            <w:r w:rsidRPr="00F313E2">
              <w:rPr>
                <w:rFonts w:ascii="Montserrat" w:eastAsia="Times New Roman" w:hAnsi="Montserrat" w:cs="Times New Roman"/>
                <w:lang w:eastAsia="fr-FR"/>
              </w:rPr>
              <w:t xml:space="preserve">Connaissance du </w:t>
            </w:r>
            <w:proofErr w:type="spellStart"/>
            <w:r w:rsidRPr="00F313E2">
              <w:rPr>
                <w:rFonts w:ascii="Montserrat" w:eastAsia="Times New Roman" w:hAnsi="Montserrat" w:cs="Times New Roman"/>
                <w:lang w:eastAsia="fr-FR"/>
              </w:rPr>
              <w:t>marche</w:t>
            </w:r>
            <w:proofErr w:type="spellEnd"/>
            <w:r w:rsidRPr="00F313E2">
              <w:rPr>
                <w:rFonts w:ascii="Montserrat" w:eastAsia="Times New Roman" w:hAnsi="Montserrat" w:cs="Times New Roman"/>
                <w:lang w:eastAsia="fr-FR"/>
              </w:rPr>
              <w:t xml:space="preserve">́ </w:t>
            </w:r>
          </w:p>
          <w:p w14:paraId="2E299572" w14:textId="2CAF350A" w:rsidR="00F313E2" w:rsidRPr="00F313E2" w:rsidRDefault="00F313E2" w:rsidP="00F313E2">
            <w:pPr>
              <w:spacing w:before="100" w:beforeAutospacing="1" w:after="100" w:afterAutospacing="1" w:line="240" w:lineRule="auto"/>
              <w:rPr>
                <w:rFonts w:ascii="Times New Roman" w:eastAsia="Times New Roman" w:hAnsi="Times New Roman" w:cs="Times New Roman"/>
                <w:sz w:val="24"/>
                <w:szCs w:val="24"/>
                <w:lang w:eastAsia="fr-FR"/>
              </w:rPr>
            </w:pPr>
            <w:r w:rsidRPr="00F313E2">
              <w:rPr>
                <w:rFonts w:ascii="Montserrat" w:eastAsia="Times New Roman" w:hAnsi="Montserrat" w:cs="Times New Roman"/>
                <w:lang w:eastAsia="fr-FR"/>
              </w:rPr>
              <w:t xml:space="preserve">Connaissance des </w:t>
            </w:r>
            <w:r>
              <w:rPr>
                <w:rFonts w:ascii="Montserrat" w:eastAsia="Times New Roman" w:hAnsi="Montserrat" w:cs="Times New Roman"/>
                <w:lang w:eastAsia="fr-FR"/>
              </w:rPr>
              <w:t>fournisseurs</w:t>
            </w:r>
          </w:p>
          <w:p w14:paraId="0C5705B1" w14:textId="77777777" w:rsidR="00F313E2" w:rsidRPr="00F313E2" w:rsidRDefault="00F313E2" w:rsidP="00F313E2">
            <w:pPr>
              <w:spacing w:before="100" w:beforeAutospacing="1" w:after="100" w:afterAutospacing="1" w:line="240" w:lineRule="auto"/>
              <w:rPr>
                <w:rFonts w:ascii="Times New Roman" w:eastAsia="Times New Roman" w:hAnsi="Times New Roman" w:cs="Times New Roman"/>
                <w:sz w:val="24"/>
                <w:szCs w:val="24"/>
                <w:lang w:eastAsia="fr-FR"/>
              </w:rPr>
            </w:pPr>
            <w:r w:rsidRPr="00F313E2">
              <w:rPr>
                <w:rFonts w:ascii="Montserrat" w:eastAsia="Times New Roman" w:hAnsi="Montserrat" w:cs="Times New Roman"/>
                <w:lang w:eastAsia="fr-FR"/>
              </w:rPr>
              <w:t xml:space="preserve">Connaissance des produits </w:t>
            </w:r>
          </w:p>
          <w:p w14:paraId="01821186" w14:textId="1D8837FB" w:rsidR="00F313E2" w:rsidRPr="00F313E2" w:rsidRDefault="00F313E2" w:rsidP="00F313E2">
            <w:pPr>
              <w:spacing w:before="100" w:beforeAutospacing="1" w:after="100" w:afterAutospacing="1" w:line="240" w:lineRule="auto"/>
              <w:rPr>
                <w:rFonts w:ascii="Times New Roman" w:eastAsia="Times New Roman" w:hAnsi="Times New Roman" w:cs="Times New Roman"/>
                <w:sz w:val="24"/>
                <w:szCs w:val="24"/>
                <w:lang w:eastAsia="fr-FR"/>
              </w:rPr>
            </w:pPr>
            <w:r w:rsidRPr="00F313E2">
              <w:rPr>
                <w:rFonts w:ascii="Montserrat" w:eastAsia="Times New Roman" w:hAnsi="Montserrat" w:cs="Times New Roman"/>
                <w:lang w:eastAsia="fr-FR"/>
              </w:rPr>
              <w:t xml:space="preserve">Connaissance des </w:t>
            </w:r>
            <w:r>
              <w:rPr>
                <w:rFonts w:ascii="Montserrat" w:eastAsia="Times New Roman" w:hAnsi="Montserrat" w:cs="Times New Roman"/>
                <w:lang w:eastAsia="fr-FR"/>
              </w:rPr>
              <w:t xml:space="preserve">conditions </w:t>
            </w:r>
            <w:proofErr w:type="spellStart"/>
            <w:r>
              <w:rPr>
                <w:rFonts w:ascii="Montserrat" w:eastAsia="Times New Roman" w:hAnsi="Montserrat" w:cs="Times New Roman"/>
                <w:lang w:eastAsia="fr-FR"/>
              </w:rPr>
              <w:t>fournisseursapplicables</w:t>
            </w:r>
            <w:proofErr w:type="spellEnd"/>
            <w:r>
              <w:rPr>
                <w:rFonts w:ascii="Montserrat" w:eastAsia="Times New Roman" w:hAnsi="Montserrat" w:cs="Times New Roman"/>
                <w:lang w:eastAsia="fr-FR"/>
              </w:rPr>
              <w:t xml:space="preserve"> </w:t>
            </w:r>
            <w:r w:rsidRPr="00F313E2">
              <w:rPr>
                <w:rFonts w:ascii="Montserrat" w:eastAsia="Times New Roman" w:hAnsi="Montserrat" w:cs="Times New Roman"/>
                <w:lang w:eastAsia="fr-FR"/>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5E6FA53" w14:textId="77777777" w:rsidR="00F313E2" w:rsidRPr="00F313E2" w:rsidRDefault="00F313E2" w:rsidP="00F313E2">
            <w:pPr>
              <w:spacing w:after="0" w:line="240" w:lineRule="auto"/>
              <w:rPr>
                <w:rFonts w:ascii="Times New Roman" w:eastAsia="Times New Roman" w:hAnsi="Times New Roman" w:cs="Times New Roman"/>
                <w:sz w:val="24"/>
                <w:szCs w:val="24"/>
                <w:lang w:eastAsia="fr-FR"/>
              </w:rPr>
            </w:pPr>
          </w:p>
        </w:tc>
      </w:tr>
      <w:tr w:rsidR="00F313E2" w:rsidRPr="00F313E2" w14:paraId="0762CB87" w14:textId="77777777" w:rsidTr="00F313E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tcPr>
          <w:p w14:paraId="70499C69" w14:textId="7DCB9286" w:rsidR="00F313E2" w:rsidRPr="00F313E2" w:rsidRDefault="00F313E2" w:rsidP="00F313E2">
            <w:pPr>
              <w:pStyle w:val="NormalWeb"/>
              <w:shd w:val="clear" w:color="auto" w:fill="FFFFFF"/>
            </w:pPr>
            <w:r>
              <w:rPr>
                <w:rFonts w:ascii="OpenSans" w:hAnsi="OpenSans"/>
                <w:b/>
                <w:bCs/>
                <w:sz w:val="28"/>
                <w:szCs w:val="28"/>
              </w:rPr>
              <w:t xml:space="preserve">PROSPECTION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tcPr>
          <w:p w14:paraId="48A27B5D" w14:textId="77777777" w:rsidR="00F313E2" w:rsidRDefault="00F313E2" w:rsidP="00F313E2">
            <w:pPr>
              <w:pStyle w:val="NormalWeb"/>
              <w:shd w:val="clear" w:color="auto" w:fill="FFFFFF"/>
            </w:pPr>
            <w:r>
              <w:rPr>
                <w:rFonts w:ascii="Montserrat" w:hAnsi="Montserrat"/>
                <w:sz w:val="22"/>
                <w:szCs w:val="22"/>
              </w:rPr>
              <w:t xml:space="preserve">Organisation de la prospection (plages horaires/ nombre d'appels...) </w:t>
            </w:r>
          </w:p>
          <w:p w14:paraId="1C636C1D" w14:textId="7CCCD767" w:rsidR="00F313E2" w:rsidRDefault="00F313E2" w:rsidP="00F313E2">
            <w:pPr>
              <w:pStyle w:val="NormalWeb"/>
              <w:shd w:val="clear" w:color="auto" w:fill="FFFFFF"/>
            </w:pPr>
            <w:r>
              <w:rPr>
                <w:rFonts w:ascii="Montserrat" w:hAnsi="Montserrat"/>
                <w:sz w:val="22"/>
                <w:szCs w:val="22"/>
              </w:rPr>
              <w:t>Maitrise du discours de prospection</w:t>
            </w:r>
            <w:r>
              <w:rPr>
                <w:rFonts w:ascii="Montserrat" w:hAnsi="Montserrat"/>
                <w:sz w:val="22"/>
                <w:szCs w:val="22"/>
              </w:rPr>
              <w:t xml:space="preserve"> achats</w:t>
            </w:r>
            <w:r>
              <w:rPr>
                <w:rFonts w:ascii="Montserrat" w:hAnsi="Montserrat"/>
                <w:sz w:val="22"/>
                <w:szCs w:val="22"/>
              </w:rPr>
              <w:t xml:space="preserve"> </w:t>
            </w:r>
          </w:p>
          <w:p w14:paraId="2D375965" w14:textId="10A19AB0" w:rsidR="00F313E2" w:rsidRDefault="00F313E2" w:rsidP="00F313E2">
            <w:pPr>
              <w:pStyle w:val="NormalWeb"/>
              <w:shd w:val="clear" w:color="auto" w:fill="FFFFFF"/>
            </w:pPr>
            <w:r>
              <w:rPr>
                <w:rFonts w:ascii="Montserrat" w:hAnsi="Montserrat"/>
                <w:sz w:val="22"/>
                <w:szCs w:val="22"/>
              </w:rPr>
              <w:t xml:space="preserve">Suivi des </w:t>
            </w:r>
            <w:r>
              <w:rPr>
                <w:rFonts w:ascii="Montserrat" w:hAnsi="Montserrat"/>
                <w:sz w:val="22"/>
                <w:szCs w:val="22"/>
              </w:rPr>
              <w:t>offres</w:t>
            </w:r>
            <w:r>
              <w:rPr>
                <w:rFonts w:ascii="Montserrat" w:hAnsi="Montserrat"/>
                <w:sz w:val="22"/>
                <w:szCs w:val="22"/>
              </w:rPr>
              <w:t xml:space="preserve"> </w:t>
            </w:r>
          </w:p>
          <w:p w14:paraId="530248CD" w14:textId="77777777" w:rsidR="00F313E2" w:rsidRPr="00F313E2" w:rsidRDefault="00F313E2" w:rsidP="00F313E2">
            <w:pPr>
              <w:spacing w:before="100" w:beforeAutospacing="1" w:after="100" w:afterAutospacing="1" w:line="240" w:lineRule="auto"/>
              <w:rPr>
                <w:rFonts w:ascii="Montserrat" w:eastAsia="Times New Roman" w:hAnsi="Montserrat" w:cs="Times New Roman"/>
                <w:lang w:eastAsia="fr-FR"/>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tcPr>
          <w:p w14:paraId="19AFC69A" w14:textId="77777777" w:rsidR="00F313E2" w:rsidRPr="00F313E2" w:rsidRDefault="00F313E2" w:rsidP="00F313E2">
            <w:pPr>
              <w:spacing w:after="0" w:line="240" w:lineRule="auto"/>
              <w:rPr>
                <w:rFonts w:ascii="Times New Roman" w:eastAsia="Times New Roman" w:hAnsi="Times New Roman" w:cs="Times New Roman"/>
                <w:sz w:val="24"/>
                <w:szCs w:val="24"/>
                <w:lang w:eastAsia="fr-FR"/>
              </w:rPr>
            </w:pPr>
          </w:p>
        </w:tc>
      </w:tr>
      <w:tr w:rsidR="00F313E2" w:rsidRPr="00F313E2" w14:paraId="3E3BE962" w14:textId="77777777" w:rsidTr="00F313E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tcPr>
          <w:p w14:paraId="08F6DF09" w14:textId="02FE8526" w:rsidR="00F313E2" w:rsidRDefault="00F313E2" w:rsidP="00F313E2">
            <w:pPr>
              <w:pStyle w:val="NormalWeb"/>
              <w:shd w:val="clear" w:color="auto" w:fill="FFFFFF"/>
              <w:rPr>
                <w:rFonts w:ascii="OpenSans" w:hAnsi="OpenSans"/>
                <w:b/>
                <w:bCs/>
                <w:sz w:val="28"/>
                <w:szCs w:val="28"/>
              </w:rPr>
            </w:pPr>
            <w:r>
              <w:rPr>
                <w:rFonts w:ascii="OpenSans" w:hAnsi="OpenSans"/>
                <w:b/>
                <w:bCs/>
                <w:sz w:val="28"/>
                <w:szCs w:val="28"/>
              </w:rPr>
              <w:t>Entretien de négociation Achats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tcPr>
          <w:p w14:paraId="296C0C3F" w14:textId="77777777" w:rsidR="00F313E2" w:rsidRPr="00F313E2" w:rsidRDefault="00F313E2" w:rsidP="00F313E2">
            <w:r w:rsidRPr="00F313E2">
              <w:t>Préparation du RDV</w:t>
            </w:r>
          </w:p>
          <w:p w14:paraId="311E8E4D" w14:textId="3B00D452" w:rsidR="00F313E2" w:rsidRPr="00F313E2" w:rsidRDefault="00F313E2" w:rsidP="00F313E2">
            <w:r w:rsidRPr="00F313E2">
              <w:t xml:space="preserve">Maitrise des étapes de </w:t>
            </w:r>
            <w:r>
              <w:t>la négociation fournisseurs</w:t>
            </w:r>
          </w:p>
          <w:p w14:paraId="7C45E966" w14:textId="2951ACBA" w:rsidR="00F313E2" w:rsidRPr="00F313E2" w:rsidRDefault="00F313E2" w:rsidP="00F313E2">
            <w:r w:rsidRPr="00F313E2">
              <w:t>Maitrise de</w:t>
            </w:r>
            <w:r>
              <w:t>s enjeux du secteur</w:t>
            </w:r>
          </w:p>
          <w:p w14:paraId="01D705C9" w14:textId="77777777" w:rsidR="00F313E2" w:rsidRDefault="00F313E2" w:rsidP="00F313E2">
            <w:pPr>
              <w:pStyle w:val="NormalWeb"/>
              <w:shd w:val="clear" w:color="auto" w:fill="FFFFFF"/>
              <w:rPr>
                <w:rFonts w:ascii="Montserrat" w:hAnsi="Montserrat"/>
                <w:sz w:val="22"/>
                <w:szCs w:val="22"/>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tcPr>
          <w:p w14:paraId="31059543" w14:textId="77777777" w:rsidR="00F313E2" w:rsidRPr="00F313E2" w:rsidRDefault="00F313E2" w:rsidP="00F313E2">
            <w:pPr>
              <w:spacing w:after="0" w:line="240" w:lineRule="auto"/>
              <w:rPr>
                <w:rFonts w:ascii="Times New Roman" w:eastAsia="Times New Roman" w:hAnsi="Times New Roman" w:cs="Times New Roman"/>
                <w:sz w:val="24"/>
                <w:szCs w:val="24"/>
                <w:lang w:eastAsia="fr-FR"/>
              </w:rPr>
            </w:pPr>
          </w:p>
        </w:tc>
      </w:tr>
      <w:tr w:rsidR="00F313E2" w:rsidRPr="00F313E2" w14:paraId="10F22462" w14:textId="77777777" w:rsidTr="00F313E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tcPr>
          <w:p w14:paraId="406862DF" w14:textId="133768EA" w:rsidR="00F313E2" w:rsidRDefault="00F313E2" w:rsidP="00F313E2">
            <w:pPr>
              <w:pStyle w:val="NormalWeb"/>
              <w:shd w:val="clear" w:color="auto" w:fill="FFFFFF"/>
              <w:rPr>
                <w:rFonts w:ascii="OpenSans" w:hAnsi="OpenSans"/>
                <w:b/>
                <w:bCs/>
                <w:sz w:val="28"/>
                <w:szCs w:val="28"/>
              </w:rPr>
            </w:pPr>
            <w:r>
              <w:rPr>
                <w:rFonts w:ascii="OpenSans" w:hAnsi="OpenSans"/>
                <w:b/>
                <w:bCs/>
                <w:sz w:val="28"/>
                <w:szCs w:val="28"/>
              </w:rPr>
              <w:t>Organisation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tcPr>
          <w:p w14:paraId="0248FE0A" w14:textId="77777777" w:rsidR="00F313E2" w:rsidRDefault="00F313E2" w:rsidP="00F313E2">
            <w:pPr>
              <w:pStyle w:val="NormalWeb"/>
              <w:shd w:val="clear" w:color="auto" w:fill="FFFFFF"/>
            </w:pPr>
            <w:r>
              <w:rPr>
                <w:rFonts w:ascii="Montserrat" w:hAnsi="Montserrat"/>
                <w:sz w:val="22"/>
                <w:szCs w:val="22"/>
              </w:rPr>
              <w:t xml:space="preserve">Organisation des RDV </w:t>
            </w:r>
          </w:p>
          <w:p w14:paraId="3B1F9EAB" w14:textId="77777777" w:rsidR="00F313E2" w:rsidRDefault="00F313E2" w:rsidP="00F313E2">
            <w:pPr>
              <w:pStyle w:val="NormalWeb"/>
              <w:shd w:val="clear" w:color="auto" w:fill="FFFFFF"/>
            </w:pPr>
            <w:r>
              <w:rPr>
                <w:rFonts w:ascii="Montserrat" w:hAnsi="Montserrat"/>
                <w:sz w:val="22"/>
                <w:szCs w:val="22"/>
              </w:rPr>
              <w:t xml:space="preserve">Nombre de RDV/semaine </w:t>
            </w:r>
          </w:p>
          <w:p w14:paraId="4716C9C8" w14:textId="3213576D" w:rsidR="00F313E2" w:rsidRDefault="00F313E2" w:rsidP="00F313E2">
            <w:pPr>
              <w:pStyle w:val="NormalWeb"/>
              <w:shd w:val="clear" w:color="auto" w:fill="FFFFFF"/>
            </w:pPr>
            <w:r>
              <w:rPr>
                <w:rFonts w:ascii="Montserrat" w:hAnsi="Montserrat"/>
                <w:sz w:val="22"/>
                <w:szCs w:val="22"/>
              </w:rPr>
              <w:lastRenderedPageBreak/>
              <w:t>Administratif (</w:t>
            </w:r>
            <w:r>
              <w:rPr>
                <w:rFonts w:ascii="Montserrat" w:hAnsi="Montserrat"/>
                <w:sz w:val="22"/>
                <w:szCs w:val="22"/>
              </w:rPr>
              <w:t>appels d’</w:t>
            </w:r>
            <w:r>
              <w:rPr>
                <w:rFonts w:ascii="Montserrat" w:hAnsi="Montserrat"/>
                <w:sz w:val="22"/>
                <w:szCs w:val="22"/>
              </w:rPr>
              <w:t xml:space="preserve">offres, traitement des </w:t>
            </w:r>
            <w:r>
              <w:rPr>
                <w:rFonts w:ascii="Montserrat" w:hAnsi="Montserrat"/>
                <w:sz w:val="22"/>
                <w:szCs w:val="22"/>
              </w:rPr>
              <w:t>propositions fournisseurs</w:t>
            </w:r>
            <w:r>
              <w:rPr>
                <w:rFonts w:ascii="Montserrat" w:hAnsi="Montserrat"/>
                <w:sz w:val="22"/>
                <w:szCs w:val="22"/>
              </w:rPr>
              <w:t xml:space="preserve">) </w:t>
            </w:r>
          </w:p>
          <w:p w14:paraId="7FA5E6F0" w14:textId="7410A44E" w:rsidR="00F313E2" w:rsidRPr="00F313E2" w:rsidRDefault="00F313E2" w:rsidP="00F313E2"/>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tcPr>
          <w:p w14:paraId="1A9994E7" w14:textId="77777777" w:rsidR="00F313E2" w:rsidRPr="00F313E2" w:rsidRDefault="00F313E2" w:rsidP="00F313E2">
            <w:pPr>
              <w:spacing w:after="0" w:line="240" w:lineRule="auto"/>
              <w:rPr>
                <w:rFonts w:ascii="Times New Roman" w:eastAsia="Times New Roman" w:hAnsi="Times New Roman" w:cs="Times New Roman"/>
                <w:sz w:val="24"/>
                <w:szCs w:val="24"/>
                <w:lang w:eastAsia="fr-FR"/>
              </w:rPr>
            </w:pPr>
          </w:p>
        </w:tc>
      </w:tr>
      <w:tr w:rsidR="00F313E2" w:rsidRPr="00F313E2" w14:paraId="65EE72C2" w14:textId="77777777" w:rsidTr="00F313E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tcPr>
          <w:p w14:paraId="78AA725A" w14:textId="08BD24B3" w:rsidR="00F313E2" w:rsidRDefault="00F313E2" w:rsidP="00F313E2">
            <w:pPr>
              <w:pStyle w:val="NormalWeb"/>
              <w:shd w:val="clear" w:color="auto" w:fill="FFFFFF"/>
              <w:rPr>
                <w:rFonts w:ascii="OpenSans" w:hAnsi="OpenSans"/>
                <w:b/>
                <w:bCs/>
                <w:sz w:val="28"/>
                <w:szCs w:val="28"/>
              </w:rPr>
            </w:pPr>
            <w:r>
              <w:rPr>
                <w:rFonts w:ascii="OpenSans" w:hAnsi="OpenSans"/>
                <w:b/>
                <w:bCs/>
                <w:sz w:val="28"/>
                <w:szCs w:val="28"/>
              </w:rPr>
              <w:t>KPI / Objectifs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tcPr>
          <w:p w14:paraId="2B303394" w14:textId="417CD9F1" w:rsidR="00F313E2" w:rsidRDefault="00E53D32" w:rsidP="00F313E2">
            <w:pPr>
              <w:pStyle w:val="NormalWeb"/>
              <w:shd w:val="clear" w:color="auto" w:fill="FFFFFF"/>
            </w:pPr>
            <w:r>
              <w:rPr>
                <w:rFonts w:ascii="Montserrat" w:hAnsi="Montserrat"/>
                <w:sz w:val="22"/>
                <w:szCs w:val="22"/>
              </w:rPr>
              <w:t xml:space="preserve">Suivi de </w:t>
            </w:r>
            <w:r w:rsidR="00F313E2">
              <w:rPr>
                <w:rFonts w:ascii="Montserrat" w:hAnsi="Montserrat"/>
                <w:sz w:val="22"/>
                <w:szCs w:val="22"/>
              </w:rPr>
              <w:t xml:space="preserve">ses </w:t>
            </w:r>
            <w:proofErr w:type="spellStart"/>
            <w:r w:rsidR="00F313E2">
              <w:rPr>
                <w:rFonts w:ascii="Montserrat" w:hAnsi="Montserrat"/>
                <w:sz w:val="22"/>
                <w:szCs w:val="22"/>
              </w:rPr>
              <w:t>résultats</w:t>
            </w:r>
            <w:proofErr w:type="spellEnd"/>
            <w:r w:rsidR="00F313E2">
              <w:rPr>
                <w:rFonts w:ascii="Montserrat" w:hAnsi="Montserrat"/>
                <w:sz w:val="22"/>
                <w:szCs w:val="22"/>
              </w:rPr>
              <w:t xml:space="preserve"> </w:t>
            </w:r>
          </w:p>
          <w:p w14:paraId="73378144" w14:textId="40F2D12B" w:rsidR="00F313E2" w:rsidRDefault="00F313E2" w:rsidP="00F313E2">
            <w:pPr>
              <w:pStyle w:val="NormalWeb"/>
              <w:shd w:val="clear" w:color="auto" w:fill="FFFFFF"/>
              <w:rPr>
                <w:rFonts w:ascii="Montserrat" w:hAnsi="Montserrat"/>
                <w:sz w:val="22"/>
                <w:szCs w:val="22"/>
              </w:rPr>
            </w:pPr>
            <w:proofErr w:type="spellStart"/>
            <w:r>
              <w:rPr>
                <w:rFonts w:ascii="Montserrat" w:hAnsi="Montserrat"/>
                <w:sz w:val="22"/>
                <w:szCs w:val="22"/>
              </w:rPr>
              <w:t>Accés</w:t>
            </w:r>
            <w:proofErr w:type="spellEnd"/>
            <w:r>
              <w:rPr>
                <w:rFonts w:ascii="Montserrat" w:hAnsi="Montserrat"/>
                <w:sz w:val="22"/>
                <w:szCs w:val="22"/>
              </w:rPr>
              <w:t xml:space="preserve"> aux </w:t>
            </w:r>
            <w:proofErr w:type="spellStart"/>
            <w:r>
              <w:rPr>
                <w:rFonts w:ascii="Montserrat" w:hAnsi="Montserrat"/>
                <w:sz w:val="22"/>
                <w:szCs w:val="22"/>
              </w:rPr>
              <w:t>kpi</w:t>
            </w:r>
            <w:proofErr w:type="spellEnd"/>
            <w:r>
              <w:rPr>
                <w:rFonts w:ascii="Montserrat" w:hAnsi="Montserrat"/>
                <w:sz w:val="22"/>
                <w:szCs w:val="22"/>
              </w:rPr>
              <w:t xml:space="preserve"> et tableau de bords individuels et collectifs </w:t>
            </w:r>
          </w:p>
          <w:p w14:paraId="1D0425E5" w14:textId="46D5E8CB" w:rsidR="00E53D32" w:rsidRDefault="00E53D32" w:rsidP="00E53D32">
            <w:pPr>
              <w:pStyle w:val="NormalWeb"/>
              <w:shd w:val="clear" w:color="auto" w:fill="FFFFFF"/>
            </w:pPr>
            <w:r>
              <w:rPr>
                <w:rFonts w:ascii="Montserrat" w:hAnsi="Montserrat"/>
                <w:sz w:val="22"/>
                <w:szCs w:val="22"/>
              </w:rPr>
              <w:t xml:space="preserve">Connaissance </w:t>
            </w:r>
            <w:r>
              <w:rPr>
                <w:rFonts w:ascii="Montserrat" w:hAnsi="Montserrat"/>
                <w:sz w:val="22"/>
                <w:szCs w:val="22"/>
              </w:rPr>
              <w:t>et suivi des</w:t>
            </w:r>
            <w:r>
              <w:rPr>
                <w:rFonts w:ascii="Montserrat" w:hAnsi="Montserrat"/>
                <w:sz w:val="22"/>
                <w:szCs w:val="22"/>
              </w:rPr>
              <w:t xml:space="preserve"> objectifs individuels et collectifs </w:t>
            </w:r>
          </w:p>
          <w:p w14:paraId="7797FE4F" w14:textId="77777777" w:rsidR="00E53D32" w:rsidRDefault="00E53D32" w:rsidP="00F313E2">
            <w:pPr>
              <w:pStyle w:val="NormalWeb"/>
              <w:shd w:val="clear" w:color="auto" w:fill="FFFFFF"/>
            </w:pPr>
          </w:p>
          <w:p w14:paraId="3DF1D836" w14:textId="569FDD5A" w:rsidR="00F313E2" w:rsidRDefault="00F313E2" w:rsidP="00F313E2">
            <w:pPr>
              <w:pStyle w:val="NormalWeb"/>
              <w:shd w:val="clear" w:color="auto" w:fill="FFFFFF"/>
              <w:rPr>
                <w:rFonts w:ascii="Montserrat" w:hAnsi="Montserrat"/>
                <w:sz w:val="22"/>
                <w:szCs w:val="22"/>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tcPr>
          <w:p w14:paraId="020070A7" w14:textId="77777777" w:rsidR="00F313E2" w:rsidRPr="00F313E2" w:rsidRDefault="00F313E2" w:rsidP="00F313E2">
            <w:pPr>
              <w:spacing w:after="0" w:line="240" w:lineRule="auto"/>
              <w:rPr>
                <w:rFonts w:ascii="Times New Roman" w:eastAsia="Times New Roman" w:hAnsi="Times New Roman" w:cs="Times New Roman"/>
                <w:sz w:val="24"/>
                <w:szCs w:val="24"/>
                <w:lang w:eastAsia="fr-FR"/>
              </w:rPr>
            </w:pPr>
          </w:p>
        </w:tc>
      </w:tr>
    </w:tbl>
    <w:p w14:paraId="500012F6" w14:textId="2C2E07E4" w:rsidR="001F005D" w:rsidRDefault="001F005D">
      <w:pPr>
        <w:rPr>
          <w:b/>
          <w:bCs/>
        </w:rPr>
      </w:pPr>
    </w:p>
    <w:p w14:paraId="7CF19223" w14:textId="5A804086" w:rsidR="00F313E2" w:rsidRDefault="00F313E2">
      <w:pPr>
        <w:rPr>
          <w:b/>
          <w:bCs/>
        </w:rPr>
      </w:pPr>
    </w:p>
    <w:p w14:paraId="05383F9B" w14:textId="77777777" w:rsidR="00F313E2" w:rsidRPr="001F005D" w:rsidRDefault="00F313E2">
      <w:pPr>
        <w:rPr>
          <w:b/>
          <w:bCs/>
        </w:rPr>
      </w:pPr>
    </w:p>
    <w:p w14:paraId="3AF7F480" w14:textId="77777777" w:rsidR="001F005D" w:rsidRDefault="001F005D"/>
    <w:p w14:paraId="17EBA554" w14:textId="46324781" w:rsidR="00C477C7" w:rsidRDefault="00C477C7">
      <w:r>
        <w:br w:type="page"/>
      </w:r>
    </w:p>
    <w:p w14:paraId="1D0CAA2C" w14:textId="3B66F105" w:rsidR="00256413" w:rsidRPr="00220B67"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r>
        <w:rPr>
          <w:b/>
          <w:bCs/>
          <w:u w:val="single"/>
        </w:rPr>
        <w:lastRenderedPageBreak/>
        <w:t xml:space="preserve">Q6 : </w:t>
      </w:r>
      <w:r w:rsidR="00AE7C52">
        <w:rPr>
          <w:b/>
          <w:bCs/>
          <w:u w:val="single"/>
        </w:rPr>
        <w:t>CONCLUSIONS DE L’AUDIT</w:t>
      </w:r>
    </w:p>
    <w:p w14:paraId="09E91867" w14:textId="3C1B0F39" w:rsidR="00256413" w:rsidRDefault="00AE7C52"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 xml:space="preserve">Rédiger votre conclusion (à imaginer) présentant : </w:t>
      </w:r>
    </w:p>
    <w:p w14:paraId="7523C1F7" w14:textId="465DC5BD" w:rsidR="00AE7C52" w:rsidRDefault="00FD203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sym w:font="Wingdings" w:char="F046"/>
      </w:r>
      <w:r>
        <w:t xml:space="preserve"> </w:t>
      </w:r>
      <w:r w:rsidR="00C477C7">
        <w:t>1</w:t>
      </w:r>
      <w:r w:rsidR="00AE7C52">
        <w:t xml:space="preserve"> point fort</w:t>
      </w:r>
    </w:p>
    <w:p w14:paraId="7BFF51F1" w14:textId="6C2304BD" w:rsidR="00AE7C52" w:rsidRDefault="00FD203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sym w:font="Wingdings" w:char="F046"/>
      </w:r>
      <w:r w:rsidR="00AB6926">
        <w:t xml:space="preserve"> </w:t>
      </w:r>
      <w:r w:rsidR="0058212C">
        <w:t>2</w:t>
      </w:r>
      <w:r w:rsidR="00AE7C52">
        <w:t xml:space="preserve"> points </w:t>
      </w:r>
      <w:r w:rsidR="0058212C">
        <w:t>sensibles</w:t>
      </w:r>
    </w:p>
    <w:p w14:paraId="7F96444E" w14:textId="1679C3B8" w:rsidR="00700CFD" w:rsidRDefault="00FD203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sym w:font="Wingdings" w:char="F046"/>
      </w:r>
      <w:r w:rsidR="00AB6926">
        <w:t xml:space="preserve"> </w:t>
      </w:r>
      <w:r w:rsidR="00700CFD">
        <w:t>2 écarts</w:t>
      </w:r>
    </w:p>
    <w:p w14:paraId="0564E814" w14:textId="77777777" w:rsidR="00D003ED" w:rsidRDefault="00D003ED"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58562376" w14:textId="77777777" w:rsidR="00AB6926" w:rsidRPr="00AB6926" w:rsidRDefault="00AB6926" w:rsidP="00AB6926">
      <w:pPr>
        <w:rPr>
          <w:b/>
          <w:bCs/>
          <w:i/>
          <w:iCs/>
          <w:u w:val="single"/>
        </w:rPr>
      </w:pPr>
      <w:r w:rsidRPr="00AB6926">
        <w:rPr>
          <w:b/>
          <w:bCs/>
          <w:i/>
          <w:iCs/>
          <w:u w:val="single"/>
        </w:rPr>
        <w:t xml:space="preserve">Votre réponse : </w:t>
      </w:r>
    </w:p>
    <w:p w14:paraId="1B1CEF12" w14:textId="77777777" w:rsidR="00132DF7" w:rsidRDefault="00132DF7"/>
    <w:p w14:paraId="4F954826" w14:textId="40D12E57" w:rsidR="009877C0" w:rsidRDefault="009877C0">
      <w:r>
        <w:t xml:space="preserve">L’entreprise montre une organisation rigoureuse et a démontré la mise en place d’outils robustes lui permettant une bonne vision des différents flux, ainsi qu’un </w:t>
      </w:r>
      <w:proofErr w:type="spellStart"/>
      <w:r>
        <w:t>reporting</w:t>
      </w:r>
      <w:proofErr w:type="spellEnd"/>
      <w:r>
        <w:t xml:space="preserve"> en temps réel quantifié et détaillé. </w:t>
      </w:r>
    </w:p>
    <w:p w14:paraId="65DCA37A" w14:textId="3B886B69" w:rsidR="00241ABC" w:rsidRDefault="009877C0">
      <w:r>
        <w:t>Nous soulignons une bonne compréhension et une bonne application des procédures. Le personnel de l’entreprise se montre impliqué et réactif au quotidien. Nous notons une bonne communication entre les différents services, ainsi qu’entre les différents postes au sein de chaque service.</w:t>
      </w:r>
    </w:p>
    <w:p w14:paraId="3FE32ADD" w14:textId="77777777" w:rsidR="009877C0" w:rsidRDefault="009877C0">
      <w:pPr>
        <w:rPr>
          <w:b/>
          <w:bCs/>
        </w:rPr>
      </w:pPr>
    </w:p>
    <w:p w14:paraId="0C428319" w14:textId="08F04332" w:rsidR="009877C0" w:rsidRDefault="009877C0">
      <w:pPr>
        <w:rPr>
          <w:b/>
          <w:bCs/>
        </w:rPr>
      </w:pPr>
      <w:r w:rsidRPr="009877C0">
        <w:rPr>
          <w:b/>
          <w:bCs/>
        </w:rPr>
        <w:t xml:space="preserve">Processus Flux </w:t>
      </w:r>
      <w:proofErr w:type="spellStart"/>
      <w:r w:rsidRPr="009877C0">
        <w:rPr>
          <w:b/>
          <w:bCs/>
        </w:rPr>
        <w:t>Supply</w:t>
      </w:r>
      <w:proofErr w:type="spellEnd"/>
      <w:r w:rsidRPr="009877C0">
        <w:rPr>
          <w:b/>
          <w:bCs/>
        </w:rPr>
        <w:t>-</w:t>
      </w:r>
      <w:proofErr w:type="gramStart"/>
      <w:r w:rsidRPr="009877C0">
        <w:rPr>
          <w:b/>
          <w:bCs/>
        </w:rPr>
        <w:t>Chain:</w:t>
      </w:r>
      <w:proofErr w:type="gramEnd"/>
    </w:p>
    <w:p w14:paraId="044E7FA7" w14:textId="00767E70" w:rsidR="009877C0" w:rsidRDefault="009877C0">
      <w:proofErr w:type="spellStart"/>
      <w:r w:rsidRPr="009877C0">
        <w:rPr>
          <w:u w:val="single"/>
        </w:rPr>
        <w:t>Ecarts</w:t>
      </w:r>
      <w:proofErr w:type="spellEnd"/>
      <w:r w:rsidRPr="009877C0">
        <w:rPr>
          <w:u w:val="single"/>
        </w:rPr>
        <w:t xml:space="preserve"> : </w:t>
      </w:r>
      <w:r w:rsidR="00241ABC" w:rsidRPr="00241ABC">
        <w:t xml:space="preserve">Les seuils d’alertes </w:t>
      </w:r>
      <w:r w:rsidR="00241ABC">
        <w:t xml:space="preserve">du niveau des stocks </w:t>
      </w:r>
      <w:r w:rsidR="00241ABC" w:rsidRPr="00241ABC">
        <w:t>mis en place</w:t>
      </w:r>
      <w:r w:rsidR="00241ABC">
        <w:t xml:space="preserve"> sont inférieurs aux recommandations du service approvisionnement</w:t>
      </w:r>
      <w:r w:rsidR="00D51E72">
        <w:t>s</w:t>
      </w:r>
    </w:p>
    <w:p w14:paraId="159879DA" w14:textId="6F71EBF8" w:rsidR="00D51E72" w:rsidRDefault="00D51E72">
      <w:pPr>
        <w:rPr>
          <w:u w:val="single"/>
        </w:rPr>
      </w:pPr>
      <w:r>
        <w:t>Le délai entre l’alerte du niveau des stocks et l’envoi des commandes de réapprovisionnement est supérieur aux attentes du service approvisionnements</w:t>
      </w:r>
    </w:p>
    <w:p w14:paraId="79751FC1" w14:textId="078E5DE6" w:rsidR="00241ABC" w:rsidRDefault="00241ABC">
      <w:r>
        <w:rPr>
          <w:u w:val="single"/>
        </w:rPr>
        <w:t>Points forts :</w:t>
      </w:r>
      <w:r>
        <w:t xml:space="preserve"> Respect strict des procédures et normes de sécurité liées à la manutention</w:t>
      </w:r>
    </w:p>
    <w:p w14:paraId="7BB4E4F7" w14:textId="5CDD2D2F" w:rsidR="00241ABC" w:rsidRDefault="00241ABC">
      <w:r w:rsidRPr="00241ABC">
        <w:rPr>
          <w:u w:val="single"/>
        </w:rPr>
        <w:t>Points sensibles :</w:t>
      </w:r>
      <w:r>
        <w:t xml:space="preserve"> Le matériel de mécanisation des flux logistiques</w:t>
      </w:r>
      <w:r w:rsidR="00D51E72">
        <w:t xml:space="preserve"> est vieillissant et diminue en performances</w:t>
      </w:r>
    </w:p>
    <w:p w14:paraId="2C1B3B25" w14:textId="10398CAD" w:rsidR="00D51E72" w:rsidRDefault="00D51E72">
      <w:r>
        <w:t>La disposition des unités de stockage n’est pas optimisée et conduit à une perte d’espaces de stockage</w:t>
      </w:r>
    </w:p>
    <w:p w14:paraId="3BF565A2" w14:textId="77777777" w:rsidR="00D51E72" w:rsidRPr="00241ABC" w:rsidRDefault="00D51E72"/>
    <w:p w14:paraId="5A1F974D" w14:textId="77777777" w:rsidR="009877C0" w:rsidRDefault="009877C0">
      <w:pPr>
        <w:rPr>
          <w:b/>
          <w:bCs/>
        </w:rPr>
      </w:pPr>
    </w:p>
    <w:p w14:paraId="5A9A4352" w14:textId="6EAC1146" w:rsidR="00AB6926" w:rsidRPr="009877C0" w:rsidRDefault="00AB6926">
      <w:pPr>
        <w:rPr>
          <w:b/>
          <w:bCs/>
        </w:rPr>
      </w:pPr>
      <w:r w:rsidRPr="009877C0">
        <w:rPr>
          <w:b/>
          <w:bCs/>
        </w:rPr>
        <w:br w:type="page"/>
      </w:r>
    </w:p>
    <w:p w14:paraId="1E715ACE" w14:textId="6D9541A6" w:rsidR="00B34A7D" w:rsidRPr="00220B67" w:rsidRDefault="00784C0D"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r>
        <w:rPr>
          <w:b/>
          <w:bCs/>
          <w:u w:val="single"/>
        </w:rPr>
        <w:lastRenderedPageBreak/>
        <w:t xml:space="preserve">Q7 : </w:t>
      </w:r>
      <w:r w:rsidR="009E24FB">
        <w:rPr>
          <w:b/>
          <w:bCs/>
          <w:u w:val="single"/>
        </w:rPr>
        <w:t xml:space="preserve">RECHERCHE </w:t>
      </w:r>
      <w:r w:rsidR="00433BF2">
        <w:rPr>
          <w:b/>
          <w:bCs/>
          <w:u w:val="single"/>
        </w:rPr>
        <w:t>DES CAUSES</w:t>
      </w:r>
    </w:p>
    <w:p w14:paraId="7DB55AB6" w14:textId="22BBFDE1" w:rsidR="00B34A7D" w:rsidRDefault="009E24FB"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 xml:space="preserve">Pour chaque </w:t>
      </w:r>
      <w:r w:rsidR="00EC0070">
        <w:t xml:space="preserve">écart relevé identifier </w:t>
      </w:r>
      <w:r w:rsidR="00465D80">
        <w:t>faite une analyse des causes (en utilisant le diagramme 5M)</w:t>
      </w:r>
    </w:p>
    <w:p w14:paraId="47DEDFDE" w14:textId="77777777" w:rsidR="00A944BE" w:rsidRDefault="00A944BE"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7DBAA649" w14:textId="6FE3EA69" w:rsidR="00AB6926" w:rsidRDefault="00AB6926" w:rsidP="00AB6926">
      <w:pPr>
        <w:rPr>
          <w:b/>
          <w:bCs/>
          <w:i/>
          <w:iCs/>
          <w:u w:val="single"/>
        </w:rPr>
      </w:pPr>
      <w:r w:rsidRPr="001308B5">
        <w:rPr>
          <w:b/>
          <w:bCs/>
          <w:i/>
          <w:iCs/>
          <w:u w:val="single"/>
        </w:rPr>
        <w:t xml:space="preserve">Votre réponse : </w:t>
      </w:r>
    </w:p>
    <w:p w14:paraId="15A4B92E" w14:textId="2EF726C9" w:rsidR="00F313E2" w:rsidRDefault="00F313E2" w:rsidP="00AB6926">
      <w:pPr>
        <w:rPr>
          <w:b/>
          <w:bCs/>
          <w:i/>
          <w:iCs/>
          <w:u w:val="single"/>
        </w:rPr>
      </w:pPr>
    </w:p>
    <w:p w14:paraId="3C5D0815" w14:textId="77777777" w:rsidR="007A5383" w:rsidRPr="007A5383" w:rsidRDefault="007A5383" w:rsidP="007A5383">
      <w:pPr>
        <w:rPr>
          <w:b/>
          <w:bCs/>
        </w:rPr>
      </w:pPr>
      <w:proofErr w:type="spellStart"/>
      <w:proofErr w:type="gramStart"/>
      <w:r w:rsidRPr="007A5383">
        <w:rPr>
          <w:b/>
          <w:bCs/>
          <w:u w:val="single"/>
        </w:rPr>
        <w:t>Ecart</w:t>
      </w:r>
      <w:proofErr w:type="spellEnd"/>
      <w:r w:rsidRPr="007A5383">
        <w:rPr>
          <w:b/>
          <w:bCs/>
          <w:u w:val="single"/>
        </w:rPr>
        <w:t>:</w:t>
      </w:r>
      <w:proofErr w:type="gramEnd"/>
      <w:r w:rsidRPr="007A5383">
        <w:rPr>
          <w:b/>
          <w:bCs/>
          <w:u w:val="single"/>
        </w:rPr>
        <w:t xml:space="preserve"> </w:t>
      </w:r>
      <w:r w:rsidRPr="007A5383">
        <w:rPr>
          <w:b/>
          <w:bCs/>
        </w:rPr>
        <w:t>Les seuils d’alertes du niveau des stocks mis en place sont inférieurs aux recommandations du service approvisionnements</w:t>
      </w:r>
    </w:p>
    <w:p w14:paraId="783DCC89" w14:textId="4BF1AC94" w:rsidR="007A5383" w:rsidRDefault="007A5383" w:rsidP="00AB6926">
      <w:pPr>
        <w:rPr>
          <w:i/>
          <w:iCs/>
          <w:u w:val="single"/>
        </w:rPr>
      </w:pPr>
    </w:p>
    <w:p w14:paraId="117678F8" w14:textId="70823A98" w:rsidR="007A5383" w:rsidRPr="006821F1" w:rsidRDefault="006821F1" w:rsidP="00AB6926">
      <w:pPr>
        <w:rPr>
          <w:b/>
          <w:bCs/>
          <w:i/>
          <w:iCs/>
        </w:rPr>
      </w:pPr>
      <w:r w:rsidRPr="006821F1">
        <w:rPr>
          <w:b/>
          <w:bCs/>
          <w:i/>
          <w:iCs/>
        </w:rPr>
        <w:t>Méthode</w:t>
      </w:r>
      <w:r w:rsidRPr="006821F1">
        <w:rPr>
          <w:b/>
          <w:bCs/>
          <w:i/>
          <w:iCs/>
        </w:rPr>
        <w:tab/>
      </w:r>
      <w:r w:rsidRPr="006821F1">
        <w:rPr>
          <w:b/>
          <w:bCs/>
          <w:i/>
          <w:iCs/>
        </w:rPr>
        <w:tab/>
      </w:r>
      <w:r w:rsidRPr="006821F1">
        <w:rPr>
          <w:b/>
          <w:bCs/>
          <w:i/>
          <w:iCs/>
        </w:rPr>
        <w:tab/>
      </w:r>
      <w:r w:rsidRPr="006821F1">
        <w:rPr>
          <w:b/>
          <w:bCs/>
          <w:i/>
          <w:iCs/>
        </w:rPr>
        <w:tab/>
        <w:t>Main Œuvre</w:t>
      </w:r>
    </w:p>
    <w:p w14:paraId="489DA7D6" w14:textId="77777777" w:rsidR="006821F1" w:rsidRDefault="006821F1" w:rsidP="00AB6926">
      <w:pPr>
        <w:rPr>
          <w:i/>
          <w:iCs/>
        </w:rPr>
      </w:pPr>
      <w:r>
        <w:rPr>
          <w:i/>
          <w:iCs/>
        </w:rPr>
        <w:t xml:space="preserve">Absence </w:t>
      </w:r>
      <w:proofErr w:type="spellStart"/>
      <w:r>
        <w:rPr>
          <w:i/>
          <w:iCs/>
        </w:rPr>
        <w:t>modop</w:t>
      </w:r>
      <w:proofErr w:type="spellEnd"/>
      <w:r>
        <w:rPr>
          <w:i/>
          <w:iCs/>
        </w:rPr>
        <w:t xml:space="preserve"> </w:t>
      </w:r>
    </w:p>
    <w:p w14:paraId="011C8DF1" w14:textId="48F58B7E" w:rsidR="006821F1" w:rsidRPr="006821F1" w:rsidRDefault="006821F1" w:rsidP="00AB6926">
      <w:pPr>
        <w:rPr>
          <w:i/>
          <w:iCs/>
        </w:rPr>
      </w:pPr>
      <w:proofErr w:type="gramStart"/>
      <w:r>
        <w:rPr>
          <w:i/>
          <w:iCs/>
        </w:rPr>
        <w:t>suffisamment</w:t>
      </w:r>
      <w:proofErr w:type="gramEnd"/>
      <w:r>
        <w:rPr>
          <w:i/>
          <w:iCs/>
        </w:rPr>
        <w:t xml:space="preserve"> détaillé</w:t>
      </w:r>
      <w:r>
        <w:rPr>
          <w:i/>
          <w:iCs/>
        </w:rPr>
        <w:tab/>
      </w:r>
      <w:r>
        <w:rPr>
          <w:i/>
          <w:iCs/>
        </w:rPr>
        <w:tab/>
      </w:r>
      <w:r>
        <w:rPr>
          <w:i/>
          <w:iCs/>
        </w:rPr>
        <w:tab/>
      </w:r>
      <w:r>
        <w:rPr>
          <w:i/>
          <w:iCs/>
        </w:rPr>
        <w:tab/>
      </w:r>
      <w:r>
        <w:rPr>
          <w:i/>
          <w:iCs/>
        </w:rPr>
        <w:tab/>
        <w:t>Manque connaissances techniques</w:t>
      </w:r>
    </w:p>
    <w:p w14:paraId="03D262C9" w14:textId="26E70151" w:rsidR="006821F1" w:rsidRDefault="006821F1" w:rsidP="00AB6926">
      <w:pPr>
        <w:rPr>
          <w:i/>
          <w:iCs/>
          <w:u w:val="single"/>
        </w:rPr>
      </w:pPr>
    </w:p>
    <w:p w14:paraId="46E72459" w14:textId="0838C0F7" w:rsidR="006821F1" w:rsidRDefault="006821F1" w:rsidP="00AB6926">
      <w:pPr>
        <w:rPr>
          <w:i/>
          <w:iCs/>
          <w:u w:val="single"/>
        </w:rPr>
      </w:pPr>
      <w:r>
        <w:rPr>
          <w:i/>
          <w:iCs/>
          <w:noProof/>
          <w:u w:val="single"/>
        </w:rPr>
        <mc:AlternateContent>
          <mc:Choice Requires="wpi">
            <w:drawing>
              <wp:anchor distT="0" distB="0" distL="114300" distR="114300" simplePos="0" relativeHeight="251665408" behindDoc="0" locked="0" layoutInCell="1" allowOverlap="1" wp14:anchorId="000F56C1" wp14:editId="2DC2336E">
                <wp:simplePos x="0" y="0"/>
                <wp:positionH relativeFrom="column">
                  <wp:posOffset>657225</wp:posOffset>
                </wp:positionH>
                <wp:positionV relativeFrom="paragraph">
                  <wp:posOffset>-901700</wp:posOffset>
                </wp:positionV>
                <wp:extent cx="2992755" cy="2338065"/>
                <wp:effectExtent l="12700" t="38100" r="29845" b="37465"/>
                <wp:wrapNone/>
                <wp:docPr id="9" name="Encre 9"/>
                <wp:cNvGraphicFramePr/>
                <a:graphic xmlns:a="http://schemas.openxmlformats.org/drawingml/2006/main">
                  <a:graphicData uri="http://schemas.microsoft.com/office/word/2010/wordprocessingInk">
                    <w14:contentPart bwMode="auto" r:id="rId7">
                      <w14:nvContentPartPr>
                        <w14:cNvContentPartPr/>
                      </w14:nvContentPartPr>
                      <w14:xfrm>
                        <a:off x="0" y="0"/>
                        <a:ext cx="2992755" cy="2338065"/>
                      </w14:xfrm>
                    </w14:contentPart>
                  </a:graphicData>
                </a:graphic>
              </wp:anchor>
            </w:drawing>
          </mc:Choice>
          <mc:Fallback>
            <w:pict>
              <v:shapetype w14:anchorId="3C8FBAD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9" o:spid="_x0000_s1026" type="#_x0000_t75" style="position:absolute;margin-left:51.05pt;margin-top:-71.7pt;width:237.05pt;height:185.5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">
                <v:imagedata r:id="rId8" o:title=""/>
              </v:shape>
            </w:pict>
          </mc:Fallback>
        </mc:AlternateContent>
      </w:r>
    </w:p>
    <w:p w14:paraId="0691DD75" w14:textId="39750BC3" w:rsidR="006821F1" w:rsidRDefault="006821F1" w:rsidP="00AB6926">
      <w:pPr>
        <w:rPr>
          <w:i/>
          <w:iCs/>
          <w:u w:val="single"/>
        </w:rPr>
      </w:pPr>
      <w:r w:rsidRPr="006821F1">
        <w:rPr>
          <w:b/>
          <w:bCs/>
          <w:i/>
          <w:iCs/>
          <w:u w:val="single"/>
        </w:rPr>
        <w:t>Milieu</w:t>
      </w:r>
      <w:r w:rsidRPr="006821F1">
        <w:rPr>
          <w:b/>
          <w:bCs/>
          <w:i/>
          <w:iCs/>
          <w:u w:val="single"/>
        </w:rPr>
        <w:tab/>
      </w:r>
      <w:r>
        <w:rPr>
          <w:i/>
          <w:iCs/>
          <w:u w:val="single"/>
        </w:rPr>
        <w:tab/>
      </w:r>
      <w:r>
        <w:rPr>
          <w:i/>
          <w:iCs/>
          <w:u w:val="single"/>
        </w:rPr>
        <w:tab/>
      </w:r>
      <w:r>
        <w:rPr>
          <w:i/>
          <w:iCs/>
          <w:u w:val="single"/>
        </w:rPr>
        <w:tab/>
      </w:r>
      <w:r>
        <w:rPr>
          <w:i/>
          <w:iCs/>
          <w:u w:val="single"/>
        </w:rPr>
        <w:tab/>
      </w:r>
      <w:r>
        <w:rPr>
          <w:i/>
          <w:iCs/>
          <w:u w:val="single"/>
        </w:rPr>
        <w:tab/>
      </w:r>
      <w:r>
        <w:rPr>
          <w:i/>
          <w:iCs/>
          <w:u w:val="single"/>
        </w:rPr>
        <w:tab/>
      </w:r>
      <w:r>
        <w:rPr>
          <w:i/>
          <w:iCs/>
          <w:u w:val="single"/>
        </w:rPr>
        <w:tab/>
      </w:r>
      <w:r w:rsidRPr="006821F1">
        <w:rPr>
          <w:b/>
          <w:bCs/>
          <w:i/>
          <w:iCs/>
          <w:u w:val="single"/>
        </w:rPr>
        <w:tab/>
        <w:t>Pb : Seuils Alertes trop bas</w:t>
      </w:r>
    </w:p>
    <w:p w14:paraId="558C0C3A" w14:textId="3A30A254" w:rsidR="006821F1" w:rsidRDefault="006821F1" w:rsidP="00AB6926">
      <w:pPr>
        <w:rPr>
          <w:i/>
          <w:iCs/>
          <w:u w:val="single"/>
        </w:rPr>
      </w:pPr>
    </w:p>
    <w:p w14:paraId="76D0512C" w14:textId="2DAF6318" w:rsidR="006821F1" w:rsidRPr="006821F1" w:rsidRDefault="006821F1" w:rsidP="006821F1">
      <w:pPr>
        <w:tabs>
          <w:tab w:val="left" w:pos="3712"/>
        </w:tabs>
        <w:rPr>
          <w:i/>
          <w:iCs/>
        </w:rPr>
      </w:pPr>
      <w:r>
        <w:rPr>
          <w:i/>
          <w:iCs/>
        </w:rPr>
        <w:t>Système trop complexe</w:t>
      </w:r>
      <w:r w:rsidRPr="006821F1">
        <w:rPr>
          <w:i/>
          <w:iCs/>
        </w:rPr>
        <w:tab/>
      </w:r>
      <w:r>
        <w:rPr>
          <w:i/>
          <w:iCs/>
        </w:rPr>
        <w:tab/>
      </w:r>
      <w:r w:rsidRPr="006821F1">
        <w:rPr>
          <w:i/>
          <w:iCs/>
        </w:rPr>
        <w:t>N/A</w:t>
      </w:r>
    </w:p>
    <w:p w14:paraId="2C2FFDB3" w14:textId="4824932B" w:rsidR="006821F1" w:rsidRDefault="006821F1" w:rsidP="00AB6926">
      <w:pPr>
        <w:rPr>
          <w:i/>
          <w:iCs/>
          <w:u w:val="single"/>
        </w:rPr>
      </w:pPr>
    </w:p>
    <w:p w14:paraId="3E2EBBFA" w14:textId="6C5660E3" w:rsidR="006821F1" w:rsidRPr="006821F1" w:rsidRDefault="006821F1" w:rsidP="00AB6926">
      <w:pPr>
        <w:rPr>
          <w:b/>
          <w:bCs/>
          <w:i/>
          <w:iCs/>
        </w:rPr>
      </w:pPr>
      <w:r w:rsidRPr="006821F1">
        <w:rPr>
          <w:b/>
          <w:bCs/>
          <w:i/>
          <w:iCs/>
        </w:rPr>
        <w:t>Matériel</w:t>
      </w:r>
      <w:r w:rsidRPr="006821F1">
        <w:rPr>
          <w:b/>
          <w:bCs/>
          <w:i/>
          <w:iCs/>
        </w:rPr>
        <w:tab/>
      </w:r>
      <w:r w:rsidRPr="006821F1">
        <w:rPr>
          <w:b/>
          <w:bCs/>
          <w:i/>
          <w:iCs/>
        </w:rPr>
        <w:tab/>
      </w:r>
      <w:r w:rsidRPr="006821F1">
        <w:rPr>
          <w:b/>
          <w:bCs/>
          <w:i/>
          <w:iCs/>
        </w:rPr>
        <w:tab/>
      </w:r>
      <w:r w:rsidRPr="006821F1">
        <w:rPr>
          <w:b/>
          <w:bCs/>
          <w:i/>
          <w:iCs/>
        </w:rPr>
        <w:tab/>
        <w:t>Matière</w:t>
      </w:r>
    </w:p>
    <w:p w14:paraId="17A1941A" w14:textId="2CBB68D6" w:rsidR="007A5383" w:rsidRDefault="007A5383" w:rsidP="00AB6926">
      <w:pPr>
        <w:rPr>
          <w:i/>
          <w:iCs/>
          <w:u w:val="single"/>
        </w:rPr>
      </w:pPr>
    </w:p>
    <w:p w14:paraId="2CB1A6D8" w14:textId="365A82C9" w:rsidR="007A5383" w:rsidRDefault="007A5383" w:rsidP="00AB6926">
      <w:pPr>
        <w:rPr>
          <w:i/>
          <w:iCs/>
          <w:u w:val="single"/>
        </w:rPr>
      </w:pPr>
    </w:p>
    <w:p w14:paraId="49583C73" w14:textId="5913E30A" w:rsidR="007A5383" w:rsidRDefault="007A5383" w:rsidP="00AB6926">
      <w:pPr>
        <w:rPr>
          <w:i/>
          <w:iCs/>
          <w:u w:val="single"/>
        </w:rPr>
      </w:pPr>
    </w:p>
    <w:p w14:paraId="6AF9D99C" w14:textId="77777777" w:rsidR="007A5383" w:rsidRPr="007A5383" w:rsidRDefault="007A5383" w:rsidP="00AB6926">
      <w:pPr>
        <w:rPr>
          <w:i/>
          <w:iCs/>
          <w:u w:val="single"/>
        </w:rPr>
      </w:pPr>
    </w:p>
    <w:p w14:paraId="29805C2E" w14:textId="5D11C8E0" w:rsidR="007A5383" w:rsidRDefault="007A5383" w:rsidP="00AB6926">
      <w:pPr>
        <w:rPr>
          <w:b/>
          <w:bCs/>
          <w:i/>
          <w:iCs/>
          <w:u w:val="single"/>
        </w:rPr>
      </w:pPr>
    </w:p>
    <w:p w14:paraId="4B9FC913" w14:textId="77777777" w:rsidR="007A5383" w:rsidRPr="007A5383" w:rsidRDefault="007A5383" w:rsidP="007A5383">
      <w:pPr>
        <w:rPr>
          <w:b/>
          <w:bCs/>
        </w:rPr>
      </w:pPr>
      <w:proofErr w:type="spellStart"/>
      <w:proofErr w:type="gramStart"/>
      <w:r w:rsidRPr="007A5383">
        <w:rPr>
          <w:b/>
          <w:bCs/>
          <w:u w:val="single"/>
        </w:rPr>
        <w:t>Ecart</w:t>
      </w:r>
      <w:proofErr w:type="spellEnd"/>
      <w:r w:rsidRPr="007A5383">
        <w:rPr>
          <w:b/>
          <w:bCs/>
          <w:u w:val="single"/>
        </w:rPr>
        <w:t>:</w:t>
      </w:r>
      <w:proofErr w:type="gramEnd"/>
      <w:r w:rsidRPr="007A5383">
        <w:rPr>
          <w:b/>
          <w:bCs/>
          <w:u w:val="single"/>
        </w:rPr>
        <w:t xml:space="preserve"> </w:t>
      </w:r>
      <w:r w:rsidRPr="007A5383">
        <w:rPr>
          <w:b/>
          <w:bCs/>
        </w:rPr>
        <w:t>Le délai entre l’alerte du niveau des stocks et l’envoi des commandes de réapprovisionnement est supérieur aux attentes du service approvisionnements</w:t>
      </w:r>
    </w:p>
    <w:p w14:paraId="0E541B16" w14:textId="03322FEF" w:rsidR="007A5383" w:rsidRDefault="007A5383" w:rsidP="00AB6926">
      <w:pPr>
        <w:rPr>
          <w:b/>
          <w:bCs/>
          <w:i/>
          <w:iCs/>
          <w:u w:val="single"/>
        </w:rPr>
      </w:pPr>
    </w:p>
    <w:p w14:paraId="37658C83" w14:textId="4DCC4945" w:rsidR="006821F1" w:rsidRDefault="006821F1" w:rsidP="00AB6926">
      <w:pPr>
        <w:rPr>
          <w:b/>
          <w:bCs/>
          <w:i/>
          <w:iCs/>
          <w:u w:val="single"/>
        </w:rPr>
      </w:pPr>
    </w:p>
    <w:p w14:paraId="3123B814" w14:textId="4259B334" w:rsidR="006821F1" w:rsidRDefault="006821F1" w:rsidP="00AB6926">
      <w:pPr>
        <w:rPr>
          <w:b/>
          <w:bCs/>
          <w:i/>
          <w:iCs/>
          <w:u w:val="single"/>
        </w:rPr>
      </w:pPr>
    </w:p>
    <w:p w14:paraId="063CA6DD" w14:textId="5FDA1F03" w:rsidR="006821F1" w:rsidRDefault="006821F1" w:rsidP="00AB6926">
      <w:pPr>
        <w:rPr>
          <w:b/>
          <w:bCs/>
          <w:i/>
          <w:iCs/>
          <w:u w:val="single"/>
        </w:rPr>
      </w:pPr>
    </w:p>
    <w:p w14:paraId="4DE48ECE" w14:textId="54475112" w:rsidR="006821F1" w:rsidRDefault="006821F1" w:rsidP="00AB6926">
      <w:pPr>
        <w:rPr>
          <w:b/>
          <w:bCs/>
          <w:i/>
          <w:iCs/>
          <w:u w:val="single"/>
        </w:rPr>
      </w:pPr>
    </w:p>
    <w:p w14:paraId="4EFE1061" w14:textId="03C74836" w:rsidR="006821F1" w:rsidRDefault="006821F1" w:rsidP="00AB6926">
      <w:pPr>
        <w:rPr>
          <w:b/>
          <w:bCs/>
          <w:i/>
          <w:iCs/>
          <w:u w:val="single"/>
        </w:rPr>
      </w:pPr>
    </w:p>
    <w:p w14:paraId="0F29F379" w14:textId="576E10BE" w:rsidR="006821F1" w:rsidRDefault="006821F1" w:rsidP="00AB6926">
      <w:pPr>
        <w:rPr>
          <w:b/>
          <w:bCs/>
          <w:i/>
          <w:iCs/>
          <w:u w:val="single"/>
        </w:rPr>
      </w:pPr>
    </w:p>
    <w:p w14:paraId="3485342C" w14:textId="752F4C14" w:rsidR="006821F1" w:rsidRDefault="006821F1" w:rsidP="00AB6926">
      <w:pPr>
        <w:rPr>
          <w:b/>
          <w:bCs/>
          <w:i/>
          <w:iCs/>
          <w:u w:val="single"/>
        </w:rPr>
      </w:pPr>
    </w:p>
    <w:p w14:paraId="3286A223" w14:textId="7206F0C1" w:rsidR="006821F1" w:rsidRDefault="006821F1" w:rsidP="00AB6926">
      <w:pPr>
        <w:rPr>
          <w:b/>
          <w:bCs/>
          <w:i/>
          <w:iCs/>
          <w:u w:val="single"/>
        </w:rPr>
      </w:pPr>
    </w:p>
    <w:p w14:paraId="65B3E723" w14:textId="77777777" w:rsidR="006821F1" w:rsidRPr="006821F1" w:rsidRDefault="006821F1" w:rsidP="006821F1">
      <w:pPr>
        <w:rPr>
          <w:b/>
          <w:bCs/>
          <w:i/>
          <w:iCs/>
        </w:rPr>
      </w:pPr>
      <w:r w:rsidRPr="006821F1">
        <w:rPr>
          <w:b/>
          <w:bCs/>
          <w:i/>
          <w:iCs/>
        </w:rPr>
        <w:t>Méthode</w:t>
      </w:r>
      <w:r w:rsidRPr="006821F1">
        <w:rPr>
          <w:b/>
          <w:bCs/>
          <w:i/>
          <w:iCs/>
        </w:rPr>
        <w:tab/>
      </w:r>
      <w:r w:rsidRPr="006821F1">
        <w:rPr>
          <w:b/>
          <w:bCs/>
          <w:i/>
          <w:iCs/>
        </w:rPr>
        <w:tab/>
      </w:r>
      <w:r w:rsidRPr="006821F1">
        <w:rPr>
          <w:b/>
          <w:bCs/>
          <w:i/>
          <w:iCs/>
        </w:rPr>
        <w:tab/>
      </w:r>
      <w:r w:rsidRPr="006821F1">
        <w:rPr>
          <w:b/>
          <w:bCs/>
          <w:i/>
          <w:iCs/>
        </w:rPr>
        <w:tab/>
        <w:t>Main Œuvre</w:t>
      </w:r>
    </w:p>
    <w:p w14:paraId="2928F327" w14:textId="77777777" w:rsidR="00480959" w:rsidRDefault="00480959" w:rsidP="006821F1">
      <w:pPr>
        <w:rPr>
          <w:i/>
          <w:iCs/>
        </w:rPr>
      </w:pPr>
      <w:r>
        <w:rPr>
          <w:i/>
          <w:iCs/>
        </w:rPr>
        <w:t>Procédures manuelles</w:t>
      </w:r>
    </w:p>
    <w:p w14:paraId="41B72340" w14:textId="53F60353" w:rsidR="006821F1" w:rsidRDefault="00480959" w:rsidP="006821F1">
      <w:pPr>
        <w:rPr>
          <w:i/>
          <w:iCs/>
        </w:rPr>
      </w:pPr>
      <w:r>
        <w:rPr>
          <w:i/>
          <w:iCs/>
        </w:rPr>
        <w:t>Pas adaptées</w:t>
      </w:r>
      <w:r w:rsidR="006821F1" w:rsidRPr="006821F1">
        <w:rPr>
          <w:i/>
          <w:iCs/>
        </w:rPr>
        <w:tab/>
      </w:r>
      <w:r w:rsidR="006821F1" w:rsidRPr="006821F1">
        <w:rPr>
          <w:i/>
          <w:iCs/>
        </w:rPr>
        <w:tab/>
      </w:r>
      <w:r w:rsidR="006821F1" w:rsidRPr="006821F1">
        <w:rPr>
          <w:i/>
          <w:iCs/>
        </w:rPr>
        <w:tab/>
        <w:t>Pas de personnel qualifié en intégration de solutions</w:t>
      </w:r>
      <w:r>
        <w:rPr>
          <w:i/>
          <w:iCs/>
        </w:rPr>
        <w:t xml:space="preserve"> SI</w:t>
      </w:r>
    </w:p>
    <w:p w14:paraId="1FEA662A" w14:textId="7E5E1905" w:rsidR="00E67818" w:rsidRDefault="00E67818" w:rsidP="006821F1">
      <w:pPr>
        <w:rPr>
          <w:i/>
          <w:iCs/>
        </w:rPr>
      </w:pPr>
    </w:p>
    <w:p w14:paraId="7AF2C4C2" w14:textId="5DDCEC3C" w:rsidR="00E67818" w:rsidRPr="006821F1" w:rsidRDefault="00E67818" w:rsidP="006821F1">
      <w:pPr>
        <w:rPr>
          <w:i/>
          <w:iCs/>
        </w:rPr>
      </w:pPr>
      <w:r>
        <w:rPr>
          <w:i/>
          <w:iCs/>
        </w:rPr>
        <w:tab/>
      </w:r>
      <w:r>
        <w:rPr>
          <w:i/>
          <w:iCs/>
        </w:rPr>
        <w:tab/>
      </w:r>
      <w:r>
        <w:rPr>
          <w:i/>
          <w:iCs/>
        </w:rPr>
        <w:tab/>
      </w:r>
      <w:r>
        <w:rPr>
          <w:i/>
          <w:iCs/>
        </w:rPr>
        <w:tab/>
      </w:r>
      <w:r>
        <w:rPr>
          <w:i/>
          <w:iCs/>
        </w:rPr>
        <w:tab/>
        <w:t>Utilisateurs pas formés</w:t>
      </w:r>
    </w:p>
    <w:p w14:paraId="29D0198E" w14:textId="607A2A69" w:rsidR="006821F1" w:rsidRDefault="006821F1" w:rsidP="006821F1">
      <w:pPr>
        <w:rPr>
          <w:i/>
          <w:iCs/>
          <w:u w:val="single"/>
        </w:rPr>
      </w:pPr>
    </w:p>
    <w:p w14:paraId="2F71251E" w14:textId="6F66C625" w:rsidR="006821F1" w:rsidRDefault="00E67818" w:rsidP="006821F1">
      <w:pPr>
        <w:rPr>
          <w:i/>
          <w:iCs/>
          <w:u w:val="single"/>
        </w:rPr>
      </w:pPr>
      <w:r>
        <w:rPr>
          <w:b/>
          <w:bCs/>
          <w:i/>
          <w:iCs/>
          <w:noProof/>
          <w:u w:val="single"/>
        </w:rPr>
        <mc:AlternateContent>
          <mc:Choice Requires="wpi">
            <w:drawing>
              <wp:anchor distT="0" distB="0" distL="114300" distR="114300" simplePos="0" relativeHeight="251671552" behindDoc="0" locked="0" layoutInCell="1" allowOverlap="1" wp14:anchorId="26E9F742" wp14:editId="00762885">
                <wp:simplePos x="0" y="0"/>
                <wp:positionH relativeFrom="column">
                  <wp:posOffset>475831</wp:posOffset>
                </wp:positionH>
                <wp:positionV relativeFrom="paragraph">
                  <wp:posOffset>-1079291</wp:posOffset>
                </wp:positionV>
                <wp:extent cx="1133306" cy="2730098"/>
                <wp:effectExtent l="38100" t="38100" r="35560" b="38735"/>
                <wp:wrapNone/>
                <wp:docPr id="15" name="Encre 15"/>
                <wp:cNvGraphicFramePr/>
                <a:graphic xmlns:a="http://schemas.openxmlformats.org/drawingml/2006/main">
                  <a:graphicData uri="http://schemas.microsoft.com/office/word/2010/wordprocessingInk">
                    <w14:contentPart bwMode="auto" r:id="rId9">
                      <w14:nvContentPartPr>
                        <w14:cNvContentPartPr/>
                      </w14:nvContentPartPr>
                      <w14:xfrm>
                        <a:off x="0" y="0"/>
                        <a:ext cx="1133306" cy="2730098"/>
                      </w14:xfrm>
                    </w14:contentPart>
                  </a:graphicData>
                </a:graphic>
                <wp14:sizeRelH relativeFrom="margin">
                  <wp14:pctWidth>0</wp14:pctWidth>
                </wp14:sizeRelH>
                <wp14:sizeRelV relativeFrom="margin">
                  <wp14:pctHeight>0</wp14:pctHeight>
                </wp14:sizeRelV>
              </wp:anchor>
            </w:drawing>
          </mc:Choice>
          <mc:Fallback>
            <w:pict>
              <v:shape w14:anchorId="48177276" id="Encre 15" o:spid="_x0000_s1026" type="#_x0000_t75" style="position:absolute;margin-left:36.75pt;margin-top:-85.7pt;width:90.65pt;height:216.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">
                <v:imagedata r:id="rId10" o:title=""/>
              </v:shape>
            </w:pict>
          </mc:Fallback>
        </mc:AlternateContent>
      </w:r>
    </w:p>
    <w:p w14:paraId="22A9C325" w14:textId="54CC5F45" w:rsidR="006821F1" w:rsidRPr="006821F1" w:rsidRDefault="00E67818" w:rsidP="006821F1">
      <w:pPr>
        <w:rPr>
          <w:b/>
          <w:bCs/>
          <w:i/>
          <w:iCs/>
          <w:u w:val="single"/>
        </w:rPr>
      </w:pPr>
      <w:r>
        <w:rPr>
          <w:b/>
          <w:bCs/>
          <w:i/>
          <w:iCs/>
          <w:noProof/>
          <w:u w:val="single"/>
        </w:rPr>
        <mc:AlternateContent>
          <mc:Choice Requires="wpi">
            <w:drawing>
              <wp:anchor distT="0" distB="0" distL="114300" distR="114300" simplePos="0" relativeHeight="251670528" behindDoc="0" locked="0" layoutInCell="1" allowOverlap="1" wp14:anchorId="69814F58" wp14:editId="6DF0025C">
                <wp:simplePos x="0" y="0"/>
                <wp:positionH relativeFrom="column">
                  <wp:posOffset>2757881</wp:posOffset>
                </wp:positionH>
                <wp:positionV relativeFrom="paragraph">
                  <wp:posOffset>-1363980</wp:posOffset>
                </wp:positionV>
                <wp:extent cx="499110" cy="2752090"/>
                <wp:effectExtent l="38100" t="38100" r="21590" b="41910"/>
                <wp:wrapNone/>
                <wp:docPr id="14" name="Encre 14"/>
                <wp:cNvGraphicFramePr/>
                <a:graphic xmlns:a="http://schemas.openxmlformats.org/drawingml/2006/main">
                  <a:graphicData uri="http://schemas.microsoft.com/office/word/2010/wordprocessingInk">
                    <w14:contentPart bwMode="auto" r:id="rId11">
                      <w14:nvContentPartPr>
                        <w14:cNvContentPartPr/>
                      </w14:nvContentPartPr>
                      <w14:xfrm>
                        <a:off x="0" y="0"/>
                        <a:ext cx="499110" cy="2752090"/>
                      </w14:xfrm>
                    </w14:contentPart>
                  </a:graphicData>
                </a:graphic>
                <wp14:sizeRelV relativeFrom="margin">
                  <wp14:pctHeight>0</wp14:pctHeight>
                </wp14:sizeRelV>
              </wp:anchor>
            </w:drawing>
          </mc:Choice>
          <mc:Fallback>
            <w:pict>
              <v:shape w14:anchorId="7CAF0596" id="Encre 14" o:spid="_x0000_s1026" type="#_x0000_t75" style="position:absolute;margin-left:216.45pt;margin-top:-108.1pt;width:40.7pt;height:218.1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">
                <v:imagedata r:id="rId12" o:title=""/>
              </v:shape>
            </w:pict>
          </mc:Fallback>
        </mc:AlternateContent>
      </w:r>
      <w:r w:rsidR="006821F1" w:rsidRPr="006821F1">
        <w:rPr>
          <w:b/>
          <w:bCs/>
          <w:i/>
          <w:iCs/>
          <w:u w:val="single"/>
        </w:rPr>
        <w:t>Milieu</w:t>
      </w:r>
      <w:r w:rsidR="006821F1" w:rsidRPr="006821F1">
        <w:rPr>
          <w:b/>
          <w:bCs/>
          <w:i/>
          <w:iCs/>
          <w:u w:val="single"/>
        </w:rPr>
        <w:tab/>
      </w:r>
      <w:r w:rsidR="006821F1" w:rsidRPr="006821F1">
        <w:rPr>
          <w:b/>
          <w:bCs/>
          <w:i/>
          <w:iCs/>
          <w:u w:val="single"/>
        </w:rPr>
        <w:tab/>
      </w:r>
      <w:r w:rsidR="006821F1" w:rsidRPr="006821F1">
        <w:rPr>
          <w:b/>
          <w:bCs/>
          <w:i/>
          <w:iCs/>
          <w:u w:val="single"/>
        </w:rPr>
        <w:tab/>
      </w:r>
      <w:r w:rsidR="006821F1" w:rsidRPr="006821F1">
        <w:rPr>
          <w:b/>
          <w:bCs/>
          <w:i/>
          <w:iCs/>
          <w:u w:val="single"/>
        </w:rPr>
        <w:tab/>
      </w:r>
      <w:r w:rsidR="006821F1" w:rsidRPr="006821F1">
        <w:rPr>
          <w:b/>
          <w:bCs/>
          <w:i/>
          <w:iCs/>
          <w:u w:val="single"/>
        </w:rPr>
        <w:tab/>
      </w:r>
      <w:r w:rsidR="006821F1" w:rsidRPr="006821F1">
        <w:rPr>
          <w:b/>
          <w:bCs/>
          <w:i/>
          <w:iCs/>
          <w:u w:val="single"/>
        </w:rPr>
        <w:tab/>
        <w:t xml:space="preserve">Pb : </w:t>
      </w:r>
      <w:r w:rsidR="006821F1" w:rsidRPr="006821F1">
        <w:rPr>
          <w:b/>
          <w:bCs/>
          <w:i/>
          <w:iCs/>
          <w:u w:val="single"/>
        </w:rPr>
        <w:t>Délai trop grand entre alerte &amp; commande</w:t>
      </w:r>
    </w:p>
    <w:p w14:paraId="65B034B6" w14:textId="77777777" w:rsidR="006821F1" w:rsidRDefault="006821F1" w:rsidP="006821F1">
      <w:pPr>
        <w:rPr>
          <w:i/>
          <w:iCs/>
          <w:u w:val="single"/>
        </w:rPr>
      </w:pPr>
    </w:p>
    <w:p w14:paraId="33E314E4" w14:textId="3A8C7948" w:rsidR="006821F1" w:rsidRPr="006821F1" w:rsidRDefault="006821F1" w:rsidP="006821F1">
      <w:pPr>
        <w:rPr>
          <w:i/>
          <w:iCs/>
        </w:rPr>
      </w:pPr>
      <w:r w:rsidRPr="006821F1">
        <w:rPr>
          <w:i/>
          <w:iCs/>
        </w:rPr>
        <w:t>Absence d’interfaces</w:t>
      </w:r>
      <w:r>
        <w:rPr>
          <w:i/>
          <w:iCs/>
        </w:rPr>
        <w:tab/>
      </w:r>
      <w:r>
        <w:rPr>
          <w:i/>
          <w:iCs/>
        </w:rPr>
        <w:tab/>
      </w:r>
      <w:r>
        <w:rPr>
          <w:i/>
          <w:iCs/>
        </w:rPr>
        <w:tab/>
      </w:r>
      <w:r>
        <w:rPr>
          <w:i/>
          <w:iCs/>
        </w:rPr>
        <w:tab/>
        <w:t>N/A</w:t>
      </w:r>
    </w:p>
    <w:p w14:paraId="1B0F9FA0" w14:textId="779952C7" w:rsidR="006821F1" w:rsidRDefault="006821F1" w:rsidP="006821F1">
      <w:pPr>
        <w:rPr>
          <w:i/>
          <w:iCs/>
        </w:rPr>
      </w:pPr>
      <w:r w:rsidRPr="006821F1">
        <w:rPr>
          <w:i/>
          <w:iCs/>
        </w:rPr>
        <w:t>Entre différents SI</w:t>
      </w:r>
    </w:p>
    <w:p w14:paraId="5009A33D" w14:textId="4F8F70FC" w:rsidR="00E67818" w:rsidRDefault="00E67818" w:rsidP="006821F1">
      <w:pPr>
        <w:rPr>
          <w:i/>
          <w:iCs/>
        </w:rPr>
      </w:pPr>
      <w:r>
        <w:rPr>
          <w:i/>
          <w:iCs/>
        </w:rPr>
        <w:t xml:space="preserve">Absence systèmes de </w:t>
      </w:r>
    </w:p>
    <w:p w14:paraId="4CEE643D" w14:textId="5D1A45D6" w:rsidR="00E67818" w:rsidRPr="006821F1" w:rsidRDefault="00E67818" w:rsidP="006821F1">
      <w:pPr>
        <w:rPr>
          <w:i/>
          <w:iCs/>
        </w:rPr>
      </w:pPr>
      <w:r>
        <w:rPr>
          <w:i/>
          <w:iCs/>
        </w:rPr>
        <w:t>Workflow</w:t>
      </w:r>
    </w:p>
    <w:p w14:paraId="29A54273" w14:textId="77777777" w:rsidR="006821F1" w:rsidRDefault="006821F1" w:rsidP="006821F1">
      <w:pPr>
        <w:rPr>
          <w:i/>
          <w:iCs/>
          <w:u w:val="single"/>
        </w:rPr>
      </w:pPr>
    </w:p>
    <w:p w14:paraId="43F30487" w14:textId="77777777" w:rsidR="006821F1" w:rsidRPr="006821F1" w:rsidRDefault="006821F1" w:rsidP="006821F1">
      <w:pPr>
        <w:rPr>
          <w:b/>
          <w:bCs/>
          <w:i/>
          <w:iCs/>
        </w:rPr>
      </w:pPr>
      <w:r w:rsidRPr="006821F1">
        <w:rPr>
          <w:b/>
          <w:bCs/>
          <w:i/>
          <w:iCs/>
        </w:rPr>
        <w:t>Matériel</w:t>
      </w:r>
      <w:r w:rsidRPr="006821F1">
        <w:rPr>
          <w:b/>
          <w:bCs/>
          <w:i/>
          <w:iCs/>
        </w:rPr>
        <w:tab/>
      </w:r>
      <w:r w:rsidRPr="006821F1">
        <w:rPr>
          <w:b/>
          <w:bCs/>
          <w:i/>
          <w:iCs/>
        </w:rPr>
        <w:tab/>
      </w:r>
      <w:r w:rsidRPr="006821F1">
        <w:rPr>
          <w:b/>
          <w:bCs/>
          <w:i/>
          <w:iCs/>
        </w:rPr>
        <w:tab/>
      </w:r>
      <w:r w:rsidRPr="006821F1">
        <w:rPr>
          <w:b/>
          <w:bCs/>
          <w:i/>
          <w:iCs/>
        </w:rPr>
        <w:tab/>
        <w:t>Matière</w:t>
      </w:r>
    </w:p>
    <w:p w14:paraId="0F4F065D" w14:textId="77777777" w:rsidR="006821F1" w:rsidRDefault="006821F1" w:rsidP="00AB6926">
      <w:pPr>
        <w:rPr>
          <w:b/>
          <w:bCs/>
          <w:i/>
          <w:iCs/>
          <w:u w:val="single"/>
        </w:rPr>
      </w:pPr>
    </w:p>
    <w:p w14:paraId="7D27EB09" w14:textId="77777777" w:rsidR="00F313E2" w:rsidRPr="001308B5" w:rsidRDefault="00F313E2" w:rsidP="00AB6926">
      <w:pPr>
        <w:rPr>
          <w:b/>
          <w:bCs/>
          <w:i/>
          <w:iCs/>
          <w:u w:val="single"/>
        </w:rPr>
      </w:pPr>
    </w:p>
    <w:p w14:paraId="25CC9BD6" w14:textId="545B450B" w:rsidR="00E22630" w:rsidRPr="00D00A5A" w:rsidRDefault="00670698"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r>
        <w:rPr>
          <w:b/>
          <w:bCs/>
          <w:u w:val="single"/>
        </w:rPr>
        <w:t>Q8 : SOLUTIONS</w:t>
      </w:r>
    </w:p>
    <w:p w14:paraId="0D5727AD" w14:textId="77777777" w:rsidR="00BB130C" w:rsidRDefault="00AF5A3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Trouver 2 solutions pour chaque écart</w:t>
      </w:r>
      <w:r w:rsidR="00BB130C">
        <w:t xml:space="preserve"> : </w:t>
      </w:r>
    </w:p>
    <w:p w14:paraId="6FE10748" w14:textId="59F3484A" w:rsidR="007040CB" w:rsidRDefault="00AB6926"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sym w:font="Wingdings" w:char="F046"/>
      </w:r>
      <w:r w:rsidR="00C36519">
        <w:t xml:space="preserve"> </w:t>
      </w:r>
      <w:r w:rsidR="00BB130C">
        <w:t>Préciser à quelles causes elles correspondent</w:t>
      </w:r>
    </w:p>
    <w:p w14:paraId="6D929B2D" w14:textId="0B41889F" w:rsidR="0090689F" w:rsidRDefault="00AB6926"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sym w:font="Wingdings" w:char="F046"/>
      </w:r>
      <w:r>
        <w:t xml:space="preserve"> </w:t>
      </w:r>
      <w:r w:rsidR="005B3F67">
        <w:t>Décrire les solutions</w:t>
      </w:r>
    </w:p>
    <w:p w14:paraId="778DF266" w14:textId="77777777" w:rsidR="005B3F67" w:rsidRDefault="005B3F67"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314D2EB8" w14:textId="77777777" w:rsidR="00C36519" w:rsidRPr="001308B5" w:rsidRDefault="00C36519" w:rsidP="00C36519">
      <w:pPr>
        <w:rPr>
          <w:b/>
          <w:bCs/>
          <w:i/>
          <w:iCs/>
          <w:u w:val="single"/>
        </w:rPr>
      </w:pPr>
      <w:r w:rsidRPr="001308B5">
        <w:rPr>
          <w:b/>
          <w:bCs/>
          <w:i/>
          <w:iCs/>
          <w:u w:val="single"/>
        </w:rPr>
        <w:t xml:space="preserve">Votre réponse : </w:t>
      </w:r>
    </w:p>
    <w:p w14:paraId="77DF3DC2" w14:textId="474DE21C" w:rsidR="00F656EC" w:rsidRDefault="00F656EC"/>
    <w:p w14:paraId="0F918F16" w14:textId="3ECA96B9" w:rsidR="00921A71" w:rsidRPr="007A5383" w:rsidRDefault="00921A71" w:rsidP="00921A71">
      <w:pPr>
        <w:rPr>
          <w:b/>
          <w:bCs/>
        </w:rPr>
      </w:pPr>
      <w:proofErr w:type="spellStart"/>
      <w:proofErr w:type="gramStart"/>
      <w:r w:rsidRPr="007A5383">
        <w:rPr>
          <w:b/>
          <w:bCs/>
          <w:u w:val="single"/>
        </w:rPr>
        <w:t>Ecart</w:t>
      </w:r>
      <w:proofErr w:type="spellEnd"/>
      <w:r w:rsidRPr="007A5383">
        <w:rPr>
          <w:b/>
          <w:bCs/>
          <w:u w:val="single"/>
        </w:rPr>
        <w:t>:</w:t>
      </w:r>
      <w:proofErr w:type="gramEnd"/>
      <w:r w:rsidRPr="007A5383">
        <w:rPr>
          <w:b/>
          <w:bCs/>
          <w:u w:val="single"/>
        </w:rPr>
        <w:t xml:space="preserve"> </w:t>
      </w:r>
      <w:r w:rsidRPr="007A5383">
        <w:rPr>
          <w:b/>
          <w:bCs/>
        </w:rPr>
        <w:t>Les seuils d’alertes du niveau des stocks mis en place sont inférieurs aux recommandations du service approvisionnements</w:t>
      </w:r>
    </w:p>
    <w:p w14:paraId="6B979122" w14:textId="42889D7D" w:rsidR="00921A71" w:rsidRDefault="00921A71" w:rsidP="00921A71"/>
    <w:p w14:paraId="5CC65DB0" w14:textId="77777777" w:rsidR="00B23261" w:rsidRPr="007A5383" w:rsidRDefault="00B23261" w:rsidP="00921A71">
      <w:pPr>
        <w:rPr>
          <w:b/>
          <w:bCs/>
          <w:u w:val="single"/>
        </w:rPr>
      </w:pPr>
      <w:r w:rsidRPr="007A5383">
        <w:rPr>
          <w:b/>
          <w:bCs/>
          <w:u w:val="single"/>
        </w:rPr>
        <w:t>Causes :</w:t>
      </w:r>
    </w:p>
    <w:p w14:paraId="0E0E9928" w14:textId="4105185B" w:rsidR="00B23261" w:rsidRDefault="00B23261" w:rsidP="00921A71">
      <w:r>
        <w:t xml:space="preserve"> Trop grande complexité des solutions informatiques du pilotage logistique</w:t>
      </w:r>
    </w:p>
    <w:p w14:paraId="7B8438B7" w14:textId="3C6844FE" w:rsidR="00B23261" w:rsidRDefault="00B23261" w:rsidP="00921A71">
      <w:r>
        <w:lastRenderedPageBreak/>
        <w:t>Incapacité à paramétrer correctement le système WMS (Warehouse Management System)</w:t>
      </w:r>
    </w:p>
    <w:p w14:paraId="072BA875" w14:textId="1931506A" w:rsidR="00B23261" w:rsidRPr="007A5383" w:rsidRDefault="00B23261" w:rsidP="00921A71">
      <w:pPr>
        <w:rPr>
          <w:b/>
          <w:bCs/>
          <w:u w:val="single"/>
        </w:rPr>
      </w:pPr>
      <w:r w:rsidRPr="007A5383">
        <w:rPr>
          <w:b/>
          <w:bCs/>
          <w:u w:val="single"/>
        </w:rPr>
        <w:t xml:space="preserve">Solution : </w:t>
      </w:r>
    </w:p>
    <w:p w14:paraId="13E6A563" w14:textId="67686FE7" w:rsidR="00B23261" w:rsidRPr="00B23261" w:rsidRDefault="00B23261" w:rsidP="00921A71">
      <w:r>
        <w:t>Faire appel à un consultant expert dans la solution WMS utilisée pour paramétrage correct.</w:t>
      </w:r>
    </w:p>
    <w:p w14:paraId="09F62225" w14:textId="77777777" w:rsidR="00B23261" w:rsidRPr="00921A71" w:rsidRDefault="00B23261" w:rsidP="00921A71">
      <w:pPr>
        <w:rPr>
          <w:u w:val="single"/>
        </w:rPr>
      </w:pPr>
    </w:p>
    <w:p w14:paraId="5E2B062C" w14:textId="13D6C800" w:rsidR="00921A71" w:rsidRPr="007A5383" w:rsidRDefault="00921A71" w:rsidP="00921A71">
      <w:pPr>
        <w:rPr>
          <w:b/>
          <w:bCs/>
        </w:rPr>
      </w:pPr>
      <w:proofErr w:type="spellStart"/>
      <w:proofErr w:type="gramStart"/>
      <w:r w:rsidRPr="007A5383">
        <w:rPr>
          <w:b/>
          <w:bCs/>
          <w:u w:val="single"/>
        </w:rPr>
        <w:t>Ecart</w:t>
      </w:r>
      <w:proofErr w:type="spellEnd"/>
      <w:r w:rsidRPr="007A5383">
        <w:rPr>
          <w:b/>
          <w:bCs/>
          <w:u w:val="single"/>
        </w:rPr>
        <w:t>:</w:t>
      </w:r>
      <w:proofErr w:type="gramEnd"/>
      <w:r w:rsidRPr="007A5383">
        <w:rPr>
          <w:b/>
          <w:bCs/>
          <w:u w:val="single"/>
        </w:rPr>
        <w:t xml:space="preserve"> </w:t>
      </w:r>
      <w:r w:rsidRPr="007A5383">
        <w:rPr>
          <w:b/>
          <w:bCs/>
        </w:rPr>
        <w:t>Le délai entre l’alerte du niveau des stocks et l’envoi des commandes de réapprovisionnement est supérieur aux attentes du service approvisionnements</w:t>
      </w:r>
    </w:p>
    <w:p w14:paraId="75C8148A" w14:textId="71CAC6DA" w:rsidR="00B23261" w:rsidRPr="007A5383" w:rsidRDefault="00B23261" w:rsidP="00921A71">
      <w:pPr>
        <w:rPr>
          <w:b/>
          <w:bCs/>
          <w:u w:val="single"/>
        </w:rPr>
      </w:pPr>
      <w:r w:rsidRPr="007A5383">
        <w:rPr>
          <w:b/>
          <w:bCs/>
          <w:u w:val="single"/>
        </w:rPr>
        <w:t>Causes :</w:t>
      </w:r>
    </w:p>
    <w:p w14:paraId="0B3B8073" w14:textId="2C99D686" w:rsidR="00B23261" w:rsidRDefault="00B23261" w:rsidP="00921A71">
      <w:r>
        <w:t xml:space="preserve">Absence d’interfaçage entre le </w:t>
      </w:r>
      <w:r>
        <w:t>WMS (Warehouse Management System)</w:t>
      </w:r>
      <w:r>
        <w:t xml:space="preserve"> et le module Achats de l’ERP utilisé par le service approvisionnement</w:t>
      </w:r>
    </w:p>
    <w:p w14:paraId="24C791D9" w14:textId="6BB90227" w:rsidR="00B23261" w:rsidRDefault="00B23261" w:rsidP="00921A71">
      <w:r>
        <w:t>Vérifications manuelles et suivi dans des fichiers Excel qui prennent trop de temps</w:t>
      </w:r>
    </w:p>
    <w:p w14:paraId="33947FDD" w14:textId="1B48695B" w:rsidR="00B23261" w:rsidRDefault="00B23261" w:rsidP="00921A71">
      <w:r>
        <w:t xml:space="preserve">Validations des actions par </w:t>
      </w:r>
      <w:proofErr w:type="gramStart"/>
      <w:r>
        <w:t>emails</w:t>
      </w:r>
      <w:proofErr w:type="gramEnd"/>
      <w:r>
        <w:t xml:space="preserve"> en dehors du système d’information</w:t>
      </w:r>
    </w:p>
    <w:p w14:paraId="17B02798" w14:textId="77777777" w:rsidR="00B23261" w:rsidRPr="007A5383" w:rsidRDefault="00B23261" w:rsidP="00B23261">
      <w:pPr>
        <w:rPr>
          <w:b/>
          <w:bCs/>
          <w:u w:val="single"/>
        </w:rPr>
      </w:pPr>
      <w:r w:rsidRPr="007A5383">
        <w:rPr>
          <w:b/>
          <w:bCs/>
          <w:u w:val="single"/>
        </w:rPr>
        <w:t xml:space="preserve">Solution : </w:t>
      </w:r>
    </w:p>
    <w:p w14:paraId="7492BCF7" w14:textId="390559EB" w:rsidR="00B23261" w:rsidRDefault="00B23261" w:rsidP="00921A71">
      <w:r>
        <w:t>Internalisation des étapes de validation dans le système par Workflows d’approbations</w:t>
      </w:r>
    </w:p>
    <w:p w14:paraId="0CCD98A7" w14:textId="6A32210D" w:rsidR="00B23261" w:rsidRPr="00B23261" w:rsidRDefault="00B23261" w:rsidP="00B23261">
      <w:r>
        <w:t>Faire appel à un consultant expert dans l</w:t>
      </w:r>
      <w:r>
        <w:t xml:space="preserve">’interfaçage de la </w:t>
      </w:r>
      <w:proofErr w:type="spellStart"/>
      <w:r>
        <w:t>olution</w:t>
      </w:r>
      <w:proofErr w:type="spellEnd"/>
      <w:r>
        <w:t xml:space="preserve"> WMS </w:t>
      </w:r>
      <w:r>
        <w:t xml:space="preserve">avec l’ERP </w:t>
      </w:r>
      <w:r>
        <w:t>utilisé</w:t>
      </w:r>
      <w:r>
        <w:t xml:space="preserve"> </w:t>
      </w:r>
    </w:p>
    <w:p w14:paraId="1D576803" w14:textId="77777777" w:rsidR="00B23261" w:rsidRPr="00B23261" w:rsidRDefault="00B23261" w:rsidP="00921A71"/>
    <w:p w14:paraId="11E8159B" w14:textId="77777777" w:rsidR="00921A71" w:rsidRDefault="00921A71"/>
    <w:sectPr w:rsidR="00921A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uller">
    <w:altName w:val="Cambria"/>
    <w:panose1 w:val="020B0604020202020204"/>
    <w:charset w:val="00"/>
    <w:family w:val="roman"/>
    <w:notTrueType/>
    <w:pitch w:val="default"/>
  </w:font>
  <w:font w:name="OpenSans">
    <w:altName w:val="Cambria"/>
    <w:panose1 w:val="020B0604020202020204"/>
    <w:charset w:val="00"/>
    <w:family w:val="roman"/>
    <w:notTrueType/>
    <w:pitch w:val="default"/>
  </w:font>
  <w:font w:name="Montserrat">
    <w:panose1 w:val="00000500000000000000"/>
    <w:charset w:val="4D"/>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34F02"/>
    <w:multiLevelType w:val="hybridMultilevel"/>
    <w:tmpl w:val="9CA4A7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2F6AC9"/>
    <w:multiLevelType w:val="hybridMultilevel"/>
    <w:tmpl w:val="9386025A"/>
    <w:lvl w:ilvl="0" w:tplc="0A0A872E">
      <w:numFmt w:val="bullet"/>
      <w:lvlText w:val="–"/>
      <w:lvlJc w:val="left"/>
      <w:pPr>
        <w:ind w:left="405" w:hanging="360"/>
      </w:pPr>
      <w:rPr>
        <w:rFonts w:ascii="Calibri" w:eastAsiaTheme="minorHAnsi" w:hAnsi="Calibri" w:cs="Calibr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 w15:restartNumberingAfterBreak="0">
    <w:nsid w:val="195F7641"/>
    <w:multiLevelType w:val="hybridMultilevel"/>
    <w:tmpl w:val="BC08336E"/>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3" w15:restartNumberingAfterBreak="0">
    <w:nsid w:val="242F4B6E"/>
    <w:multiLevelType w:val="hybridMultilevel"/>
    <w:tmpl w:val="7D0008F6"/>
    <w:lvl w:ilvl="0" w:tplc="336406F0">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1612670"/>
    <w:multiLevelType w:val="hybridMultilevel"/>
    <w:tmpl w:val="8F7E56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CDA3928"/>
    <w:multiLevelType w:val="hybridMultilevel"/>
    <w:tmpl w:val="069CE9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5EF6730"/>
    <w:multiLevelType w:val="multilevel"/>
    <w:tmpl w:val="EF3C6A7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numFmt w:val="bullet"/>
      <w:lvlText w:val=""/>
      <w:lvlJc w:val="left"/>
      <w:pPr>
        <w:tabs>
          <w:tab w:val="num" w:pos="2160"/>
        </w:tabs>
        <w:ind w:left="2160" w:hanging="360"/>
      </w:pPr>
      <w:rPr>
        <w:rFonts w:ascii="Symbol" w:hAnsi="Symbol" w:hint="default"/>
        <w:sz w:val="20"/>
      </w:rPr>
    </w:lvl>
    <w:lvl w:ilvl="3">
      <w:numFmt w:val="bullet"/>
      <w:lvlText w:val=""/>
      <w:lvlJc w:val="left"/>
      <w:pPr>
        <w:tabs>
          <w:tab w:val="num" w:pos="2880"/>
        </w:tabs>
        <w:ind w:left="2880" w:hanging="360"/>
      </w:pPr>
      <w:rPr>
        <w:rFonts w:ascii="Symbol" w:hAnsi="Symbol" w:hint="default"/>
        <w:sz w:val="20"/>
      </w:rPr>
    </w:lvl>
    <w:lvl w:ilvl="4">
      <w:numFmt w:val="bullet"/>
      <w:lvlText w:val=""/>
      <w:lvlJc w:val="left"/>
      <w:pPr>
        <w:tabs>
          <w:tab w:val="num" w:pos="3600"/>
        </w:tabs>
        <w:ind w:left="3600" w:hanging="360"/>
      </w:pPr>
      <w:rPr>
        <w:rFonts w:ascii="Symbol" w:hAnsi="Symbol" w:hint="default"/>
        <w:sz w:val="20"/>
      </w:rPr>
    </w:lvl>
    <w:lvl w:ilvl="5">
      <w:numFmt w:val="bullet"/>
      <w:lvlText w:val=""/>
      <w:lvlJc w:val="left"/>
      <w:pPr>
        <w:tabs>
          <w:tab w:val="num" w:pos="4320"/>
        </w:tabs>
        <w:ind w:left="4320" w:hanging="360"/>
      </w:pPr>
      <w:rPr>
        <w:rFonts w:ascii="Symbol" w:hAnsi="Symbol" w:hint="default"/>
        <w:sz w:val="20"/>
      </w:rPr>
    </w:lvl>
    <w:lvl w:ilvl="6">
      <w:numFmt w:val="bullet"/>
      <w:lvlText w:val=""/>
      <w:lvlJc w:val="left"/>
      <w:pPr>
        <w:tabs>
          <w:tab w:val="num" w:pos="5040"/>
        </w:tabs>
        <w:ind w:left="5040" w:hanging="360"/>
      </w:pPr>
      <w:rPr>
        <w:rFonts w:ascii="Symbol" w:hAnsi="Symbol" w:hint="default"/>
        <w:sz w:val="20"/>
      </w:rPr>
    </w:lvl>
    <w:lvl w:ilvl="7">
      <w:numFmt w:val="bullet"/>
      <w:lvlText w:val=""/>
      <w:lvlJc w:val="left"/>
      <w:pPr>
        <w:tabs>
          <w:tab w:val="num" w:pos="5760"/>
        </w:tabs>
        <w:ind w:left="5760" w:hanging="360"/>
      </w:pPr>
      <w:rPr>
        <w:rFonts w:ascii="Symbol" w:hAnsi="Symbol" w:hint="default"/>
        <w:sz w:val="20"/>
      </w:rPr>
    </w:lvl>
    <w:lvl w:ilvl="8">
      <w:numFmt w:val="bullet"/>
      <w:lvlText w:val=""/>
      <w:lvlJc w:val="left"/>
      <w:pPr>
        <w:tabs>
          <w:tab w:val="num" w:pos="6480"/>
        </w:tabs>
        <w:ind w:left="6480" w:hanging="360"/>
      </w:pPr>
      <w:rPr>
        <w:rFonts w:ascii="Symbol" w:hAnsi="Symbol" w:hint="default"/>
        <w:sz w:val="20"/>
      </w:rPr>
    </w:lvl>
  </w:abstractNum>
  <w:abstractNum w:abstractNumId="7" w15:restartNumberingAfterBreak="0">
    <w:nsid w:val="5B1F1084"/>
    <w:multiLevelType w:val="hybridMultilevel"/>
    <w:tmpl w:val="C1AC692E"/>
    <w:lvl w:ilvl="0" w:tplc="F6547D48">
      <w:start w:val="1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D903518"/>
    <w:multiLevelType w:val="hybridMultilevel"/>
    <w:tmpl w:val="0B5C3A20"/>
    <w:lvl w:ilvl="0" w:tplc="874AC44C">
      <w:start w:val="1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5E760F3"/>
    <w:multiLevelType w:val="hybridMultilevel"/>
    <w:tmpl w:val="19064F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84190943">
    <w:abstractNumId w:val="4"/>
  </w:num>
  <w:num w:numId="2" w16cid:durableId="1991135259">
    <w:abstractNumId w:val="0"/>
  </w:num>
  <w:num w:numId="3" w16cid:durableId="1718436041">
    <w:abstractNumId w:val="9"/>
  </w:num>
  <w:num w:numId="4" w16cid:durableId="1218784048">
    <w:abstractNumId w:val="6"/>
  </w:num>
  <w:num w:numId="5" w16cid:durableId="483425338">
    <w:abstractNumId w:val="2"/>
  </w:num>
  <w:num w:numId="6" w16cid:durableId="735053103">
    <w:abstractNumId w:val="1"/>
  </w:num>
  <w:num w:numId="7" w16cid:durableId="1394936817">
    <w:abstractNumId w:val="5"/>
  </w:num>
  <w:num w:numId="8" w16cid:durableId="1800415067">
    <w:abstractNumId w:val="3"/>
  </w:num>
  <w:num w:numId="9" w16cid:durableId="2077622684">
    <w:abstractNumId w:val="7"/>
  </w:num>
  <w:num w:numId="10" w16cid:durableId="358119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5DC"/>
    <w:rsid w:val="0000113D"/>
    <w:rsid w:val="00004C2B"/>
    <w:rsid w:val="00004DA6"/>
    <w:rsid w:val="0000721F"/>
    <w:rsid w:val="0001133F"/>
    <w:rsid w:val="00012CF6"/>
    <w:rsid w:val="000222DD"/>
    <w:rsid w:val="00035C4F"/>
    <w:rsid w:val="0004724B"/>
    <w:rsid w:val="000476D3"/>
    <w:rsid w:val="000625E1"/>
    <w:rsid w:val="00070D73"/>
    <w:rsid w:val="00091554"/>
    <w:rsid w:val="00093EB4"/>
    <w:rsid w:val="00095CEF"/>
    <w:rsid w:val="000A2DF3"/>
    <w:rsid w:val="000A33FC"/>
    <w:rsid w:val="000A7EDD"/>
    <w:rsid w:val="000B06C4"/>
    <w:rsid w:val="000C133A"/>
    <w:rsid w:val="000C1FF9"/>
    <w:rsid w:val="000C2F13"/>
    <w:rsid w:val="000C5C50"/>
    <w:rsid w:val="000C6BE2"/>
    <w:rsid w:val="000D571E"/>
    <w:rsid w:val="000D7160"/>
    <w:rsid w:val="000D7931"/>
    <w:rsid w:val="000E250E"/>
    <w:rsid w:val="000E3A32"/>
    <w:rsid w:val="000F5B1C"/>
    <w:rsid w:val="000F6A4C"/>
    <w:rsid w:val="0010307D"/>
    <w:rsid w:val="001032DD"/>
    <w:rsid w:val="001053B4"/>
    <w:rsid w:val="001103C4"/>
    <w:rsid w:val="0011157B"/>
    <w:rsid w:val="0011258E"/>
    <w:rsid w:val="00117C61"/>
    <w:rsid w:val="001214BD"/>
    <w:rsid w:val="00122875"/>
    <w:rsid w:val="001236A8"/>
    <w:rsid w:val="00123AE8"/>
    <w:rsid w:val="0012429D"/>
    <w:rsid w:val="00125F83"/>
    <w:rsid w:val="001263C8"/>
    <w:rsid w:val="0012661C"/>
    <w:rsid w:val="00126814"/>
    <w:rsid w:val="00127AE3"/>
    <w:rsid w:val="001308B5"/>
    <w:rsid w:val="00132DF7"/>
    <w:rsid w:val="001360BC"/>
    <w:rsid w:val="00142E80"/>
    <w:rsid w:val="00173553"/>
    <w:rsid w:val="00175CFD"/>
    <w:rsid w:val="00183F03"/>
    <w:rsid w:val="00184552"/>
    <w:rsid w:val="001853A7"/>
    <w:rsid w:val="00186FD0"/>
    <w:rsid w:val="00190AEC"/>
    <w:rsid w:val="001A7798"/>
    <w:rsid w:val="001B14EC"/>
    <w:rsid w:val="001C3D03"/>
    <w:rsid w:val="001C4816"/>
    <w:rsid w:val="001C6CAB"/>
    <w:rsid w:val="001C73FC"/>
    <w:rsid w:val="001D2A61"/>
    <w:rsid w:val="001D4146"/>
    <w:rsid w:val="001E5729"/>
    <w:rsid w:val="001F005D"/>
    <w:rsid w:val="001F2522"/>
    <w:rsid w:val="001F3BFE"/>
    <w:rsid w:val="001F6FC2"/>
    <w:rsid w:val="00200664"/>
    <w:rsid w:val="00205407"/>
    <w:rsid w:val="00220B67"/>
    <w:rsid w:val="0022125E"/>
    <w:rsid w:val="002412CB"/>
    <w:rsid w:val="00241ABC"/>
    <w:rsid w:val="00256153"/>
    <w:rsid w:val="00256413"/>
    <w:rsid w:val="00256D24"/>
    <w:rsid w:val="0026441D"/>
    <w:rsid w:val="002767E6"/>
    <w:rsid w:val="002808C1"/>
    <w:rsid w:val="00284B42"/>
    <w:rsid w:val="002951F2"/>
    <w:rsid w:val="0029564C"/>
    <w:rsid w:val="002A19E9"/>
    <w:rsid w:val="002B2721"/>
    <w:rsid w:val="002B3A62"/>
    <w:rsid w:val="002B6F5B"/>
    <w:rsid w:val="002D63AA"/>
    <w:rsid w:val="002D75A9"/>
    <w:rsid w:val="002E166A"/>
    <w:rsid w:val="002F3ABB"/>
    <w:rsid w:val="00304694"/>
    <w:rsid w:val="00304FE0"/>
    <w:rsid w:val="003060F0"/>
    <w:rsid w:val="00307497"/>
    <w:rsid w:val="0031426E"/>
    <w:rsid w:val="00320420"/>
    <w:rsid w:val="00325916"/>
    <w:rsid w:val="00337845"/>
    <w:rsid w:val="00337FB8"/>
    <w:rsid w:val="00343D20"/>
    <w:rsid w:val="003479A0"/>
    <w:rsid w:val="003520EE"/>
    <w:rsid w:val="00354AC9"/>
    <w:rsid w:val="00356255"/>
    <w:rsid w:val="00360CAE"/>
    <w:rsid w:val="0036105E"/>
    <w:rsid w:val="00367F0C"/>
    <w:rsid w:val="00374724"/>
    <w:rsid w:val="00376DFC"/>
    <w:rsid w:val="003925BB"/>
    <w:rsid w:val="003949B7"/>
    <w:rsid w:val="003950F3"/>
    <w:rsid w:val="003A0C12"/>
    <w:rsid w:val="003A6A12"/>
    <w:rsid w:val="003B64C4"/>
    <w:rsid w:val="003C35A8"/>
    <w:rsid w:val="003C4D20"/>
    <w:rsid w:val="003D1486"/>
    <w:rsid w:val="003D707E"/>
    <w:rsid w:val="003D7B6F"/>
    <w:rsid w:val="003E1578"/>
    <w:rsid w:val="003E18DC"/>
    <w:rsid w:val="003E1B2B"/>
    <w:rsid w:val="003E4A5C"/>
    <w:rsid w:val="003F0539"/>
    <w:rsid w:val="003F61E6"/>
    <w:rsid w:val="00401E31"/>
    <w:rsid w:val="004044C7"/>
    <w:rsid w:val="00406AD5"/>
    <w:rsid w:val="0041192C"/>
    <w:rsid w:val="00412CE0"/>
    <w:rsid w:val="00413AA3"/>
    <w:rsid w:val="00414DF2"/>
    <w:rsid w:val="00415463"/>
    <w:rsid w:val="004214E4"/>
    <w:rsid w:val="004241FB"/>
    <w:rsid w:val="0042727B"/>
    <w:rsid w:val="00431CD3"/>
    <w:rsid w:val="00433BF2"/>
    <w:rsid w:val="00457513"/>
    <w:rsid w:val="004614FA"/>
    <w:rsid w:val="00461523"/>
    <w:rsid w:val="00465D80"/>
    <w:rsid w:val="00472E00"/>
    <w:rsid w:val="004747E2"/>
    <w:rsid w:val="00475FFF"/>
    <w:rsid w:val="00480959"/>
    <w:rsid w:val="004816D0"/>
    <w:rsid w:val="00491A74"/>
    <w:rsid w:val="004932DF"/>
    <w:rsid w:val="00495E74"/>
    <w:rsid w:val="004A1447"/>
    <w:rsid w:val="004B15E7"/>
    <w:rsid w:val="004C7CE9"/>
    <w:rsid w:val="004D1BC1"/>
    <w:rsid w:val="004D274D"/>
    <w:rsid w:val="004D62F4"/>
    <w:rsid w:val="004E0FED"/>
    <w:rsid w:val="004E1049"/>
    <w:rsid w:val="004E1A90"/>
    <w:rsid w:val="004E470E"/>
    <w:rsid w:val="00501685"/>
    <w:rsid w:val="00506150"/>
    <w:rsid w:val="005121C4"/>
    <w:rsid w:val="00512623"/>
    <w:rsid w:val="00520D0A"/>
    <w:rsid w:val="00523E71"/>
    <w:rsid w:val="00526B4A"/>
    <w:rsid w:val="00526C1A"/>
    <w:rsid w:val="00531E39"/>
    <w:rsid w:val="005375B9"/>
    <w:rsid w:val="00542FF3"/>
    <w:rsid w:val="00545531"/>
    <w:rsid w:val="005509FD"/>
    <w:rsid w:val="00550A37"/>
    <w:rsid w:val="00550B98"/>
    <w:rsid w:val="00553300"/>
    <w:rsid w:val="005650C6"/>
    <w:rsid w:val="00570F9E"/>
    <w:rsid w:val="0058212C"/>
    <w:rsid w:val="005858DC"/>
    <w:rsid w:val="00587C25"/>
    <w:rsid w:val="005A1B19"/>
    <w:rsid w:val="005A2381"/>
    <w:rsid w:val="005B3F67"/>
    <w:rsid w:val="005C1EC4"/>
    <w:rsid w:val="005D6E6D"/>
    <w:rsid w:val="005D6FEB"/>
    <w:rsid w:val="005E4D45"/>
    <w:rsid w:val="005F07A5"/>
    <w:rsid w:val="005F1E15"/>
    <w:rsid w:val="005F2043"/>
    <w:rsid w:val="00600837"/>
    <w:rsid w:val="00603FF0"/>
    <w:rsid w:val="00604F7B"/>
    <w:rsid w:val="00611A59"/>
    <w:rsid w:val="00611F11"/>
    <w:rsid w:val="00625FB0"/>
    <w:rsid w:val="0062636C"/>
    <w:rsid w:val="00630CE5"/>
    <w:rsid w:val="0063278F"/>
    <w:rsid w:val="00632F3A"/>
    <w:rsid w:val="00633124"/>
    <w:rsid w:val="006403A2"/>
    <w:rsid w:val="00670698"/>
    <w:rsid w:val="006734DF"/>
    <w:rsid w:val="00674415"/>
    <w:rsid w:val="0067452F"/>
    <w:rsid w:val="0067529E"/>
    <w:rsid w:val="00681FE1"/>
    <w:rsid w:val="006821F1"/>
    <w:rsid w:val="00686213"/>
    <w:rsid w:val="00687EAF"/>
    <w:rsid w:val="0069200F"/>
    <w:rsid w:val="0069586A"/>
    <w:rsid w:val="006A3894"/>
    <w:rsid w:val="006B1AE7"/>
    <w:rsid w:val="006B723A"/>
    <w:rsid w:val="006B7B97"/>
    <w:rsid w:val="006C5330"/>
    <w:rsid w:val="006D1944"/>
    <w:rsid w:val="006D363B"/>
    <w:rsid w:val="006D78EC"/>
    <w:rsid w:val="006E422C"/>
    <w:rsid w:val="006E7C89"/>
    <w:rsid w:val="006F1665"/>
    <w:rsid w:val="006F78C0"/>
    <w:rsid w:val="00700CFD"/>
    <w:rsid w:val="007040CB"/>
    <w:rsid w:val="0071267C"/>
    <w:rsid w:val="00712AE2"/>
    <w:rsid w:val="00712B0E"/>
    <w:rsid w:val="00720944"/>
    <w:rsid w:val="007269FE"/>
    <w:rsid w:val="00732CF4"/>
    <w:rsid w:val="007356DE"/>
    <w:rsid w:val="00741498"/>
    <w:rsid w:val="00745253"/>
    <w:rsid w:val="00751206"/>
    <w:rsid w:val="007615F6"/>
    <w:rsid w:val="00774203"/>
    <w:rsid w:val="007754D9"/>
    <w:rsid w:val="00781F9C"/>
    <w:rsid w:val="0078451A"/>
    <w:rsid w:val="00784C0D"/>
    <w:rsid w:val="00785DE9"/>
    <w:rsid w:val="0078657B"/>
    <w:rsid w:val="0079038F"/>
    <w:rsid w:val="00795C8A"/>
    <w:rsid w:val="007A5383"/>
    <w:rsid w:val="007A5711"/>
    <w:rsid w:val="007A63CD"/>
    <w:rsid w:val="007A6C71"/>
    <w:rsid w:val="007B0825"/>
    <w:rsid w:val="007B29E8"/>
    <w:rsid w:val="007C5CFA"/>
    <w:rsid w:val="007C6BA5"/>
    <w:rsid w:val="007D2AE0"/>
    <w:rsid w:val="007D314A"/>
    <w:rsid w:val="007D3204"/>
    <w:rsid w:val="007D6333"/>
    <w:rsid w:val="007E2175"/>
    <w:rsid w:val="007E3D1C"/>
    <w:rsid w:val="007F10B4"/>
    <w:rsid w:val="007F7EFE"/>
    <w:rsid w:val="00801C5C"/>
    <w:rsid w:val="008067CC"/>
    <w:rsid w:val="00812809"/>
    <w:rsid w:val="00814264"/>
    <w:rsid w:val="008142C3"/>
    <w:rsid w:val="00814C8C"/>
    <w:rsid w:val="00815C63"/>
    <w:rsid w:val="00817565"/>
    <w:rsid w:val="008203D4"/>
    <w:rsid w:val="0082607E"/>
    <w:rsid w:val="00831CFE"/>
    <w:rsid w:val="008416E0"/>
    <w:rsid w:val="0084729D"/>
    <w:rsid w:val="00853E64"/>
    <w:rsid w:val="008554DD"/>
    <w:rsid w:val="00857CF2"/>
    <w:rsid w:val="00860264"/>
    <w:rsid w:val="00863C49"/>
    <w:rsid w:val="008726AA"/>
    <w:rsid w:val="00874DED"/>
    <w:rsid w:val="00875E14"/>
    <w:rsid w:val="008773AD"/>
    <w:rsid w:val="00883797"/>
    <w:rsid w:val="00884FC5"/>
    <w:rsid w:val="00891032"/>
    <w:rsid w:val="00894878"/>
    <w:rsid w:val="00896258"/>
    <w:rsid w:val="008A1E8A"/>
    <w:rsid w:val="008A2453"/>
    <w:rsid w:val="008A7F4F"/>
    <w:rsid w:val="008B0ED8"/>
    <w:rsid w:val="008B26B4"/>
    <w:rsid w:val="008B293F"/>
    <w:rsid w:val="008B2BA7"/>
    <w:rsid w:val="008B4AB5"/>
    <w:rsid w:val="008C0332"/>
    <w:rsid w:val="008D0D4A"/>
    <w:rsid w:val="008D29DA"/>
    <w:rsid w:val="008D3AE9"/>
    <w:rsid w:val="008D4844"/>
    <w:rsid w:val="008D5E80"/>
    <w:rsid w:val="008D69EA"/>
    <w:rsid w:val="008E114C"/>
    <w:rsid w:val="008E16BB"/>
    <w:rsid w:val="008F2902"/>
    <w:rsid w:val="009015F7"/>
    <w:rsid w:val="00903E88"/>
    <w:rsid w:val="0090689F"/>
    <w:rsid w:val="00913A80"/>
    <w:rsid w:val="00921A71"/>
    <w:rsid w:val="0092526D"/>
    <w:rsid w:val="00926536"/>
    <w:rsid w:val="009345DE"/>
    <w:rsid w:val="009363C5"/>
    <w:rsid w:val="00941845"/>
    <w:rsid w:val="00944F0D"/>
    <w:rsid w:val="00951B73"/>
    <w:rsid w:val="00955662"/>
    <w:rsid w:val="0096696B"/>
    <w:rsid w:val="00966E2B"/>
    <w:rsid w:val="00970025"/>
    <w:rsid w:val="009722CA"/>
    <w:rsid w:val="009811D1"/>
    <w:rsid w:val="009854AE"/>
    <w:rsid w:val="009877C0"/>
    <w:rsid w:val="009906B2"/>
    <w:rsid w:val="009B0170"/>
    <w:rsid w:val="009B059D"/>
    <w:rsid w:val="009B4585"/>
    <w:rsid w:val="009C13B5"/>
    <w:rsid w:val="009C3B71"/>
    <w:rsid w:val="009C4DD5"/>
    <w:rsid w:val="009C5DE6"/>
    <w:rsid w:val="009E0296"/>
    <w:rsid w:val="009E0A08"/>
    <w:rsid w:val="009E24FB"/>
    <w:rsid w:val="009E56FF"/>
    <w:rsid w:val="009F3927"/>
    <w:rsid w:val="009F7D34"/>
    <w:rsid w:val="00A03CD3"/>
    <w:rsid w:val="00A06A5A"/>
    <w:rsid w:val="00A0722A"/>
    <w:rsid w:val="00A10EAF"/>
    <w:rsid w:val="00A26A47"/>
    <w:rsid w:val="00A34D9D"/>
    <w:rsid w:val="00A36E40"/>
    <w:rsid w:val="00A402C1"/>
    <w:rsid w:val="00A41ED3"/>
    <w:rsid w:val="00A41F93"/>
    <w:rsid w:val="00A4269E"/>
    <w:rsid w:val="00A60053"/>
    <w:rsid w:val="00A60862"/>
    <w:rsid w:val="00A64F19"/>
    <w:rsid w:val="00A6754D"/>
    <w:rsid w:val="00A701BC"/>
    <w:rsid w:val="00A7060E"/>
    <w:rsid w:val="00A75788"/>
    <w:rsid w:val="00A81A7B"/>
    <w:rsid w:val="00A845BD"/>
    <w:rsid w:val="00A877F6"/>
    <w:rsid w:val="00A879B6"/>
    <w:rsid w:val="00A93E32"/>
    <w:rsid w:val="00A944BE"/>
    <w:rsid w:val="00AA5C1B"/>
    <w:rsid w:val="00AB62DC"/>
    <w:rsid w:val="00AB6926"/>
    <w:rsid w:val="00AC5A94"/>
    <w:rsid w:val="00AE7C52"/>
    <w:rsid w:val="00AF5A38"/>
    <w:rsid w:val="00AF5AF2"/>
    <w:rsid w:val="00AF6392"/>
    <w:rsid w:val="00B0195F"/>
    <w:rsid w:val="00B0248D"/>
    <w:rsid w:val="00B03D6D"/>
    <w:rsid w:val="00B06316"/>
    <w:rsid w:val="00B06AEC"/>
    <w:rsid w:val="00B07C1A"/>
    <w:rsid w:val="00B21A87"/>
    <w:rsid w:val="00B23261"/>
    <w:rsid w:val="00B27F55"/>
    <w:rsid w:val="00B34A7D"/>
    <w:rsid w:val="00B41BBB"/>
    <w:rsid w:val="00B435BB"/>
    <w:rsid w:val="00B479A2"/>
    <w:rsid w:val="00B536C7"/>
    <w:rsid w:val="00B55274"/>
    <w:rsid w:val="00B55833"/>
    <w:rsid w:val="00B56AE1"/>
    <w:rsid w:val="00B64149"/>
    <w:rsid w:val="00B65675"/>
    <w:rsid w:val="00B66FA9"/>
    <w:rsid w:val="00B72675"/>
    <w:rsid w:val="00B74334"/>
    <w:rsid w:val="00B77064"/>
    <w:rsid w:val="00B7772A"/>
    <w:rsid w:val="00B806BE"/>
    <w:rsid w:val="00B856AC"/>
    <w:rsid w:val="00B91B67"/>
    <w:rsid w:val="00BA077D"/>
    <w:rsid w:val="00BA0B13"/>
    <w:rsid w:val="00BA39E3"/>
    <w:rsid w:val="00BA58AB"/>
    <w:rsid w:val="00BA5BE8"/>
    <w:rsid w:val="00BB130C"/>
    <w:rsid w:val="00BC448D"/>
    <w:rsid w:val="00BD154F"/>
    <w:rsid w:val="00BD196A"/>
    <w:rsid w:val="00BD1DB0"/>
    <w:rsid w:val="00BD3029"/>
    <w:rsid w:val="00BE00C8"/>
    <w:rsid w:val="00BE7B78"/>
    <w:rsid w:val="00BF1145"/>
    <w:rsid w:val="00BF1831"/>
    <w:rsid w:val="00BF261F"/>
    <w:rsid w:val="00BF787C"/>
    <w:rsid w:val="00C00EE6"/>
    <w:rsid w:val="00C01395"/>
    <w:rsid w:val="00C0157E"/>
    <w:rsid w:val="00C075E6"/>
    <w:rsid w:val="00C139EB"/>
    <w:rsid w:val="00C1579B"/>
    <w:rsid w:val="00C17907"/>
    <w:rsid w:val="00C201D2"/>
    <w:rsid w:val="00C22691"/>
    <w:rsid w:val="00C3287E"/>
    <w:rsid w:val="00C34DD8"/>
    <w:rsid w:val="00C35F2D"/>
    <w:rsid w:val="00C36519"/>
    <w:rsid w:val="00C421F6"/>
    <w:rsid w:val="00C44AEA"/>
    <w:rsid w:val="00C45BA2"/>
    <w:rsid w:val="00C477C7"/>
    <w:rsid w:val="00C51353"/>
    <w:rsid w:val="00C51626"/>
    <w:rsid w:val="00C55CAF"/>
    <w:rsid w:val="00C57189"/>
    <w:rsid w:val="00C620C4"/>
    <w:rsid w:val="00C64DD6"/>
    <w:rsid w:val="00C656A4"/>
    <w:rsid w:val="00C719C4"/>
    <w:rsid w:val="00C83B9D"/>
    <w:rsid w:val="00C84504"/>
    <w:rsid w:val="00C85EE9"/>
    <w:rsid w:val="00C87049"/>
    <w:rsid w:val="00C9492D"/>
    <w:rsid w:val="00C96830"/>
    <w:rsid w:val="00CA67EF"/>
    <w:rsid w:val="00CB0DCB"/>
    <w:rsid w:val="00CB1493"/>
    <w:rsid w:val="00CB5B94"/>
    <w:rsid w:val="00CB7033"/>
    <w:rsid w:val="00CD41AD"/>
    <w:rsid w:val="00CE2F45"/>
    <w:rsid w:val="00CF5584"/>
    <w:rsid w:val="00D003ED"/>
    <w:rsid w:val="00D00A5A"/>
    <w:rsid w:val="00D00E22"/>
    <w:rsid w:val="00D04EF3"/>
    <w:rsid w:val="00D11CD7"/>
    <w:rsid w:val="00D11E69"/>
    <w:rsid w:val="00D12087"/>
    <w:rsid w:val="00D1614D"/>
    <w:rsid w:val="00D16B96"/>
    <w:rsid w:val="00D17D93"/>
    <w:rsid w:val="00D21D2F"/>
    <w:rsid w:val="00D24CD1"/>
    <w:rsid w:val="00D340EA"/>
    <w:rsid w:val="00D352B2"/>
    <w:rsid w:val="00D35A32"/>
    <w:rsid w:val="00D3674D"/>
    <w:rsid w:val="00D417B4"/>
    <w:rsid w:val="00D42199"/>
    <w:rsid w:val="00D51E72"/>
    <w:rsid w:val="00D53A7B"/>
    <w:rsid w:val="00D64DDB"/>
    <w:rsid w:val="00D70063"/>
    <w:rsid w:val="00D70B23"/>
    <w:rsid w:val="00D72569"/>
    <w:rsid w:val="00D73841"/>
    <w:rsid w:val="00D828C3"/>
    <w:rsid w:val="00D83247"/>
    <w:rsid w:val="00D93306"/>
    <w:rsid w:val="00D948B8"/>
    <w:rsid w:val="00D96DD3"/>
    <w:rsid w:val="00DA0353"/>
    <w:rsid w:val="00DA41B9"/>
    <w:rsid w:val="00DA5567"/>
    <w:rsid w:val="00DC1E0A"/>
    <w:rsid w:val="00DD01DA"/>
    <w:rsid w:val="00DD18DB"/>
    <w:rsid w:val="00DD4246"/>
    <w:rsid w:val="00E0062D"/>
    <w:rsid w:val="00E01EE4"/>
    <w:rsid w:val="00E048E6"/>
    <w:rsid w:val="00E078B5"/>
    <w:rsid w:val="00E10AE5"/>
    <w:rsid w:val="00E10C1F"/>
    <w:rsid w:val="00E12F05"/>
    <w:rsid w:val="00E154E7"/>
    <w:rsid w:val="00E22630"/>
    <w:rsid w:val="00E26417"/>
    <w:rsid w:val="00E513EF"/>
    <w:rsid w:val="00E53368"/>
    <w:rsid w:val="00E535DC"/>
    <w:rsid w:val="00E53B6A"/>
    <w:rsid w:val="00E53D32"/>
    <w:rsid w:val="00E55739"/>
    <w:rsid w:val="00E57FB7"/>
    <w:rsid w:val="00E630C4"/>
    <w:rsid w:val="00E64DD5"/>
    <w:rsid w:val="00E64E2D"/>
    <w:rsid w:val="00E65406"/>
    <w:rsid w:val="00E67818"/>
    <w:rsid w:val="00E70624"/>
    <w:rsid w:val="00E8496A"/>
    <w:rsid w:val="00E92593"/>
    <w:rsid w:val="00E9455B"/>
    <w:rsid w:val="00EA5E07"/>
    <w:rsid w:val="00EA759D"/>
    <w:rsid w:val="00EA765C"/>
    <w:rsid w:val="00EB0D40"/>
    <w:rsid w:val="00EB15CE"/>
    <w:rsid w:val="00EB3D15"/>
    <w:rsid w:val="00EC0070"/>
    <w:rsid w:val="00EC2E5B"/>
    <w:rsid w:val="00EC6EE8"/>
    <w:rsid w:val="00ED2059"/>
    <w:rsid w:val="00EE3A87"/>
    <w:rsid w:val="00EE65CA"/>
    <w:rsid w:val="00EF1E5D"/>
    <w:rsid w:val="00EF422D"/>
    <w:rsid w:val="00EF6D6B"/>
    <w:rsid w:val="00EF70CF"/>
    <w:rsid w:val="00EF7946"/>
    <w:rsid w:val="00F01DCE"/>
    <w:rsid w:val="00F04624"/>
    <w:rsid w:val="00F0532B"/>
    <w:rsid w:val="00F15A91"/>
    <w:rsid w:val="00F201B6"/>
    <w:rsid w:val="00F20E4E"/>
    <w:rsid w:val="00F24263"/>
    <w:rsid w:val="00F27BA7"/>
    <w:rsid w:val="00F313E2"/>
    <w:rsid w:val="00F373AF"/>
    <w:rsid w:val="00F47CF3"/>
    <w:rsid w:val="00F53547"/>
    <w:rsid w:val="00F656EC"/>
    <w:rsid w:val="00F74769"/>
    <w:rsid w:val="00F82763"/>
    <w:rsid w:val="00FA4A5E"/>
    <w:rsid w:val="00FA6261"/>
    <w:rsid w:val="00FA6C1B"/>
    <w:rsid w:val="00FC7404"/>
    <w:rsid w:val="00FD2038"/>
    <w:rsid w:val="00FE0A08"/>
    <w:rsid w:val="00FE795E"/>
    <w:rsid w:val="00FF11C6"/>
    <w:rsid w:val="00FF77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0358B"/>
  <w15:chartTrackingRefBased/>
  <w15:docId w15:val="{FAE43C94-AE78-4C6C-BEF3-924B1D147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64C"/>
  </w:style>
  <w:style w:type="paragraph" w:styleId="Titre2">
    <w:name w:val="heading 2"/>
    <w:basedOn w:val="Normal"/>
    <w:next w:val="Normal"/>
    <w:link w:val="Titre2Car"/>
    <w:uiPriority w:val="9"/>
    <w:unhideWhenUsed/>
    <w:qFormat/>
    <w:rsid w:val="00D24C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20B67"/>
    <w:pPr>
      <w:ind w:left="720"/>
      <w:contextualSpacing/>
    </w:pPr>
  </w:style>
  <w:style w:type="paragraph" w:styleId="Titre">
    <w:name w:val="Title"/>
    <w:basedOn w:val="Normal"/>
    <w:next w:val="Normal"/>
    <w:link w:val="TitreCar"/>
    <w:uiPriority w:val="10"/>
    <w:qFormat/>
    <w:rsid w:val="00D24C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24CD1"/>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D24CD1"/>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39"/>
    <w:rsid w:val="008D5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4">
    <w:name w:val="Grid Table 4 Accent 4"/>
    <w:basedOn w:val="TableauNormal"/>
    <w:uiPriority w:val="49"/>
    <w:rsid w:val="00C075E6"/>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NormalWeb">
    <w:name w:val="Normal (Web)"/>
    <w:basedOn w:val="Normal"/>
    <w:uiPriority w:val="99"/>
    <w:unhideWhenUsed/>
    <w:rsid w:val="00F313E2"/>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65196">
      <w:bodyDiv w:val="1"/>
      <w:marLeft w:val="0"/>
      <w:marRight w:val="0"/>
      <w:marTop w:val="0"/>
      <w:marBottom w:val="0"/>
      <w:divBdr>
        <w:top w:val="none" w:sz="0" w:space="0" w:color="auto"/>
        <w:left w:val="none" w:sz="0" w:space="0" w:color="auto"/>
        <w:bottom w:val="none" w:sz="0" w:space="0" w:color="auto"/>
        <w:right w:val="none" w:sz="0" w:space="0" w:color="auto"/>
      </w:divBdr>
      <w:divsChild>
        <w:div w:id="786587158">
          <w:marLeft w:val="0"/>
          <w:marRight w:val="0"/>
          <w:marTop w:val="0"/>
          <w:marBottom w:val="0"/>
          <w:divBdr>
            <w:top w:val="none" w:sz="0" w:space="0" w:color="auto"/>
            <w:left w:val="none" w:sz="0" w:space="0" w:color="auto"/>
            <w:bottom w:val="none" w:sz="0" w:space="0" w:color="auto"/>
            <w:right w:val="none" w:sz="0" w:space="0" w:color="auto"/>
          </w:divBdr>
          <w:divsChild>
            <w:div w:id="971979838">
              <w:marLeft w:val="0"/>
              <w:marRight w:val="0"/>
              <w:marTop w:val="0"/>
              <w:marBottom w:val="0"/>
              <w:divBdr>
                <w:top w:val="none" w:sz="0" w:space="0" w:color="auto"/>
                <w:left w:val="none" w:sz="0" w:space="0" w:color="auto"/>
                <w:bottom w:val="none" w:sz="0" w:space="0" w:color="auto"/>
                <w:right w:val="none" w:sz="0" w:space="0" w:color="auto"/>
              </w:divBdr>
              <w:divsChild>
                <w:div w:id="460341204">
                  <w:marLeft w:val="0"/>
                  <w:marRight w:val="0"/>
                  <w:marTop w:val="0"/>
                  <w:marBottom w:val="0"/>
                  <w:divBdr>
                    <w:top w:val="none" w:sz="0" w:space="0" w:color="auto"/>
                    <w:left w:val="none" w:sz="0" w:space="0" w:color="auto"/>
                    <w:bottom w:val="none" w:sz="0" w:space="0" w:color="auto"/>
                    <w:right w:val="none" w:sz="0" w:space="0" w:color="auto"/>
                  </w:divBdr>
                </w:div>
              </w:divsChild>
            </w:div>
            <w:div w:id="912666033">
              <w:marLeft w:val="0"/>
              <w:marRight w:val="0"/>
              <w:marTop w:val="0"/>
              <w:marBottom w:val="0"/>
              <w:divBdr>
                <w:top w:val="none" w:sz="0" w:space="0" w:color="auto"/>
                <w:left w:val="none" w:sz="0" w:space="0" w:color="auto"/>
                <w:bottom w:val="none" w:sz="0" w:space="0" w:color="auto"/>
                <w:right w:val="none" w:sz="0" w:space="0" w:color="auto"/>
              </w:divBdr>
              <w:divsChild>
                <w:div w:id="756826785">
                  <w:marLeft w:val="0"/>
                  <w:marRight w:val="0"/>
                  <w:marTop w:val="0"/>
                  <w:marBottom w:val="0"/>
                  <w:divBdr>
                    <w:top w:val="none" w:sz="0" w:space="0" w:color="auto"/>
                    <w:left w:val="none" w:sz="0" w:space="0" w:color="auto"/>
                    <w:bottom w:val="none" w:sz="0" w:space="0" w:color="auto"/>
                    <w:right w:val="none" w:sz="0" w:space="0" w:color="auto"/>
                  </w:divBdr>
                </w:div>
              </w:divsChild>
            </w:div>
            <w:div w:id="1616060627">
              <w:marLeft w:val="0"/>
              <w:marRight w:val="0"/>
              <w:marTop w:val="0"/>
              <w:marBottom w:val="0"/>
              <w:divBdr>
                <w:top w:val="none" w:sz="0" w:space="0" w:color="auto"/>
                <w:left w:val="none" w:sz="0" w:space="0" w:color="auto"/>
                <w:bottom w:val="none" w:sz="0" w:space="0" w:color="auto"/>
                <w:right w:val="none" w:sz="0" w:space="0" w:color="auto"/>
              </w:divBdr>
              <w:divsChild>
                <w:div w:id="1768191173">
                  <w:marLeft w:val="0"/>
                  <w:marRight w:val="0"/>
                  <w:marTop w:val="0"/>
                  <w:marBottom w:val="0"/>
                  <w:divBdr>
                    <w:top w:val="none" w:sz="0" w:space="0" w:color="auto"/>
                    <w:left w:val="none" w:sz="0" w:space="0" w:color="auto"/>
                    <w:bottom w:val="none" w:sz="0" w:space="0" w:color="auto"/>
                    <w:right w:val="none" w:sz="0" w:space="0" w:color="auto"/>
                  </w:divBdr>
                </w:div>
              </w:divsChild>
            </w:div>
            <w:div w:id="1859731601">
              <w:marLeft w:val="0"/>
              <w:marRight w:val="0"/>
              <w:marTop w:val="0"/>
              <w:marBottom w:val="0"/>
              <w:divBdr>
                <w:top w:val="none" w:sz="0" w:space="0" w:color="auto"/>
                <w:left w:val="none" w:sz="0" w:space="0" w:color="auto"/>
                <w:bottom w:val="none" w:sz="0" w:space="0" w:color="auto"/>
                <w:right w:val="none" w:sz="0" w:space="0" w:color="auto"/>
              </w:divBdr>
              <w:divsChild>
                <w:div w:id="1402752719">
                  <w:marLeft w:val="0"/>
                  <w:marRight w:val="0"/>
                  <w:marTop w:val="0"/>
                  <w:marBottom w:val="0"/>
                  <w:divBdr>
                    <w:top w:val="none" w:sz="0" w:space="0" w:color="auto"/>
                    <w:left w:val="none" w:sz="0" w:space="0" w:color="auto"/>
                    <w:bottom w:val="none" w:sz="0" w:space="0" w:color="auto"/>
                    <w:right w:val="none" w:sz="0" w:space="0" w:color="auto"/>
                  </w:divBdr>
                </w:div>
              </w:divsChild>
            </w:div>
            <w:div w:id="893002301">
              <w:marLeft w:val="0"/>
              <w:marRight w:val="0"/>
              <w:marTop w:val="0"/>
              <w:marBottom w:val="0"/>
              <w:divBdr>
                <w:top w:val="none" w:sz="0" w:space="0" w:color="auto"/>
                <w:left w:val="none" w:sz="0" w:space="0" w:color="auto"/>
                <w:bottom w:val="none" w:sz="0" w:space="0" w:color="auto"/>
                <w:right w:val="none" w:sz="0" w:space="0" w:color="auto"/>
              </w:divBdr>
              <w:divsChild>
                <w:div w:id="25424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531949">
      <w:bodyDiv w:val="1"/>
      <w:marLeft w:val="0"/>
      <w:marRight w:val="0"/>
      <w:marTop w:val="0"/>
      <w:marBottom w:val="0"/>
      <w:divBdr>
        <w:top w:val="none" w:sz="0" w:space="0" w:color="auto"/>
        <w:left w:val="none" w:sz="0" w:space="0" w:color="auto"/>
        <w:bottom w:val="none" w:sz="0" w:space="0" w:color="auto"/>
        <w:right w:val="none" w:sz="0" w:space="0" w:color="auto"/>
      </w:divBdr>
    </w:div>
    <w:div w:id="580334018">
      <w:bodyDiv w:val="1"/>
      <w:marLeft w:val="0"/>
      <w:marRight w:val="0"/>
      <w:marTop w:val="0"/>
      <w:marBottom w:val="0"/>
      <w:divBdr>
        <w:top w:val="none" w:sz="0" w:space="0" w:color="auto"/>
        <w:left w:val="none" w:sz="0" w:space="0" w:color="auto"/>
        <w:bottom w:val="none" w:sz="0" w:space="0" w:color="auto"/>
        <w:right w:val="none" w:sz="0" w:space="0" w:color="auto"/>
      </w:divBdr>
      <w:divsChild>
        <w:div w:id="1241910544">
          <w:marLeft w:val="0"/>
          <w:marRight w:val="0"/>
          <w:marTop w:val="0"/>
          <w:marBottom w:val="0"/>
          <w:divBdr>
            <w:top w:val="none" w:sz="0" w:space="0" w:color="auto"/>
            <w:left w:val="none" w:sz="0" w:space="0" w:color="auto"/>
            <w:bottom w:val="none" w:sz="0" w:space="0" w:color="auto"/>
            <w:right w:val="none" w:sz="0" w:space="0" w:color="auto"/>
          </w:divBdr>
          <w:divsChild>
            <w:div w:id="174999198">
              <w:marLeft w:val="0"/>
              <w:marRight w:val="0"/>
              <w:marTop w:val="0"/>
              <w:marBottom w:val="0"/>
              <w:divBdr>
                <w:top w:val="none" w:sz="0" w:space="0" w:color="auto"/>
                <w:left w:val="none" w:sz="0" w:space="0" w:color="auto"/>
                <w:bottom w:val="none" w:sz="0" w:space="0" w:color="auto"/>
                <w:right w:val="none" w:sz="0" w:space="0" w:color="auto"/>
              </w:divBdr>
              <w:divsChild>
                <w:div w:id="1399595014">
                  <w:marLeft w:val="0"/>
                  <w:marRight w:val="0"/>
                  <w:marTop w:val="0"/>
                  <w:marBottom w:val="0"/>
                  <w:divBdr>
                    <w:top w:val="none" w:sz="0" w:space="0" w:color="auto"/>
                    <w:left w:val="none" w:sz="0" w:space="0" w:color="auto"/>
                    <w:bottom w:val="none" w:sz="0" w:space="0" w:color="auto"/>
                    <w:right w:val="none" w:sz="0" w:space="0" w:color="auto"/>
                  </w:divBdr>
                  <w:divsChild>
                    <w:div w:id="143656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226473">
      <w:bodyDiv w:val="1"/>
      <w:marLeft w:val="0"/>
      <w:marRight w:val="0"/>
      <w:marTop w:val="0"/>
      <w:marBottom w:val="0"/>
      <w:divBdr>
        <w:top w:val="none" w:sz="0" w:space="0" w:color="auto"/>
        <w:left w:val="none" w:sz="0" w:space="0" w:color="auto"/>
        <w:bottom w:val="none" w:sz="0" w:space="0" w:color="auto"/>
        <w:right w:val="none" w:sz="0" w:space="0" w:color="auto"/>
      </w:divBdr>
      <w:divsChild>
        <w:div w:id="1656495591">
          <w:marLeft w:val="0"/>
          <w:marRight w:val="0"/>
          <w:marTop w:val="0"/>
          <w:marBottom w:val="0"/>
          <w:divBdr>
            <w:top w:val="none" w:sz="0" w:space="0" w:color="auto"/>
            <w:left w:val="none" w:sz="0" w:space="0" w:color="auto"/>
            <w:bottom w:val="none" w:sz="0" w:space="0" w:color="auto"/>
            <w:right w:val="none" w:sz="0" w:space="0" w:color="auto"/>
          </w:divBdr>
          <w:divsChild>
            <w:div w:id="1379166635">
              <w:marLeft w:val="0"/>
              <w:marRight w:val="0"/>
              <w:marTop w:val="0"/>
              <w:marBottom w:val="0"/>
              <w:divBdr>
                <w:top w:val="none" w:sz="0" w:space="0" w:color="auto"/>
                <w:left w:val="none" w:sz="0" w:space="0" w:color="auto"/>
                <w:bottom w:val="none" w:sz="0" w:space="0" w:color="auto"/>
                <w:right w:val="none" w:sz="0" w:space="0" w:color="auto"/>
              </w:divBdr>
              <w:divsChild>
                <w:div w:id="923611210">
                  <w:marLeft w:val="0"/>
                  <w:marRight w:val="0"/>
                  <w:marTop w:val="0"/>
                  <w:marBottom w:val="0"/>
                  <w:divBdr>
                    <w:top w:val="none" w:sz="0" w:space="0" w:color="auto"/>
                    <w:left w:val="none" w:sz="0" w:space="0" w:color="auto"/>
                    <w:bottom w:val="none" w:sz="0" w:space="0" w:color="auto"/>
                    <w:right w:val="none" w:sz="0" w:space="0" w:color="auto"/>
                  </w:divBdr>
                  <w:divsChild>
                    <w:div w:id="1491403661">
                      <w:marLeft w:val="0"/>
                      <w:marRight w:val="0"/>
                      <w:marTop w:val="0"/>
                      <w:marBottom w:val="0"/>
                      <w:divBdr>
                        <w:top w:val="none" w:sz="0" w:space="0" w:color="auto"/>
                        <w:left w:val="none" w:sz="0" w:space="0" w:color="auto"/>
                        <w:bottom w:val="none" w:sz="0" w:space="0" w:color="auto"/>
                        <w:right w:val="none" w:sz="0" w:space="0" w:color="auto"/>
                      </w:divBdr>
                      <w:divsChild>
                        <w:div w:id="8549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01992">
                  <w:marLeft w:val="0"/>
                  <w:marRight w:val="0"/>
                  <w:marTop w:val="0"/>
                  <w:marBottom w:val="0"/>
                  <w:divBdr>
                    <w:top w:val="none" w:sz="0" w:space="0" w:color="auto"/>
                    <w:left w:val="none" w:sz="0" w:space="0" w:color="auto"/>
                    <w:bottom w:val="none" w:sz="0" w:space="0" w:color="auto"/>
                    <w:right w:val="none" w:sz="0" w:space="0" w:color="auto"/>
                  </w:divBdr>
                  <w:divsChild>
                    <w:div w:id="1126042480">
                      <w:marLeft w:val="0"/>
                      <w:marRight w:val="0"/>
                      <w:marTop w:val="0"/>
                      <w:marBottom w:val="0"/>
                      <w:divBdr>
                        <w:top w:val="none" w:sz="0" w:space="0" w:color="auto"/>
                        <w:left w:val="none" w:sz="0" w:space="0" w:color="auto"/>
                        <w:bottom w:val="none" w:sz="0" w:space="0" w:color="auto"/>
                        <w:right w:val="none" w:sz="0" w:space="0" w:color="auto"/>
                      </w:divBdr>
                      <w:divsChild>
                        <w:div w:id="42527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100215">
                  <w:marLeft w:val="0"/>
                  <w:marRight w:val="0"/>
                  <w:marTop w:val="0"/>
                  <w:marBottom w:val="0"/>
                  <w:divBdr>
                    <w:top w:val="none" w:sz="0" w:space="0" w:color="auto"/>
                    <w:left w:val="none" w:sz="0" w:space="0" w:color="auto"/>
                    <w:bottom w:val="none" w:sz="0" w:space="0" w:color="auto"/>
                    <w:right w:val="none" w:sz="0" w:space="0" w:color="auto"/>
                  </w:divBdr>
                  <w:divsChild>
                    <w:div w:id="202982160">
                      <w:marLeft w:val="0"/>
                      <w:marRight w:val="0"/>
                      <w:marTop w:val="0"/>
                      <w:marBottom w:val="0"/>
                      <w:divBdr>
                        <w:top w:val="none" w:sz="0" w:space="0" w:color="auto"/>
                        <w:left w:val="none" w:sz="0" w:space="0" w:color="auto"/>
                        <w:bottom w:val="none" w:sz="0" w:space="0" w:color="auto"/>
                        <w:right w:val="none" w:sz="0" w:space="0" w:color="auto"/>
                      </w:divBdr>
                      <w:divsChild>
                        <w:div w:id="197637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13436">
                  <w:marLeft w:val="0"/>
                  <w:marRight w:val="0"/>
                  <w:marTop w:val="0"/>
                  <w:marBottom w:val="0"/>
                  <w:divBdr>
                    <w:top w:val="none" w:sz="0" w:space="0" w:color="auto"/>
                    <w:left w:val="none" w:sz="0" w:space="0" w:color="auto"/>
                    <w:bottom w:val="none" w:sz="0" w:space="0" w:color="auto"/>
                    <w:right w:val="none" w:sz="0" w:space="0" w:color="auto"/>
                  </w:divBdr>
                  <w:divsChild>
                    <w:div w:id="481197172">
                      <w:marLeft w:val="0"/>
                      <w:marRight w:val="0"/>
                      <w:marTop w:val="0"/>
                      <w:marBottom w:val="0"/>
                      <w:divBdr>
                        <w:top w:val="none" w:sz="0" w:space="0" w:color="auto"/>
                        <w:left w:val="none" w:sz="0" w:space="0" w:color="auto"/>
                        <w:bottom w:val="none" w:sz="0" w:space="0" w:color="auto"/>
                        <w:right w:val="none" w:sz="0" w:space="0" w:color="auto"/>
                      </w:divBdr>
                      <w:divsChild>
                        <w:div w:id="41255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736912">
                  <w:marLeft w:val="0"/>
                  <w:marRight w:val="0"/>
                  <w:marTop w:val="0"/>
                  <w:marBottom w:val="0"/>
                  <w:divBdr>
                    <w:top w:val="none" w:sz="0" w:space="0" w:color="auto"/>
                    <w:left w:val="none" w:sz="0" w:space="0" w:color="auto"/>
                    <w:bottom w:val="none" w:sz="0" w:space="0" w:color="auto"/>
                    <w:right w:val="none" w:sz="0" w:space="0" w:color="auto"/>
                  </w:divBdr>
                  <w:divsChild>
                    <w:div w:id="121580870">
                      <w:marLeft w:val="0"/>
                      <w:marRight w:val="0"/>
                      <w:marTop w:val="0"/>
                      <w:marBottom w:val="0"/>
                      <w:divBdr>
                        <w:top w:val="none" w:sz="0" w:space="0" w:color="auto"/>
                        <w:left w:val="none" w:sz="0" w:space="0" w:color="auto"/>
                        <w:bottom w:val="none" w:sz="0" w:space="0" w:color="auto"/>
                        <w:right w:val="none" w:sz="0" w:space="0" w:color="auto"/>
                      </w:divBdr>
                      <w:divsChild>
                        <w:div w:id="104359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8073670">
      <w:bodyDiv w:val="1"/>
      <w:marLeft w:val="0"/>
      <w:marRight w:val="0"/>
      <w:marTop w:val="0"/>
      <w:marBottom w:val="0"/>
      <w:divBdr>
        <w:top w:val="none" w:sz="0" w:space="0" w:color="auto"/>
        <w:left w:val="none" w:sz="0" w:space="0" w:color="auto"/>
        <w:bottom w:val="none" w:sz="0" w:space="0" w:color="auto"/>
        <w:right w:val="none" w:sz="0" w:space="0" w:color="auto"/>
      </w:divBdr>
      <w:divsChild>
        <w:div w:id="1410271050">
          <w:marLeft w:val="0"/>
          <w:marRight w:val="0"/>
          <w:marTop w:val="0"/>
          <w:marBottom w:val="0"/>
          <w:divBdr>
            <w:top w:val="none" w:sz="0" w:space="0" w:color="auto"/>
            <w:left w:val="none" w:sz="0" w:space="0" w:color="auto"/>
            <w:bottom w:val="none" w:sz="0" w:space="0" w:color="auto"/>
            <w:right w:val="none" w:sz="0" w:space="0" w:color="auto"/>
          </w:divBdr>
          <w:divsChild>
            <w:div w:id="1148747537">
              <w:marLeft w:val="0"/>
              <w:marRight w:val="0"/>
              <w:marTop w:val="0"/>
              <w:marBottom w:val="0"/>
              <w:divBdr>
                <w:top w:val="none" w:sz="0" w:space="0" w:color="auto"/>
                <w:left w:val="none" w:sz="0" w:space="0" w:color="auto"/>
                <w:bottom w:val="none" w:sz="0" w:space="0" w:color="auto"/>
                <w:right w:val="none" w:sz="0" w:space="0" w:color="auto"/>
              </w:divBdr>
              <w:divsChild>
                <w:div w:id="1207136067">
                  <w:marLeft w:val="0"/>
                  <w:marRight w:val="0"/>
                  <w:marTop w:val="0"/>
                  <w:marBottom w:val="0"/>
                  <w:divBdr>
                    <w:top w:val="none" w:sz="0" w:space="0" w:color="auto"/>
                    <w:left w:val="none" w:sz="0" w:space="0" w:color="auto"/>
                    <w:bottom w:val="none" w:sz="0" w:space="0" w:color="auto"/>
                    <w:right w:val="none" w:sz="0" w:space="0" w:color="auto"/>
                  </w:divBdr>
                  <w:divsChild>
                    <w:div w:id="1549955288">
                      <w:marLeft w:val="0"/>
                      <w:marRight w:val="0"/>
                      <w:marTop w:val="0"/>
                      <w:marBottom w:val="0"/>
                      <w:divBdr>
                        <w:top w:val="none" w:sz="0" w:space="0" w:color="auto"/>
                        <w:left w:val="none" w:sz="0" w:space="0" w:color="auto"/>
                        <w:bottom w:val="none" w:sz="0" w:space="0" w:color="auto"/>
                        <w:right w:val="none" w:sz="0" w:space="0" w:color="auto"/>
                      </w:divBdr>
                      <w:divsChild>
                        <w:div w:id="35061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98862">
                  <w:marLeft w:val="0"/>
                  <w:marRight w:val="0"/>
                  <w:marTop w:val="0"/>
                  <w:marBottom w:val="0"/>
                  <w:divBdr>
                    <w:top w:val="none" w:sz="0" w:space="0" w:color="auto"/>
                    <w:left w:val="none" w:sz="0" w:space="0" w:color="auto"/>
                    <w:bottom w:val="none" w:sz="0" w:space="0" w:color="auto"/>
                    <w:right w:val="none" w:sz="0" w:space="0" w:color="auto"/>
                  </w:divBdr>
                  <w:divsChild>
                    <w:div w:id="1053622553">
                      <w:marLeft w:val="0"/>
                      <w:marRight w:val="0"/>
                      <w:marTop w:val="0"/>
                      <w:marBottom w:val="0"/>
                      <w:divBdr>
                        <w:top w:val="none" w:sz="0" w:space="0" w:color="auto"/>
                        <w:left w:val="none" w:sz="0" w:space="0" w:color="auto"/>
                        <w:bottom w:val="none" w:sz="0" w:space="0" w:color="auto"/>
                        <w:right w:val="none" w:sz="0" w:space="0" w:color="auto"/>
                      </w:divBdr>
                      <w:divsChild>
                        <w:div w:id="207932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533603">
                  <w:marLeft w:val="0"/>
                  <w:marRight w:val="0"/>
                  <w:marTop w:val="0"/>
                  <w:marBottom w:val="0"/>
                  <w:divBdr>
                    <w:top w:val="none" w:sz="0" w:space="0" w:color="auto"/>
                    <w:left w:val="none" w:sz="0" w:space="0" w:color="auto"/>
                    <w:bottom w:val="none" w:sz="0" w:space="0" w:color="auto"/>
                    <w:right w:val="none" w:sz="0" w:space="0" w:color="auto"/>
                  </w:divBdr>
                  <w:divsChild>
                    <w:div w:id="1792090163">
                      <w:marLeft w:val="0"/>
                      <w:marRight w:val="0"/>
                      <w:marTop w:val="0"/>
                      <w:marBottom w:val="0"/>
                      <w:divBdr>
                        <w:top w:val="none" w:sz="0" w:space="0" w:color="auto"/>
                        <w:left w:val="none" w:sz="0" w:space="0" w:color="auto"/>
                        <w:bottom w:val="none" w:sz="0" w:space="0" w:color="auto"/>
                        <w:right w:val="none" w:sz="0" w:space="0" w:color="auto"/>
                      </w:divBdr>
                      <w:divsChild>
                        <w:div w:id="193739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868288">
                  <w:marLeft w:val="0"/>
                  <w:marRight w:val="0"/>
                  <w:marTop w:val="0"/>
                  <w:marBottom w:val="0"/>
                  <w:divBdr>
                    <w:top w:val="none" w:sz="0" w:space="0" w:color="auto"/>
                    <w:left w:val="none" w:sz="0" w:space="0" w:color="auto"/>
                    <w:bottom w:val="none" w:sz="0" w:space="0" w:color="auto"/>
                    <w:right w:val="none" w:sz="0" w:space="0" w:color="auto"/>
                  </w:divBdr>
                  <w:divsChild>
                    <w:div w:id="719213012">
                      <w:marLeft w:val="0"/>
                      <w:marRight w:val="0"/>
                      <w:marTop w:val="0"/>
                      <w:marBottom w:val="0"/>
                      <w:divBdr>
                        <w:top w:val="none" w:sz="0" w:space="0" w:color="auto"/>
                        <w:left w:val="none" w:sz="0" w:space="0" w:color="auto"/>
                        <w:bottom w:val="none" w:sz="0" w:space="0" w:color="auto"/>
                        <w:right w:val="none" w:sz="0" w:space="0" w:color="auto"/>
                      </w:divBdr>
                      <w:divsChild>
                        <w:div w:id="39304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77942">
                  <w:marLeft w:val="0"/>
                  <w:marRight w:val="0"/>
                  <w:marTop w:val="0"/>
                  <w:marBottom w:val="0"/>
                  <w:divBdr>
                    <w:top w:val="none" w:sz="0" w:space="0" w:color="auto"/>
                    <w:left w:val="none" w:sz="0" w:space="0" w:color="auto"/>
                    <w:bottom w:val="none" w:sz="0" w:space="0" w:color="auto"/>
                    <w:right w:val="none" w:sz="0" w:space="0" w:color="auto"/>
                  </w:divBdr>
                  <w:divsChild>
                    <w:div w:id="874463328">
                      <w:marLeft w:val="0"/>
                      <w:marRight w:val="0"/>
                      <w:marTop w:val="0"/>
                      <w:marBottom w:val="0"/>
                      <w:divBdr>
                        <w:top w:val="none" w:sz="0" w:space="0" w:color="auto"/>
                        <w:left w:val="none" w:sz="0" w:space="0" w:color="auto"/>
                        <w:bottom w:val="none" w:sz="0" w:space="0" w:color="auto"/>
                        <w:right w:val="none" w:sz="0" w:space="0" w:color="auto"/>
                      </w:divBdr>
                      <w:divsChild>
                        <w:div w:id="121153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755752">
      <w:bodyDiv w:val="1"/>
      <w:marLeft w:val="0"/>
      <w:marRight w:val="0"/>
      <w:marTop w:val="0"/>
      <w:marBottom w:val="0"/>
      <w:divBdr>
        <w:top w:val="none" w:sz="0" w:space="0" w:color="auto"/>
        <w:left w:val="none" w:sz="0" w:space="0" w:color="auto"/>
        <w:bottom w:val="none" w:sz="0" w:space="0" w:color="auto"/>
        <w:right w:val="none" w:sz="0" w:space="0" w:color="auto"/>
      </w:divBdr>
      <w:divsChild>
        <w:div w:id="2045060961">
          <w:marLeft w:val="0"/>
          <w:marRight w:val="0"/>
          <w:marTop w:val="0"/>
          <w:marBottom w:val="0"/>
          <w:divBdr>
            <w:top w:val="none" w:sz="0" w:space="0" w:color="auto"/>
            <w:left w:val="none" w:sz="0" w:space="0" w:color="auto"/>
            <w:bottom w:val="none" w:sz="0" w:space="0" w:color="auto"/>
            <w:right w:val="none" w:sz="0" w:space="0" w:color="auto"/>
          </w:divBdr>
          <w:divsChild>
            <w:div w:id="623274238">
              <w:marLeft w:val="0"/>
              <w:marRight w:val="0"/>
              <w:marTop w:val="0"/>
              <w:marBottom w:val="0"/>
              <w:divBdr>
                <w:top w:val="none" w:sz="0" w:space="0" w:color="auto"/>
                <w:left w:val="none" w:sz="0" w:space="0" w:color="auto"/>
                <w:bottom w:val="none" w:sz="0" w:space="0" w:color="auto"/>
                <w:right w:val="none" w:sz="0" w:space="0" w:color="auto"/>
              </w:divBdr>
              <w:divsChild>
                <w:div w:id="482158953">
                  <w:marLeft w:val="0"/>
                  <w:marRight w:val="0"/>
                  <w:marTop w:val="0"/>
                  <w:marBottom w:val="0"/>
                  <w:divBdr>
                    <w:top w:val="none" w:sz="0" w:space="0" w:color="auto"/>
                    <w:left w:val="none" w:sz="0" w:space="0" w:color="auto"/>
                    <w:bottom w:val="none" w:sz="0" w:space="0" w:color="auto"/>
                    <w:right w:val="none" w:sz="0" w:space="0" w:color="auto"/>
                  </w:divBdr>
                </w:div>
              </w:divsChild>
            </w:div>
            <w:div w:id="126290225">
              <w:marLeft w:val="0"/>
              <w:marRight w:val="0"/>
              <w:marTop w:val="0"/>
              <w:marBottom w:val="0"/>
              <w:divBdr>
                <w:top w:val="none" w:sz="0" w:space="0" w:color="auto"/>
                <w:left w:val="none" w:sz="0" w:space="0" w:color="auto"/>
                <w:bottom w:val="none" w:sz="0" w:space="0" w:color="auto"/>
                <w:right w:val="none" w:sz="0" w:space="0" w:color="auto"/>
              </w:divBdr>
              <w:divsChild>
                <w:div w:id="1882939215">
                  <w:marLeft w:val="0"/>
                  <w:marRight w:val="0"/>
                  <w:marTop w:val="0"/>
                  <w:marBottom w:val="0"/>
                  <w:divBdr>
                    <w:top w:val="none" w:sz="0" w:space="0" w:color="auto"/>
                    <w:left w:val="none" w:sz="0" w:space="0" w:color="auto"/>
                    <w:bottom w:val="none" w:sz="0" w:space="0" w:color="auto"/>
                    <w:right w:val="none" w:sz="0" w:space="0" w:color="auto"/>
                  </w:divBdr>
                </w:div>
              </w:divsChild>
            </w:div>
            <w:div w:id="679701564">
              <w:marLeft w:val="0"/>
              <w:marRight w:val="0"/>
              <w:marTop w:val="0"/>
              <w:marBottom w:val="0"/>
              <w:divBdr>
                <w:top w:val="none" w:sz="0" w:space="0" w:color="auto"/>
                <w:left w:val="none" w:sz="0" w:space="0" w:color="auto"/>
                <w:bottom w:val="none" w:sz="0" w:space="0" w:color="auto"/>
                <w:right w:val="none" w:sz="0" w:space="0" w:color="auto"/>
              </w:divBdr>
              <w:divsChild>
                <w:div w:id="421800287">
                  <w:marLeft w:val="0"/>
                  <w:marRight w:val="0"/>
                  <w:marTop w:val="0"/>
                  <w:marBottom w:val="0"/>
                  <w:divBdr>
                    <w:top w:val="none" w:sz="0" w:space="0" w:color="auto"/>
                    <w:left w:val="none" w:sz="0" w:space="0" w:color="auto"/>
                    <w:bottom w:val="none" w:sz="0" w:space="0" w:color="auto"/>
                    <w:right w:val="none" w:sz="0" w:space="0" w:color="auto"/>
                  </w:divBdr>
                </w:div>
              </w:divsChild>
            </w:div>
            <w:div w:id="581331506">
              <w:marLeft w:val="0"/>
              <w:marRight w:val="0"/>
              <w:marTop w:val="0"/>
              <w:marBottom w:val="0"/>
              <w:divBdr>
                <w:top w:val="none" w:sz="0" w:space="0" w:color="auto"/>
                <w:left w:val="none" w:sz="0" w:space="0" w:color="auto"/>
                <w:bottom w:val="none" w:sz="0" w:space="0" w:color="auto"/>
                <w:right w:val="none" w:sz="0" w:space="0" w:color="auto"/>
              </w:divBdr>
              <w:divsChild>
                <w:div w:id="1497765807">
                  <w:marLeft w:val="0"/>
                  <w:marRight w:val="0"/>
                  <w:marTop w:val="0"/>
                  <w:marBottom w:val="0"/>
                  <w:divBdr>
                    <w:top w:val="none" w:sz="0" w:space="0" w:color="auto"/>
                    <w:left w:val="none" w:sz="0" w:space="0" w:color="auto"/>
                    <w:bottom w:val="none" w:sz="0" w:space="0" w:color="auto"/>
                    <w:right w:val="none" w:sz="0" w:space="0" w:color="auto"/>
                  </w:divBdr>
                </w:div>
              </w:divsChild>
            </w:div>
            <w:div w:id="2038579399">
              <w:marLeft w:val="0"/>
              <w:marRight w:val="0"/>
              <w:marTop w:val="0"/>
              <w:marBottom w:val="0"/>
              <w:divBdr>
                <w:top w:val="none" w:sz="0" w:space="0" w:color="auto"/>
                <w:left w:val="none" w:sz="0" w:space="0" w:color="auto"/>
                <w:bottom w:val="none" w:sz="0" w:space="0" w:color="auto"/>
                <w:right w:val="none" w:sz="0" w:space="0" w:color="auto"/>
              </w:divBdr>
              <w:divsChild>
                <w:div w:id="49303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900752">
      <w:bodyDiv w:val="1"/>
      <w:marLeft w:val="0"/>
      <w:marRight w:val="0"/>
      <w:marTop w:val="0"/>
      <w:marBottom w:val="0"/>
      <w:divBdr>
        <w:top w:val="none" w:sz="0" w:space="0" w:color="auto"/>
        <w:left w:val="none" w:sz="0" w:space="0" w:color="auto"/>
        <w:bottom w:val="none" w:sz="0" w:space="0" w:color="auto"/>
        <w:right w:val="none" w:sz="0" w:space="0" w:color="auto"/>
      </w:divBdr>
      <w:divsChild>
        <w:div w:id="406417329">
          <w:marLeft w:val="0"/>
          <w:marRight w:val="0"/>
          <w:marTop w:val="0"/>
          <w:marBottom w:val="0"/>
          <w:divBdr>
            <w:top w:val="none" w:sz="0" w:space="0" w:color="auto"/>
            <w:left w:val="none" w:sz="0" w:space="0" w:color="auto"/>
            <w:bottom w:val="none" w:sz="0" w:space="0" w:color="auto"/>
            <w:right w:val="none" w:sz="0" w:space="0" w:color="auto"/>
          </w:divBdr>
          <w:divsChild>
            <w:div w:id="1219317851">
              <w:marLeft w:val="0"/>
              <w:marRight w:val="0"/>
              <w:marTop w:val="0"/>
              <w:marBottom w:val="0"/>
              <w:divBdr>
                <w:top w:val="none" w:sz="0" w:space="0" w:color="auto"/>
                <w:left w:val="none" w:sz="0" w:space="0" w:color="auto"/>
                <w:bottom w:val="none" w:sz="0" w:space="0" w:color="auto"/>
                <w:right w:val="none" w:sz="0" w:space="0" w:color="auto"/>
              </w:divBdr>
              <w:divsChild>
                <w:div w:id="1428650902">
                  <w:marLeft w:val="0"/>
                  <w:marRight w:val="0"/>
                  <w:marTop w:val="0"/>
                  <w:marBottom w:val="0"/>
                  <w:divBdr>
                    <w:top w:val="none" w:sz="0" w:space="0" w:color="auto"/>
                    <w:left w:val="none" w:sz="0" w:space="0" w:color="auto"/>
                    <w:bottom w:val="none" w:sz="0" w:space="0" w:color="auto"/>
                    <w:right w:val="none" w:sz="0" w:space="0" w:color="auto"/>
                  </w:divBdr>
                </w:div>
              </w:divsChild>
            </w:div>
            <w:div w:id="1416630250">
              <w:marLeft w:val="0"/>
              <w:marRight w:val="0"/>
              <w:marTop w:val="0"/>
              <w:marBottom w:val="0"/>
              <w:divBdr>
                <w:top w:val="none" w:sz="0" w:space="0" w:color="auto"/>
                <w:left w:val="none" w:sz="0" w:space="0" w:color="auto"/>
                <w:bottom w:val="none" w:sz="0" w:space="0" w:color="auto"/>
                <w:right w:val="none" w:sz="0" w:space="0" w:color="auto"/>
              </w:divBdr>
              <w:divsChild>
                <w:div w:id="110134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67596">
      <w:bodyDiv w:val="1"/>
      <w:marLeft w:val="0"/>
      <w:marRight w:val="0"/>
      <w:marTop w:val="0"/>
      <w:marBottom w:val="0"/>
      <w:divBdr>
        <w:top w:val="none" w:sz="0" w:space="0" w:color="auto"/>
        <w:left w:val="none" w:sz="0" w:space="0" w:color="auto"/>
        <w:bottom w:val="none" w:sz="0" w:space="0" w:color="auto"/>
        <w:right w:val="none" w:sz="0" w:space="0" w:color="auto"/>
      </w:divBdr>
      <w:divsChild>
        <w:div w:id="1649475721">
          <w:marLeft w:val="0"/>
          <w:marRight w:val="0"/>
          <w:marTop w:val="0"/>
          <w:marBottom w:val="0"/>
          <w:divBdr>
            <w:top w:val="none" w:sz="0" w:space="0" w:color="auto"/>
            <w:left w:val="none" w:sz="0" w:space="0" w:color="auto"/>
            <w:bottom w:val="none" w:sz="0" w:space="0" w:color="auto"/>
            <w:right w:val="none" w:sz="0" w:space="0" w:color="auto"/>
          </w:divBdr>
          <w:divsChild>
            <w:div w:id="685056342">
              <w:marLeft w:val="0"/>
              <w:marRight w:val="0"/>
              <w:marTop w:val="0"/>
              <w:marBottom w:val="0"/>
              <w:divBdr>
                <w:top w:val="none" w:sz="0" w:space="0" w:color="auto"/>
                <w:left w:val="none" w:sz="0" w:space="0" w:color="auto"/>
                <w:bottom w:val="none" w:sz="0" w:space="0" w:color="auto"/>
                <w:right w:val="none" w:sz="0" w:space="0" w:color="auto"/>
              </w:divBdr>
              <w:divsChild>
                <w:div w:id="1982073864">
                  <w:marLeft w:val="0"/>
                  <w:marRight w:val="0"/>
                  <w:marTop w:val="0"/>
                  <w:marBottom w:val="0"/>
                  <w:divBdr>
                    <w:top w:val="none" w:sz="0" w:space="0" w:color="auto"/>
                    <w:left w:val="none" w:sz="0" w:space="0" w:color="auto"/>
                    <w:bottom w:val="none" w:sz="0" w:space="0" w:color="auto"/>
                    <w:right w:val="none" w:sz="0" w:space="0" w:color="auto"/>
                  </w:divBdr>
                  <w:divsChild>
                    <w:div w:id="34775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customXml" Target="ink/ink1.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ustomXml" Target="ink/ink3.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customXml" Target="ink/ink2.xml"/><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3T19:55:29.648"/>
    </inkml:context>
    <inkml:brush xml:id="br0">
      <inkml:brushProperty name="width" value="0.05" units="cm"/>
      <inkml:brushProperty name="height" value="0.05" units="cm"/>
    </inkml:brush>
  </inkml:definitions>
  <inkml:trace contextRef="#ctx0" brushRef="#br0">763 19 24575,'22'21'0,"15"17"0,19 10 0,-6-8 0,4 3-2168,3 8 0,2 2 2168,11 7 0,2 3-660,-21-14 0,0 4 0,0-2 660,-2-3 0,-1 0 0,-1 0 0,2 4 0,-1 1 0,2-1 0,0-3 0,2-1 0,0 1 0,1 7 0,1 2 0,-1-4 0,20 9 0,-1 0 0,-19-9 0,0 3 0,-2-3 0,14 6 0,-3 0 91,-6 9 1,-2 0-92,-5-18 0,-2-1-281,-7 3 0,-2-2 281,23 19 0,-4-2-3402,0-3 3402,-8-9 0,5 0 1773,-9-3-1773,-19-25 1003,1 3-1003,-4-4 537,-3 1-537,5-2 6784,7 17-6784,-3-11 0,17 21 0,-19-19 0,15 22 0,-30-30 0,25 35 0,-28-38 0,8 16 0,-8-13 0,1-6 0,-2-2 0,0-6 0,-2-3 0,20 27 0,-15-23 0,15 22 0,-21-25 0,24 29 0,-15-20 0,18 20 0,-20-27 0,6 2 0,-5-2 0,5 0 0,13 6 0,-16-9 0,12 6 0,-21-9 0,3 3 0,0 0 0,0 0 0,16 15 0,-16-14 0,13 12 0,-16-16 0,0 0 0,0 0 0,-3 0 0,2-1 0,-1 4 0,2 0 0,0-2 0,-1 1 0,1-8 0,0 6 0,0-6 0,3 8 0,-3-4 0,3 5 0,-1-1 0,0 8 0,1-6 0,-2 8 0,-1-9 0,3 0 0,-3 3 0,3-6 0,-3 3 0,2-3 0,-1 0 0,1-1 0,-2-1 0,0 1 0,0-2 0,0 3 0,3-3 0,-3 3 0,3-3 0,-3 3 0,0 0 0,-1 0 0,4 0 0,-2 0 0,1 0 0,1 2 0,0 1 0,3 3 0,-3-3 0,-1-3 0,-2 0 0,-2-9 0,-2 0 0,1-6 0,0 0 0,0 3 0,0 3 0</inkml:trace>
  <inkml:trace contextRef="#ctx0" brushRef="#br0" timeOffset="1370">5446 1 24575,'7'18'0,"4"2"0,-2-1 0,24 45 0,-1-16 0,4 5 0,4 6-1285,-11-13 0,1 2 1285,24 29 0,5 5-1014,-8-5 0,0 2 1014,-13-17 0,0 2 0,1-2 0,0-5 0,2-2 0,-3 1 0,-3 5 0,-2 2 0,1-2 0,2-4 0,2-1 0,-2 1 0,-2 5 0,-1 2 0,2-2-510,3-5 0,3-1 0,-2-1 510,10 23 0,3 5 0,-7-18 0,6 7 0,0 0 0,-4-7 0,9 14 0,0-2 0,-3 0 0,4 4 0,-7-11 0,-10-19 0,-5-10 0,9 5-30,-1 9 30,-3-5 1515,-18-23-1515,43 39 2632,-45-43-2632,15 7 1968,-8 2-1968,-8 2 43,25 21-43,-10-6 0,3 1 0,-5-11 0,1-1 0,3 5 0,0-3 0,27 14 0,-33-32 0,28 14 0,-29-17 0,4 0 0,-8-2 0,-6-6 0,7 2 0,1-5 0,-1-3 0,13 11 0,16-5 0,-16 3 0,12-3 0,-41-10 0,5 6 0,-11-7 0,-2 3 0</inkml:trace>
  <inkml:trace contextRef="#ctx0" brushRef="#br0" timeOffset="2977">0 6401 24575,'23'-84'0,"-1"34"0,7-2 0,9-13 0,7 0-2486,10-1 1,5 0 2485,-16 12 0,1-2 0,-1 3 0,11-13 0,1 3-370,12-8 0,0 1 370,-13 6 0,-2 2 0,3 5 0,5-3 0,8-7 0,7-6 0,-8 8 0,-12 14 0,0 0 0,12-11 0,7-6 0,-12 11 0,11-7 101,-29 23 0,2-1-101,-1 4 0,0 2-678,27-26 678,-15 23 0,1 0 0,-17 6 0,1 1 0,14 0 0,2 2 0,-1-4 0,2 3 340,10 9-1,3 1-339,-1-12 0,5-4 0,-2 9 0,7 0 0,-6-1 0,0-9 0,0-2 0,-3 6 0,5-1 0,-10 3 0,-13 7 0,-5 0 0,2-2 0,-3 0 1677,13-9-1677,-10-11 1175,-26 15-1175,5-11 845,-21 30-845,2-5 1811,-1 6-1811,-2 2 0,3-1 0,6 7 0,2-1 0,19 5 0,-16 0 0,14 0 0,-26 0 0,1 0 0,-9 0 0</inkml:trace>
  <inkml:trace contextRef="#ctx0" brushRef="#br0" timeOffset="4393">5923 6495 24575,'4'-15'0,"16"-10"0,7-9 0,41-35 0,-13 18 0,4-3 0,1 0 0,1-1-1298,11-12 0,-1 2 1298,-15 13 0,-1 1 0,2 0 0,-3 0-257,-13 8 1,-1 0 256,16-8 0,-6 3 0,-11 2 0,-3 6 0,-3 3 0,-14 13 0,35-39 0,-22-7 1859,8 22-1859,8-29 0,4-3 0,3 19 146,11-13 1,0 2-147,-14 26 0,23-12 0,-44 37 0,20-22 0,-17 12 0,-8 3 0,5-17 0,-19 9 957,2-6-957,4-10 0,1 11 0,0 5 0,15-7 0,-2 21 0,-2-5 0,7 9 0,-23 9 0,4 5 0,-6-4 0,-6 4 0,0-14 0,-6 7 0,0-13 0,0 10 0,0-2 0,0 5 0,-3 2 0,2 0 0,-1-3 0,2 6 0,0-3 0,0 3 0,7-9 0,-2 7 0,8-10 0,-6 12 0,4-6 0,-2 3 0,1 0 0,-2-3 0,-2 6 0,0-3 0,0 6 0,9-8 0,-7 7 0,9-7 0,12 1 0,-12 1 0,14-2 0,-19 3 0,-3-1 0,2 3 0,-4-3 0,1 3 0,-1-9 0,-1 7 0,5-29 0,-4 25 0,2-16 0,-5 25 0,-2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3T19:55:38.700"/>
    </inkml:context>
    <inkml:brush xml:id="br0">
      <inkml:brushProperty name="width" value="0.05" units="cm"/>
      <inkml:brushProperty name="height" value="0.05" units="cm"/>
    </inkml:brush>
  </inkml:definitions>
  <inkml:trace contextRef="#ctx0" brushRef="#br0">0 1 24575,'23'24'0,"51"78"0,-5 4-1544,-14-20 0,3 3 1544,-2-9 0,-2-1 0,-5-2 0,-1 1-77,7 2 0,0-2 77,-11-15 0,0 0 0,12 23 0,0-4 0,16 15 284,-19-21 1,-3-3-285,-8-12 0,34 44 0,-50-69 0,46 53 0,30 35 0,-16-18 0,-6 1-125,-2-14 0,16 16 0,-26-21 125,-35-17 849,12-23-849,-22 7 196,45 15-196,-48-41 0,37 46 0,-38-30 2003,12 3-2003,-6 3 0,16-15 0,-16-7 0,39 65 0,3 10 0,-25-38 0,19 35 0,-5-11 0,-36-67 0,6 10 0,-6-10 0,25 21 0,-20-15 0,10 1 0,-26-14 0,3 5 0,19 11 0,-14-8 0,14 2 0,-21-25 0,-5 2 0,-1-7 0</inkml:trace>
  <inkml:trace contextRef="#ctx0" brushRef="#br0" timeOffset="2717">994 7584 24575,'5'-27'0,"32"-41"0,-3 15 0,44-57 0,-29 31 0,41-20 0,-24 23 0,21-27 0,13-14 0,2-2 0,-8 9 0,-16 21 0,14-11 0,1 1-420,-14 10 1,19-23-1,7-8 1,-4 4-1,-15 18 1,-27 34 419,-9 17 0,-8 9 0,-5-4 598,-27 23-598,17-31 0,-11 18 0,5-12 0,-10 19 0,-10-17 1919,9 11-1919,1-13 0,11-42 0,3-2 0,-7 34 0,7-35 0,-7 13 0,-17 63 0,4-2 0,-5 2 0,4 1 0,-3 0 0,3 4 0,-4-4 0,0 3 0,0-6 0,22-26 0,-9 18 0,15-22 0,-14 32 0,-4-2 0,4 2 0,-4 1 0,4 0 0,10 2 0,-6-2 0,7 2 0,-11-2 0,-4 8 0,8-14 0,-7 10 0,3-7 0,-9 11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3T19:55:39.840"/>
    </inkml:context>
    <inkml:brush xml:id="br0">
      <inkml:brushProperty name="width" value="0.05" units="cm"/>
      <inkml:brushProperty name="height" value="0.05" units="cm"/>
    </inkml:brush>
  </inkml:definitions>
  <inkml:trace contextRef="#ctx0" brushRef="#br0">0 1 24575,'9'2'0,"-1"13"0,4 29 0,0 14 0,20 54 0,-13-45 0,2 4-1113,7 16 1,3 3 1112,6 9 0,-2 3 0,-10-4 0,6 18-712,-2-30 1,10 19 0,7 13-1,3 7 1,0 1 0,-1-4-1,-6-12 1,-9-17 711,1 14 0,-7-16 0,7 15 0,4 0 0,10 26 0,6 13 0,1-1 0,-6-14 0,-9-28 0,-16-41 0,-13-34 0,13 42 0,2-33 0,-9-6 0,11 13 1132,1 9-1132,-13-22 6784,26 37-6784,-30-50 0,16 26 0,-18-28 0,19 45 0,-21-46 0,12 28 0</inkml:trace>
  <inkml:trace contextRef="#ctx0" brushRef="#br0" timeOffset="2960">459 7645 24575,'0'-9'0,"0"-2"0,0-11 0,8-5 0,-4 0 0,17-25 0,-3 3 0,3-27 0,5 0 0,9-35 0,-17 43 0,0-2-424,6-9 1,-1-3 423,-2-4 0,-3-1 0,-4 8 0,2 2 0,3 12 0,3-8 0,-1-20 0,1-22 0,1-1 0,-1 17 0,6 4 0,0 1-532,0-34 1,1-16 0,-2 29 531,12 14 0,-25 49 0,13-7 0,-21 41 0,7-16 778,-6 16-778,4-8 1663,0 1-1663,-4 10 0,28-53 0,5-7 0,-18 36 0,16-32 0,-5 8 0,-27 50 0,2-3 0,-1 3 0,1 1 0,-4 0 0,1 3 0,-2-2 0,3 2 0,-3 1 0,3-4 0,-6 3 0,8-25 0,-7 24 0,5-15 0</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7783BCF452A8449AFE7987ECA0DD9CA" ma:contentTypeVersion="20" ma:contentTypeDescription="Crée un document." ma:contentTypeScope="" ma:versionID="4e8487fe15cfb291aa77ca3ce7d6e5ab">
  <xsd:schema xmlns:xsd="http://www.w3.org/2001/XMLSchema" xmlns:xs="http://www.w3.org/2001/XMLSchema" xmlns:p="http://schemas.microsoft.com/office/2006/metadata/properties" xmlns:ns2="070d454c-3d19-48ea-862a-c55ba5036b68" xmlns:ns3="c82832e1-665a-4670-88cb-035c7d235676" targetNamespace="http://schemas.microsoft.com/office/2006/metadata/properties" ma:root="true" ma:fieldsID="636a3df02aa2c3b5234ca6f333a01244" ns2:_="" ns3:_="">
    <xsd:import namespace="070d454c-3d19-48ea-862a-c55ba5036b68"/>
    <xsd:import namespace="c82832e1-665a-4670-88cb-035c7d235676"/>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DateTaken" minOccurs="0"/>
                <xsd:element ref="ns2:MediaServiceLocation" minOccurs="0"/>
                <xsd:element ref="ns3:SharedWithUsers" minOccurs="0"/>
                <xsd:element ref="ns3:SharedWithDetails" minOccurs="0"/>
                <xsd:element ref="ns2:Than_x0020_"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Dat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0d454c-3d19-48ea-862a-c55ba5036b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Than_x0020_" ma:index="15" nillable="true" ma:displayName="Than " ma:default="[today]" ma:description="Présentation RGT 2019" ma:format="DateOnly" ma:internalName="Than_x0020_">
      <xsd:simpleType>
        <xsd:restriction base="dms:DateTim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Date" ma:index="21" nillable="true" ma:displayName="Date" ma:format="DateOnly" ma:internalName="Date">
      <xsd:simpleType>
        <xsd:restriction base="dms:DateTime"/>
      </xsd:simpleType>
    </xsd:element>
    <xsd:element name="lcf76f155ced4ddcb4097134ff3c332f" ma:index="23" nillable="true" ma:taxonomy="true" ma:internalName="lcf76f155ced4ddcb4097134ff3c332f" ma:taxonomyFieldName="MediaServiceImageTags" ma:displayName="Balises d’images" ma:readOnly="false" ma:fieldId="{5cf76f15-5ced-4ddc-b409-7134ff3c332f}" ma:taxonomyMulti="true" ma:sspId="bf4ba313-0a8c-40b3-9548-edac22478ce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82832e1-665a-4670-88cb-035c7d23567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element name="TaxCatchAll" ma:index="24" nillable="true" ma:displayName="Taxonomy Catch All Column" ma:hidden="true" ma:list="{d084273e-b2ba-4bdd-9ad2-62c01851b69d}" ma:internalName="TaxCatchAll" ma:showField="CatchAllData" ma:web="c82832e1-665a-4670-88cb-035c7d23567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19ECFEC-41D7-4249-8781-1D21102EF7F8}">
  <ds:schemaRefs>
    <ds:schemaRef ds:uri="http://schemas.microsoft.com/sharepoint/v3/contenttype/forms"/>
  </ds:schemaRefs>
</ds:datastoreItem>
</file>

<file path=customXml/itemProps2.xml><?xml version="1.0" encoding="utf-8"?>
<ds:datastoreItem xmlns:ds="http://schemas.openxmlformats.org/officeDocument/2006/customXml" ds:itemID="{7D26D231-466C-41AC-8193-80540ECB1B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0d454c-3d19-48ea-862a-c55ba5036b68"/>
    <ds:schemaRef ds:uri="c82832e1-665a-4670-88cb-035c7d2356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13</Pages>
  <Words>2158</Words>
  <Characters>11874</Characters>
  <Application>Microsoft Office Word</Application>
  <DocSecurity>0</DocSecurity>
  <Lines>98</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CATOIS</dc:creator>
  <cp:keywords/>
  <dc:description/>
  <cp:lastModifiedBy>Richard Deurbergue</cp:lastModifiedBy>
  <cp:revision>41</cp:revision>
  <dcterms:created xsi:type="dcterms:W3CDTF">2023-01-21T10:04:00Z</dcterms:created>
  <dcterms:modified xsi:type="dcterms:W3CDTF">2023-02-13T19:59:00Z</dcterms:modified>
</cp:coreProperties>
</file>