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79A16CE7" w:rsidR="001308B5" w:rsidRDefault="004F7411" w:rsidP="004F7411">
      <w:pPr>
        <w:pStyle w:val="Paragraphedeliste"/>
        <w:numPr>
          <w:ilvl w:val="0"/>
          <w:numId w:val="9"/>
        </w:numPr>
      </w:pPr>
      <w:r>
        <w:t>Perte de clientèle : critique, peu réduire la base de clients et entrainer une perte de revenu.</w:t>
      </w:r>
    </w:p>
    <w:p w14:paraId="2957D71D" w14:textId="230B8AAF" w:rsidR="004F7411" w:rsidRDefault="004F7411" w:rsidP="004F7411">
      <w:pPr>
        <w:pStyle w:val="Paragraphedeliste"/>
        <w:numPr>
          <w:ilvl w:val="0"/>
          <w:numId w:val="9"/>
        </w:numPr>
      </w:pPr>
      <w:r>
        <w:t>Mauvaise réputation : retard sur les chantiers, changement de qualité des produits, respect des délais. Critique / catastrophique. Réduction de la confiance des clients ce qui peut entrainer une perte de clientèle.</w:t>
      </w:r>
    </w:p>
    <w:p w14:paraId="77344109" w14:textId="69F15C01" w:rsidR="004F7411" w:rsidRDefault="004F7411" w:rsidP="004F7411">
      <w:pPr>
        <w:pStyle w:val="Paragraphedeliste"/>
        <w:numPr>
          <w:ilvl w:val="0"/>
          <w:numId w:val="9"/>
        </w:numPr>
      </w:pPr>
      <w:r>
        <w:t xml:space="preserve">Coût supplémentaire dû au remplacement des produits A par leurs équivalents, marge négociée différentes. Grave voire critique si le prix négocié est à la hausse et est répercuté sur les clients alors que la qualité n’est pas là. </w:t>
      </w:r>
    </w:p>
    <w:p w14:paraId="4526CFF2" w14:textId="352333FD" w:rsidR="004F7411" w:rsidRDefault="004F7411" w:rsidP="004F7411">
      <w:pPr>
        <w:pStyle w:val="Paragraphedeliste"/>
        <w:numPr>
          <w:ilvl w:val="0"/>
          <w:numId w:val="9"/>
        </w:numPr>
      </w:pPr>
      <w:r>
        <w:t xml:space="preserve">Manque de rentabilité : la perte de la clientèle et les coûts supplémentaires peuvent réduire la rentabilité de l’agence de Toulon. Peu grave à grave, dépendra de la part de marché du produit dans le catalogue de </w:t>
      </w:r>
      <w:proofErr w:type="spellStart"/>
      <w:r>
        <w:t>Distrelec</w:t>
      </w:r>
      <w:proofErr w:type="spellEnd"/>
      <w:r>
        <w:t>.</w:t>
      </w:r>
    </w:p>
    <w:p w14:paraId="2D6B5A31" w14:textId="57130B1A" w:rsidR="004F7411" w:rsidRDefault="004F7411" w:rsidP="004F7411">
      <w:pPr>
        <w:pStyle w:val="Paragraphedeliste"/>
        <w:numPr>
          <w:ilvl w:val="0"/>
          <w:numId w:val="9"/>
        </w:numPr>
      </w:pPr>
      <w:r>
        <w:t>Problèmes logistiques : coûts supplémentaires pour la gestion de l’inventaire et distribution des produits. Peu grave à grave. Ces problèmes peuvent être compensés.</w:t>
      </w:r>
    </w:p>
    <w:p w14:paraId="109DC75B" w14:textId="34820C17" w:rsidR="001E6704" w:rsidRDefault="001E6704" w:rsidP="001E6704">
      <w:r>
        <w:rPr>
          <w:noProof/>
        </w:rPr>
        <w:drawing>
          <wp:inline distT="0" distB="0" distL="0" distR="0" wp14:anchorId="7C16A5DE" wp14:editId="0900BE2A">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1BBEDC1" w14:textId="77777777" w:rsidR="004F7411" w:rsidRDefault="004F7411" w:rsidP="004F7411">
      <w:pPr>
        <w:pStyle w:val="Paragraphedeliste"/>
      </w:pPr>
    </w:p>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756919F3" w14:textId="25CC3312" w:rsidR="001E6704" w:rsidRDefault="001E6704">
      <w:r>
        <w:t>Le directeur de l’agence mandate l’audit. Celui-ci peut être réalisé en interne si les compétences demandées pour le réaliser se trouvent en interne. La connaissance des processus d’approvisionnement de l’entreprise et de la gestion de l’inventaire de l’entreprise est un plus.</w:t>
      </w:r>
    </w:p>
    <w:p w14:paraId="14E86CD4" w14:textId="072DFD89" w:rsidR="009E0A08" w:rsidRDefault="001E6704">
      <w:r>
        <w:t>Un audit externe peut être une autre solution plus objective et apporter un regard externe et expert qui pourra être précieux à l’agence.</w:t>
      </w:r>
    </w:p>
    <w:p w14:paraId="4FD60E2A" w14:textId="2A0162B0" w:rsidR="001E6704" w:rsidRDefault="001E6704">
      <w:r>
        <w:t>Critères de choix de l’auditeur :</w:t>
      </w:r>
    </w:p>
    <w:p w14:paraId="1233BF40" w14:textId="3ABDFD5F" w:rsidR="001E6704" w:rsidRDefault="001E6704" w:rsidP="001E6704">
      <w:pPr>
        <w:pStyle w:val="Paragraphedeliste"/>
        <w:numPr>
          <w:ilvl w:val="0"/>
          <w:numId w:val="10"/>
        </w:numPr>
      </w:pPr>
      <w:r>
        <w:t>Expérience et expertise : l’auditeur doit avoir une expérience du secteur, des processus d’approvisionnement et dans la gestion des stocks</w:t>
      </w:r>
    </w:p>
    <w:p w14:paraId="7669E0FD" w14:textId="6C762956" w:rsidR="001E6704" w:rsidRDefault="001E6704" w:rsidP="001E6704">
      <w:pPr>
        <w:pStyle w:val="Paragraphedeliste"/>
        <w:numPr>
          <w:ilvl w:val="0"/>
          <w:numId w:val="10"/>
        </w:numPr>
      </w:pPr>
      <w:r>
        <w:t>Indépendance : impartialité dans les observations et dans les recommandations données à l’entreprise</w:t>
      </w:r>
    </w:p>
    <w:p w14:paraId="0C1CB8F0" w14:textId="1B9AC5D4" w:rsidR="001E6704" w:rsidRDefault="001E6704" w:rsidP="001E6704">
      <w:pPr>
        <w:pStyle w:val="Paragraphedeliste"/>
        <w:numPr>
          <w:ilvl w:val="0"/>
          <w:numId w:val="10"/>
        </w:numPr>
      </w:pPr>
      <w:r>
        <w:t>Compétence en communication et rapportage.</w:t>
      </w:r>
    </w:p>
    <w:p w14:paraId="1BA4296A" w14:textId="15FF7F20" w:rsidR="001E6704" w:rsidRDefault="001E6704" w:rsidP="001E6704">
      <w:pPr>
        <w:pStyle w:val="Paragraphedeliste"/>
        <w:numPr>
          <w:ilvl w:val="0"/>
          <w:numId w:val="10"/>
        </w:numPr>
      </w:pPr>
      <w:r>
        <w:t>Compétence en gestion de projet et planification d’audit.</w:t>
      </w:r>
    </w:p>
    <w:p w14:paraId="05BCB7C2" w14:textId="0A64230D" w:rsidR="001E6704" w:rsidRDefault="001E6704" w:rsidP="001E6704">
      <w:pPr>
        <w:pStyle w:val="Paragraphedeliste"/>
        <w:numPr>
          <w:ilvl w:val="0"/>
          <w:numId w:val="10"/>
        </w:numPr>
      </w:pPr>
      <w:r>
        <w:t>Coût : société externe plus onéreuse qu’une solution interne.</w:t>
      </w:r>
    </w:p>
    <w:p w14:paraId="3EA158A1" w14:textId="20ED8584" w:rsidR="001E6704" w:rsidRDefault="001E6704" w:rsidP="001E6704">
      <w:r>
        <w:t>Pour plus d’impartialité et d’expertise, le choix externe semble être une bonne solution.</w:t>
      </w:r>
    </w:p>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2A622D37" w:rsidR="00860264" w:rsidRDefault="001E6704">
      <w:r>
        <w:t>Etapes de l’audit :</w:t>
      </w:r>
    </w:p>
    <w:p w14:paraId="136D686E" w14:textId="7065E684" w:rsidR="001E6704" w:rsidRDefault="001E6704" w:rsidP="001E6704">
      <w:pPr>
        <w:pStyle w:val="Paragraphedeliste"/>
        <w:numPr>
          <w:ilvl w:val="0"/>
          <w:numId w:val="11"/>
        </w:numPr>
      </w:pPr>
      <w:r>
        <w:t>Déclenchement</w:t>
      </w:r>
    </w:p>
    <w:p w14:paraId="3EB7C8C3" w14:textId="446639BC" w:rsidR="001E6704" w:rsidRDefault="001E6704" w:rsidP="00564D77">
      <w:pPr>
        <w:pStyle w:val="Paragraphedeliste"/>
        <w:numPr>
          <w:ilvl w:val="0"/>
          <w:numId w:val="11"/>
        </w:numPr>
      </w:pPr>
      <w:r>
        <w:t>Plan d’audit / planification : QQOCQP</w:t>
      </w:r>
    </w:p>
    <w:p w14:paraId="717FEA1B" w14:textId="34B842A3" w:rsidR="001E6704" w:rsidRDefault="001E6704" w:rsidP="001E6704">
      <w:pPr>
        <w:pStyle w:val="Paragraphedeliste"/>
        <w:numPr>
          <w:ilvl w:val="0"/>
          <w:numId w:val="11"/>
        </w:numPr>
      </w:pPr>
      <w:r>
        <w:t>Rédaction d’un guide d’entretien</w:t>
      </w:r>
    </w:p>
    <w:p w14:paraId="69D0DBF3" w14:textId="77777777" w:rsidR="00564D77" w:rsidRDefault="00564D77" w:rsidP="001E6704">
      <w:pPr>
        <w:pStyle w:val="Paragraphedeliste"/>
        <w:numPr>
          <w:ilvl w:val="0"/>
          <w:numId w:val="11"/>
        </w:numPr>
      </w:pPr>
      <w:r>
        <w:t>Recueil d’information sur le terrain</w:t>
      </w:r>
    </w:p>
    <w:p w14:paraId="1BE13EBC" w14:textId="0D791AA4" w:rsidR="001E6704" w:rsidRDefault="00564D77" w:rsidP="00564D77">
      <w:pPr>
        <w:pStyle w:val="Paragraphedeliste"/>
        <w:numPr>
          <w:ilvl w:val="1"/>
          <w:numId w:val="11"/>
        </w:numPr>
      </w:pPr>
      <w:r>
        <w:t>Observation</w:t>
      </w:r>
    </w:p>
    <w:p w14:paraId="79FFAFAF" w14:textId="318FCA58" w:rsidR="00564D77" w:rsidRDefault="00564D77" w:rsidP="00564D77">
      <w:pPr>
        <w:pStyle w:val="Paragraphedeliste"/>
        <w:numPr>
          <w:ilvl w:val="1"/>
          <w:numId w:val="11"/>
        </w:numPr>
      </w:pPr>
      <w:r>
        <w:t>Entretien en face à face</w:t>
      </w:r>
    </w:p>
    <w:p w14:paraId="745259F9" w14:textId="0C6264D3" w:rsidR="00564D77" w:rsidRDefault="00564D77" w:rsidP="00564D77">
      <w:pPr>
        <w:pStyle w:val="Paragraphedeliste"/>
        <w:numPr>
          <w:ilvl w:val="1"/>
          <w:numId w:val="11"/>
        </w:numPr>
      </w:pPr>
      <w:r>
        <w:t>Animation de groupe</w:t>
      </w:r>
    </w:p>
    <w:p w14:paraId="2AA3C14D" w14:textId="35C2AF0C" w:rsidR="001E6704" w:rsidRDefault="001E6704" w:rsidP="001E6704">
      <w:pPr>
        <w:pStyle w:val="Paragraphedeliste"/>
        <w:numPr>
          <w:ilvl w:val="0"/>
          <w:numId w:val="11"/>
        </w:numPr>
      </w:pPr>
      <w:r>
        <w:t>Rapport d’audit</w:t>
      </w:r>
    </w:p>
    <w:p w14:paraId="08C22246" w14:textId="20C1C999" w:rsidR="00564D77" w:rsidRDefault="00564D77" w:rsidP="001E6704">
      <w:pPr>
        <w:pStyle w:val="Paragraphedeliste"/>
        <w:numPr>
          <w:ilvl w:val="0"/>
          <w:numId w:val="11"/>
        </w:numPr>
      </w:pPr>
      <w:r>
        <w:t>Recherche de solution / amélioration en fonction de la demande de l’audité.</w:t>
      </w:r>
    </w:p>
    <w:p w14:paraId="455FC66D" w14:textId="2A5E549C" w:rsidR="00564D77" w:rsidRDefault="00564D77" w:rsidP="00564D77">
      <w:r w:rsidRPr="00564D77">
        <w:drawing>
          <wp:inline distT="0" distB="0" distL="0" distR="0" wp14:anchorId="3FD970A0" wp14:editId="13C291C1">
            <wp:extent cx="5734850" cy="1133633"/>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850" cy="1133633"/>
                    </a:xfrm>
                    <a:prstGeom prst="rect">
                      <a:avLst/>
                    </a:prstGeom>
                  </pic:spPr>
                </pic:pic>
              </a:graphicData>
            </a:graphic>
          </wp:inline>
        </w:drawing>
      </w:r>
    </w:p>
    <w:p w14:paraId="7FE0A0B0" w14:textId="046EBE2B" w:rsidR="00564D77" w:rsidRDefault="00564D77" w:rsidP="00564D77">
      <w:r>
        <w:t xml:space="preserve">30/01 </w:t>
      </w:r>
      <w:r>
        <w:sym w:font="Wingdings" w:char="F0E0"/>
      </w:r>
      <w:r>
        <w:t xml:space="preserve"> 15/02 : documentation sur et de l’entreprise, rédaction du guide d’entretien</w:t>
      </w:r>
    </w:p>
    <w:p w14:paraId="278223D5" w14:textId="488B185E" w:rsidR="00564D77" w:rsidRDefault="00564D77" w:rsidP="00564D77">
      <w:r>
        <w:t xml:space="preserve">16/02 </w:t>
      </w:r>
      <w:r>
        <w:sym w:font="Wingdings" w:char="F0E0"/>
      </w:r>
      <w:r>
        <w:t xml:space="preserve"> 28/02 : observation, entretien individuel et animation de groupe</w:t>
      </w:r>
    </w:p>
    <w:p w14:paraId="1B32A55E" w14:textId="1518935F" w:rsidR="00564D77" w:rsidRDefault="00564D77" w:rsidP="00564D77">
      <w:r>
        <w:t xml:space="preserve">01/03 </w:t>
      </w:r>
      <w:r>
        <w:sym w:font="Wingdings" w:char="F0E0"/>
      </w:r>
      <w:r>
        <w:t xml:space="preserve"> 15/03 : rédaction du rapport d’audit et soumission</w:t>
      </w:r>
    </w:p>
    <w:p w14:paraId="6ADA7050" w14:textId="0DF0B170" w:rsidR="00564D77" w:rsidRDefault="00564D77" w:rsidP="00564D77">
      <w:r>
        <w:t xml:space="preserve">16/03 </w:t>
      </w:r>
      <w:r>
        <w:sym w:font="Wingdings" w:char="F0E0"/>
      </w:r>
      <w:r>
        <w:t xml:space="preserve"> 25/03 : solutions aux problèmes soulevés si demande de l’entreprise</w:t>
      </w:r>
    </w:p>
    <w:p w14:paraId="09B0B83C" w14:textId="77777777" w:rsidR="00564D77" w:rsidRDefault="00564D77"/>
    <w:tbl>
      <w:tblPr>
        <w:tblStyle w:val="TableauListe1Clair-Accentuation5"/>
        <w:tblW w:w="0" w:type="auto"/>
        <w:tblLook w:val="04A0" w:firstRow="1" w:lastRow="0" w:firstColumn="1" w:lastColumn="0" w:noHBand="0" w:noVBand="1"/>
      </w:tblPr>
      <w:tblGrid>
        <w:gridCol w:w="1812"/>
        <w:gridCol w:w="1812"/>
        <w:gridCol w:w="1812"/>
        <w:gridCol w:w="1813"/>
        <w:gridCol w:w="1813"/>
      </w:tblGrid>
      <w:tr w:rsidR="00564D77" w14:paraId="66B7406B" w14:textId="77777777" w:rsidTr="008E2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46D8A81" w14:textId="77777777" w:rsidR="00564D77" w:rsidRDefault="00564D77"/>
        </w:tc>
        <w:tc>
          <w:tcPr>
            <w:tcW w:w="1812" w:type="dxa"/>
          </w:tcPr>
          <w:p w14:paraId="39675520" w14:textId="1831E27B" w:rsidR="00564D77" w:rsidRDefault="00564D77">
            <w:pPr>
              <w:cnfStyle w:val="100000000000" w:firstRow="1" w:lastRow="0" w:firstColumn="0" w:lastColumn="0" w:oddVBand="0" w:evenVBand="0" w:oddHBand="0" w:evenHBand="0" w:firstRowFirstColumn="0" w:firstRowLastColumn="0" w:lastRowFirstColumn="0" w:lastRowLastColumn="0"/>
            </w:pPr>
            <w:proofErr w:type="spellStart"/>
            <w:r>
              <w:t>Responsible</w:t>
            </w:r>
            <w:proofErr w:type="spellEnd"/>
          </w:p>
        </w:tc>
        <w:tc>
          <w:tcPr>
            <w:tcW w:w="1812" w:type="dxa"/>
          </w:tcPr>
          <w:p w14:paraId="4C39736F" w14:textId="142E3FB3" w:rsidR="00564D77" w:rsidRDefault="00564D77">
            <w:pPr>
              <w:cnfStyle w:val="100000000000" w:firstRow="1" w:lastRow="0" w:firstColumn="0" w:lastColumn="0" w:oddVBand="0" w:evenVBand="0" w:oddHBand="0" w:evenHBand="0" w:firstRowFirstColumn="0" w:firstRowLastColumn="0" w:lastRowFirstColumn="0" w:lastRowLastColumn="0"/>
            </w:pPr>
            <w:proofErr w:type="spellStart"/>
            <w:r>
              <w:t>Accountable</w:t>
            </w:r>
            <w:proofErr w:type="spellEnd"/>
          </w:p>
        </w:tc>
        <w:tc>
          <w:tcPr>
            <w:tcW w:w="1813" w:type="dxa"/>
          </w:tcPr>
          <w:p w14:paraId="530E35C0" w14:textId="71556429" w:rsidR="00564D77" w:rsidRDefault="00564D77">
            <w:pPr>
              <w:cnfStyle w:val="100000000000" w:firstRow="1" w:lastRow="0" w:firstColumn="0" w:lastColumn="0" w:oddVBand="0" w:evenVBand="0" w:oddHBand="0" w:evenHBand="0" w:firstRowFirstColumn="0" w:firstRowLastColumn="0" w:lastRowFirstColumn="0" w:lastRowLastColumn="0"/>
            </w:pPr>
            <w:proofErr w:type="spellStart"/>
            <w:r>
              <w:t>Consulted</w:t>
            </w:r>
            <w:proofErr w:type="spellEnd"/>
          </w:p>
        </w:tc>
        <w:tc>
          <w:tcPr>
            <w:tcW w:w="1813" w:type="dxa"/>
          </w:tcPr>
          <w:p w14:paraId="6330EB14" w14:textId="4BFA5167" w:rsidR="00564D77" w:rsidRDefault="00564D77">
            <w:pPr>
              <w:cnfStyle w:val="100000000000" w:firstRow="1" w:lastRow="0" w:firstColumn="0" w:lastColumn="0" w:oddVBand="0" w:evenVBand="0" w:oddHBand="0" w:evenHBand="0" w:firstRowFirstColumn="0" w:firstRowLastColumn="0" w:lastRowFirstColumn="0" w:lastRowLastColumn="0"/>
            </w:pPr>
            <w:proofErr w:type="spellStart"/>
            <w:r>
              <w:t>Informed</w:t>
            </w:r>
            <w:proofErr w:type="spellEnd"/>
          </w:p>
        </w:tc>
      </w:tr>
      <w:tr w:rsidR="00564D77" w14:paraId="74A937B3" w14:textId="77777777" w:rsidTr="008E2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01A78CA" w14:textId="77777777" w:rsidR="00564D77" w:rsidRDefault="00564D77"/>
        </w:tc>
        <w:tc>
          <w:tcPr>
            <w:tcW w:w="1812" w:type="dxa"/>
          </w:tcPr>
          <w:p w14:paraId="5298A1CB" w14:textId="5AEBF8C6" w:rsidR="00564D77" w:rsidRDefault="00564D77">
            <w:pPr>
              <w:cnfStyle w:val="000000100000" w:firstRow="0" w:lastRow="0" w:firstColumn="0" w:lastColumn="0" w:oddVBand="0" w:evenVBand="0" w:oddHBand="1" w:evenHBand="0" w:firstRowFirstColumn="0" w:firstRowLastColumn="0" w:lastRowFirstColumn="0" w:lastRowLastColumn="0"/>
            </w:pPr>
            <w:r>
              <w:t>Exécutant</w:t>
            </w:r>
          </w:p>
        </w:tc>
        <w:tc>
          <w:tcPr>
            <w:tcW w:w="1812" w:type="dxa"/>
          </w:tcPr>
          <w:p w14:paraId="4483BC5E" w14:textId="2C25F994" w:rsidR="00564D77" w:rsidRDefault="00564D77">
            <w:pPr>
              <w:cnfStyle w:val="000000100000" w:firstRow="0" w:lastRow="0" w:firstColumn="0" w:lastColumn="0" w:oddVBand="0" w:evenVBand="0" w:oddHBand="1" w:evenHBand="0" w:firstRowFirstColumn="0" w:firstRowLastColumn="0" w:lastRowFirstColumn="0" w:lastRowLastColumn="0"/>
            </w:pPr>
            <w:r>
              <w:t>Approbateur</w:t>
            </w:r>
          </w:p>
        </w:tc>
        <w:tc>
          <w:tcPr>
            <w:tcW w:w="1813" w:type="dxa"/>
          </w:tcPr>
          <w:p w14:paraId="0CDE30E7" w14:textId="5BBB80A6" w:rsidR="00564D77" w:rsidRDefault="00564D77">
            <w:pPr>
              <w:cnfStyle w:val="000000100000" w:firstRow="0" w:lastRow="0" w:firstColumn="0" w:lastColumn="0" w:oddVBand="0" w:evenVBand="0" w:oddHBand="1" w:evenHBand="0" w:firstRowFirstColumn="0" w:firstRowLastColumn="0" w:lastRowFirstColumn="0" w:lastRowLastColumn="0"/>
            </w:pPr>
            <w:r>
              <w:t>Consulté</w:t>
            </w:r>
          </w:p>
        </w:tc>
        <w:tc>
          <w:tcPr>
            <w:tcW w:w="1813" w:type="dxa"/>
          </w:tcPr>
          <w:p w14:paraId="4306BDB9" w14:textId="43BF7C21" w:rsidR="00564D77" w:rsidRDefault="00564D77">
            <w:pPr>
              <w:cnfStyle w:val="000000100000" w:firstRow="0" w:lastRow="0" w:firstColumn="0" w:lastColumn="0" w:oddVBand="0" w:evenVBand="0" w:oddHBand="1" w:evenHBand="0" w:firstRowFirstColumn="0" w:firstRowLastColumn="0" w:lastRowFirstColumn="0" w:lastRowLastColumn="0"/>
            </w:pPr>
            <w:r>
              <w:t>Informé</w:t>
            </w:r>
          </w:p>
        </w:tc>
      </w:tr>
      <w:tr w:rsidR="00564D77" w14:paraId="2FB6EA66" w14:textId="77777777" w:rsidTr="008E250C">
        <w:tc>
          <w:tcPr>
            <w:cnfStyle w:val="001000000000" w:firstRow="0" w:lastRow="0" w:firstColumn="1" w:lastColumn="0" w:oddVBand="0" w:evenVBand="0" w:oddHBand="0" w:evenHBand="0" w:firstRowFirstColumn="0" w:firstRowLastColumn="0" w:lastRowFirstColumn="0" w:lastRowLastColumn="0"/>
            <w:tcW w:w="1812" w:type="dxa"/>
          </w:tcPr>
          <w:p w14:paraId="3D8C68AE" w14:textId="21C4E40D" w:rsidR="00564D77" w:rsidRDefault="00334CDF">
            <w:r>
              <w:t>Déclenchement</w:t>
            </w:r>
          </w:p>
        </w:tc>
        <w:tc>
          <w:tcPr>
            <w:tcW w:w="1812" w:type="dxa"/>
          </w:tcPr>
          <w:p w14:paraId="4E989E1F" w14:textId="2BB96D43" w:rsidR="00564D77" w:rsidRDefault="00564D77">
            <w:pPr>
              <w:cnfStyle w:val="000000000000" w:firstRow="0" w:lastRow="0" w:firstColumn="0" w:lastColumn="0" w:oddVBand="0" w:evenVBand="0" w:oddHBand="0" w:evenHBand="0" w:firstRowFirstColumn="0" w:firstRowLastColumn="0" w:lastRowFirstColumn="0" w:lastRowLastColumn="0"/>
            </w:pPr>
            <w:r>
              <w:t>Directeur de l’agence</w:t>
            </w:r>
          </w:p>
        </w:tc>
        <w:tc>
          <w:tcPr>
            <w:tcW w:w="1812" w:type="dxa"/>
          </w:tcPr>
          <w:p w14:paraId="4FF6ECF8" w14:textId="01A29CE7" w:rsidR="00564D77" w:rsidRDefault="00564D77">
            <w:pPr>
              <w:cnfStyle w:val="000000000000" w:firstRow="0" w:lastRow="0" w:firstColumn="0" w:lastColumn="0" w:oddVBand="0" w:evenVBand="0" w:oddHBand="0" w:evenHBand="0" w:firstRowFirstColumn="0" w:firstRowLastColumn="0" w:lastRowFirstColumn="0" w:lastRowLastColumn="0"/>
            </w:pPr>
            <w:r>
              <w:t>Directeur de l’agence</w:t>
            </w:r>
          </w:p>
        </w:tc>
        <w:tc>
          <w:tcPr>
            <w:tcW w:w="1813" w:type="dxa"/>
          </w:tcPr>
          <w:p w14:paraId="4EEDBA8A" w14:textId="5DD524AA" w:rsidR="00564D77" w:rsidRDefault="00564D77">
            <w:pPr>
              <w:cnfStyle w:val="000000000000" w:firstRow="0" w:lastRow="0" w:firstColumn="0" w:lastColumn="0" w:oddVBand="0" w:evenVBand="0" w:oddHBand="0" w:evenHBand="0" w:firstRowFirstColumn="0" w:firstRowLastColumn="0" w:lastRowFirstColumn="0" w:lastRowLastColumn="0"/>
            </w:pPr>
            <w:r>
              <w:t>Auditeur externe</w:t>
            </w:r>
          </w:p>
        </w:tc>
        <w:tc>
          <w:tcPr>
            <w:tcW w:w="1813" w:type="dxa"/>
          </w:tcPr>
          <w:p w14:paraId="111A0ED0" w14:textId="77510333" w:rsidR="00564D77" w:rsidRDefault="00564D77">
            <w:pPr>
              <w:cnfStyle w:val="000000000000" w:firstRow="0" w:lastRow="0" w:firstColumn="0" w:lastColumn="0" w:oddVBand="0" w:evenVBand="0" w:oddHBand="0" w:evenHBand="0" w:firstRowFirstColumn="0" w:firstRowLastColumn="0" w:lastRowFirstColumn="0" w:lastRowLastColumn="0"/>
            </w:pPr>
            <w:r>
              <w:t>Préparateur de commande, employés</w:t>
            </w:r>
          </w:p>
        </w:tc>
      </w:tr>
      <w:tr w:rsidR="00564D77" w14:paraId="256ED4BD" w14:textId="77777777" w:rsidTr="008E2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BF513A7" w14:textId="40497C69" w:rsidR="00564D77" w:rsidRDefault="00564D77">
            <w:r>
              <w:t>Revue de la documentation</w:t>
            </w:r>
          </w:p>
        </w:tc>
        <w:tc>
          <w:tcPr>
            <w:tcW w:w="1812" w:type="dxa"/>
          </w:tcPr>
          <w:p w14:paraId="03FFFA03" w14:textId="5FCCD40E" w:rsidR="00564D77" w:rsidRDefault="00564D77">
            <w:pPr>
              <w:cnfStyle w:val="000000100000" w:firstRow="0" w:lastRow="0" w:firstColumn="0" w:lastColumn="0" w:oddVBand="0" w:evenVBand="0" w:oddHBand="1" w:evenHBand="0" w:firstRowFirstColumn="0" w:firstRowLastColumn="0" w:lastRowFirstColumn="0" w:lastRowLastColumn="0"/>
            </w:pPr>
            <w:r>
              <w:t>Auditeur</w:t>
            </w:r>
          </w:p>
        </w:tc>
        <w:tc>
          <w:tcPr>
            <w:tcW w:w="1812" w:type="dxa"/>
          </w:tcPr>
          <w:p w14:paraId="0E2700D0" w14:textId="48147915" w:rsidR="00564D77" w:rsidRDefault="00564D77">
            <w:pPr>
              <w:cnfStyle w:val="000000100000" w:firstRow="0" w:lastRow="0" w:firstColumn="0" w:lastColumn="0" w:oddVBand="0" w:evenVBand="0" w:oddHBand="1" w:evenHBand="0" w:firstRowFirstColumn="0" w:firstRowLastColumn="0" w:lastRowFirstColumn="0" w:lastRowLastColumn="0"/>
            </w:pPr>
            <w:r>
              <w:t>Directeur de l’agence</w:t>
            </w:r>
          </w:p>
        </w:tc>
        <w:tc>
          <w:tcPr>
            <w:tcW w:w="1813" w:type="dxa"/>
          </w:tcPr>
          <w:p w14:paraId="0956D620" w14:textId="06D5F5E9" w:rsidR="00564D77" w:rsidRDefault="00564D77">
            <w:pPr>
              <w:cnfStyle w:val="000000100000" w:firstRow="0" w:lastRow="0" w:firstColumn="0" w:lastColumn="0" w:oddVBand="0" w:evenVBand="0" w:oddHBand="1" w:evenHBand="0" w:firstRowFirstColumn="0" w:firstRowLastColumn="0" w:lastRowFirstColumn="0" w:lastRowLastColumn="0"/>
            </w:pPr>
            <w:r>
              <w:t>Directeur de l’agencer, préparateur</w:t>
            </w:r>
          </w:p>
        </w:tc>
        <w:tc>
          <w:tcPr>
            <w:tcW w:w="1813" w:type="dxa"/>
          </w:tcPr>
          <w:p w14:paraId="636143B1" w14:textId="64F4BD9E" w:rsidR="00564D77" w:rsidRDefault="00564D77">
            <w:pPr>
              <w:cnfStyle w:val="000000100000" w:firstRow="0" w:lastRow="0" w:firstColumn="0" w:lastColumn="0" w:oddVBand="0" w:evenVBand="0" w:oddHBand="1" w:evenHBand="0" w:firstRowFirstColumn="0" w:firstRowLastColumn="0" w:lastRowFirstColumn="0" w:lastRowLastColumn="0"/>
            </w:pPr>
            <w:r>
              <w:t>Employés d</w:t>
            </w:r>
            <w:r w:rsidR="00334CDF">
              <w:t>e l</w:t>
            </w:r>
            <w:r>
              <w:t>’agence</w:t>
            </w:r>
          </w:p>
        </w:tc>
      </w:tr>
      <w:tr w:rsidR="00564D77" w14:paraId="7D36AFF2" w14:textId="77777777" w:rsidTr="008E250C">
        <w:tc>
          <w:tcPr>
            <w:cnfStyle w:val="001000000000" w:firstRow="0" w:lastRow="0" w:firstColumn="1" w:lastColumn="0" w:oddVBand="0" w:evenVBand="0" w:oddHBand="0" w:evenHBand="0" w:firstRowFirstColumn="0" w:firstRowLastColumn="0" w:lastRowFirstColumn="0" w:lastRowLastColumn="0"/>
            <w:tcW w:w="1812" w:type="dxa"/>
          </w:tcPr>
          <w:p w14:paraId="519B4568" w14:textId="2D497614" w:rsidR="00564D77" w:rsidRDefault="00564D77">
            <w:r>
              <w:t>Entretien employé</w:t>
            </w:r>
          </w:p>
        </w:tc>
        <w:tc>
          <w:tcPr>
            <w:tcW w:w="1812" w:type="dxa"/>
          </w:tcPr>
          <w:p w14:paraId="4CC290F4" w14:textId="28606D6E" w:rsidR="00564D77" w:rsidRDefault="00564D77">
            <w:pPr>
              <w:cnfStyle w:val="000000000000" w:firstRow="0" w:lastRow="0" w:firstColumn="0" w:lastColumn="0" w:oddVBand="0" w:evenVBand="0" w:oddHBand="0" w:evenHBand="0" w:firstRowFirstColumn="0" w:firstRowLastColumn="0" w:lastRowFirstColumn="0" w:lastRowLastColumn="0"/>
            </w:pPr>
            <w:r>
              <w:t>Auditeur</w:t>
            </w:r>
          </w:p>
        </w:tc>
        <w:tc>
          <w:tcPr>
            <w:tcW w:w="1812" w:type="dxa"/>
          </w:tcPr>
          <w:p w14:paraId="5F3FC93D" w14:textId="3116C0A5" w:rsidR="00564D77" w:rsidRDefault="00334CDF">
            <w:pPr>
              <w:cnfStyle w:val="000000000000" w:firstRow="0" w:lastRow="0" w:firstColumn="0" w:lastColumn="0" w:oddVBand="0" w:evenVBand="0" w:oddHBand="0" w:evenHBand="0" w:firstRowFirstColumn="0" w:firstRowLastColumn="0" w:lastRowFirstColumn="0" w:lastRowLastColumn="0"/>
            </w:pPr>
            <w:r>
              <w:t>Directeur de l’agence</w:t>
            </w:r>
          </w:p>
        </w:tc>
        <w:tc>
          <w:tcPr>
            <w:tcW w:w="1813" w:type="dxa"/>
          </w:tcPr>
          <w:p w14:paraId="2D1818E1" w14:textId="78B8E2F7" w:rsidR="00564D77" w:rsidRDefault="00334CDF">
            <w:pPr>
              <w:cnfStyle w:val="000000000000" w:firstRow="0" w:lastRow="0" w:firstColumn="0" w:lastColumn="0" w:oddVBand="0" w:evenVBand="0" w:oddHBand="0" w:evenHBand="0" w:firstRowFirstColumn="0" w:firstRowLastColumn="0" w:lastRowFirstColumn="0" w:lastRowLastColumn="0"/>
            </w:pPr>
            <w:r>
              <w:t>Directeur de l’agence, employés</w:t>
            </w:r>
          </w:p>
        </w:tc>
        <w:tc>
          <w:tcPr>
            <w:tcW w:w="1813" w:type="dxa"/>
          </w:tcPr>
          <w:p w14:paraId="107F42E9" w14:textId="0CEBAF7B" w:rsidR="00564D77" w:rsidRDefault="00334CDF">
            <w:pPr>
              <w:cnfStyle w:val="000000000000" w:firstRow="0" w:lastRow="0" w:firstColumn="0" w:lastColumn="0" w:oddVBand="0" w:evenVBand="0" w:oddHBand="0" w:evenHBand="0" w:firstRowFirstColumn="0" w:firstRowLastColumn="0" w:lastRowFirstColumn="0" w:lastRowLastColumn="0"/>
            </w:pPr>
            <w:r>
              <w:t>Employés</w:t>
            </w:r>
          </w:p>
        </w:tc>
      </w:tr>
      <w:tr w:rsidR="00334CDF" w14:paraId="4AA79C44" w14:textId="77777777" w:rsidTr="008E2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22C50DB" w14:textId="58D1D3D2" w:rsidR="00334CDF" w:rsidRDefault="00334CDF">
            <w:r>
              <w:t>Analyse des données d’entretien</w:t>
            </w:r>
          </w:p>
        </w:tc>
        <w:tc>
          <w:tcPr>
            <w:tcW w:w="1812" w:type="dxa"/>
          </w:tcPr>
          <w:p w14:paraId="0926BF86" w14:textId="77444109" w:rsidR="00334CDF" w:rsidRDefault="00334CDF">
            <w:pPr>
              <w:cnfStyle w:val="000000100000" w:firstRow="0" w:lastRow="0" w:firstColumn="0" w:lastColumn="0" w:oddVBand="0" w:evenVBand="0" w:oddHBand="1" w:evenHBand="0" w:firstRowFirstColumn="0" w:firstRowLastColumn="0" w:lastRowFirstColumn="0" w:lastRowLastColumn="0"/>
            </w:pPr>
            <w:r>
              <w:t>Auditeur</w:t>
            </w:r>
          </w:p>
        </w:tc>
        <w:tc>
          <w:tcPr>
            <w:tcW w:w="1812" w:type="dxa"/>
          </w:tcPr>
          <w:p w14:paraId="2E8E229D" w14:textId="260B4E72" w:rsidR="00334CDF" w:rsidRDefault="00334CDF">
            <w:pPr>
              <w:cnfStyle w:val="000000100000" w:firstRow="0" w:lastRow="0" w:firstColumn="0" w:lastColumn="0" w:oddVBand="0" w:evenVBand="0" w:oddHBand="1" w:evenHBand="0" w:firstRowFirstColumn="0" w:firstRowLastColumn="0" w:lastRowFirstColumn="0" w:lastRowLastColumn="0"/>
            </w:pPr>
            <w:r>
              <w:t>Directeur de l’agence</w:t>
            </w:r>
          </w:p>
        </w:tc>
        <w:tc>
          <w:tcPr>
            <w:tcW w:w="1813" w:type="dxa"/>
          </w:tcPr>
          <w:p w14:paraId="1DD2BDF3" w14:textId="3C938296" w:rsidR="00334CDF" w:rsidRDefault="00334CDF">
            <w:pPr>
              <w:cnfStyle w:val="000000100000" w:firstRow="0" w:lastRow="0" w:firstColumn="0" w:lastColumn="0" w:oddVBand="0" w:evenVBand="0" w:oddHBand="1" w:evenHBand="0" w:firstRowFirstColumn="0" w:firstRowLastColumn="0" w:lastRowFirstColumn="0" w:lastRowLastColumn="0"/>
            </w:pPr>
            <w:r>
              <w:t xml:space="preserve">Préparateur des commandes, </w:t>
            </w:r>
            <w:r>
              <w:lastRenderedPageBreak/>
              <w:t>directeur de l’agence</w:t>
            </w:r>
          </w:p>
        </w:tc>
        <w:tc>
          <w:tcPr>
            <w:tcW w:w="1813" w:type="dxa"/>
          </w:tcPr>
          <w:p w14:paraId="38CDCFBF" w14:textId="639E1894" w:rsidR="00334CDF" w:rsidRDefault="00334CDF">
            <w:pPr>
              <w:cnfStyle w:val="000000100000" w:firstRow="0" w:lastRow="0" w:firstColumn="0" w:lastColumn="0" w:oddVBand="0" w:evenVBand="0" w:oddHBand="1" w:evenHBand="0" w:firstRowFirstColumn="0" w:firstRowLastColumn="0" w:lastRowFirstColumn="0" w:lastRowLastColumn="0"/>
            </w:pPr>
            <w:r>
              <w:lastRenderedPageBreak/>
              <w:t>Employés</w:t>
            </w:r>
          </w:p>
        </w:tc>
      </w:tr>
      <w:tr w:rsidR="00334CDF" w14:paraId="523DFDAE" w14:textId="77777777" w:rsidTr="008E250C">
        <w:tc>
          <w:tcPr>
            <w:cnfStyle w:val="001000000000" w:firstRow="0" w:lastRow="0" w:firstColumn="1" w:lastColumn="0" w:oddVBand="0" w:evenVBand="0" w:oddHBand="0" w:evenHBand="0" w:firstRowFirstColumn="0" w:firstRowLastColumn="0" w:lastRowFirstColumn="0" w:lastRowLastColumn="0"/>
            <w:tcW w:w="1812" w:type="dxa"/>
          </w:tcPr>
          <w:p w14:paraId="55F57799" w14:textId="479AE2AE" w:rsidR="00334CDF" w:rsidRDefault="00334CDF">
            <w:r>
              <w:t>Evaluation</w:t>
            </w:r>
          </w:p>
        </w:tc>
        <w:tc>
          <w:tcPr>
            <w:tcW w:w="1812" w:type="dxa"/>
          </w:tcPr>
          <w:p w14:paraId="44F9FE86" w14:textId="5B89EFCD" w:rsidR="00334CDF" w:rsidRDefault="00334CDF">
            <w:pPr>
              <w:cnfStyle w:val="000000000000" w:firstRow="0" w:lastRow="0" w:firstColumn="0" w:lastColumn="0" w:oddVBand="0" w:evenVBand="0" w:oddHBand="0" w:evenHBand="0" w:firstRowFirstColumn="0" w:firstRowLastColumn="0" w:lastRowFirstColumn="0" w:lastRowLastColumn="0"/>
            </w:pPr>
            <w:r>
              <w:t>Auditeur</w:t>
            </w:r>
          </w:p>
        </w:tc>
        <w:tc>
          <w:tcPr>
            <w:tcW w:w="1812" w:type="dxa"/>
          </w:tcPr>
          <w:p w14:paraId="45A641A2" w14:textId="7BAB620D" w:rsidR="00334CDF" w:rsidRDefault="00334CDF">
            <w:pPr>
              <w:cnfStyle w:val="000000000000" w:firstRow="0" w:lastRow="0" w:firstColumn="0" w:lastColumn="0" w:oddVBand="0" w:evenVBand="0" w:oddHBand="0" w:evenHBand="0" w:firstRowFirstColumn="0" w:firstRowLastColumn="0" w:lastRowFirstColumn="0" w:lastRowLastColumn="0"/>
            </w:pPr>
            <w:r>
              <w:t>Directeur de l’agence</w:t>
            </w:r>
          </w:p>
        </w:tc>
        <w:tc>
          <w:tcPr>
            <w:tcW w:w="1813" w:type="dxa"/>
          </w:tcPr>
          <w:p w14:paraId="1630AD5C" w14:textId="63917327" w:rsidR="00334CDF" w:rsidRDefault="00334CDF">
            <w:pPr>
              <w:cnfStyle w:val="000000000000" w:firstRow="0" w:lastRow="0" w:firstColumn="0" w:lastColumn="0" w:oddVBand="0" w:evenVBand="0" w:oddHBand="0" w:evenHBand="0" w:firstRowFirstColumn="0" w:firstRowLastColumn="0" w:lastRowFirstColumn="0" w:lastRowLastColumn="0"/>
            </w:pPr>
          </w:p>
        </w:tc>
        <w:tc>
          <w:tcPr>
            <w:tcW w:w="1813" w:type="dxa"/>
          </w:tcPr>
          <w:p w14:paraId="64775D2A" w14:textId="77777777" w:rsidR="00334CDF" w:rsidRDefault="00334CDF">
            <w:pPr>
              <w:cnfStyle w:val="000000000000" w:firstRow="0" w:lastRow="0" w:firstColumn="0" w:lastColumn="0" w:oddVBand="0" w:evenVBand="0" w:oddHBand="0" w:evenHBand="0" w:firstRowFirstColumn="0" w:firstRowLastColumn="0" w:lastRowFirstColumn="0" w:lastRowLastColumn="0"/>
            </w:pPr>
          </w:p>
        </w:tc>
      </w:tr>
      <w:tr w:rsidR="00334CDF" w14:paraId="3DD031E2" w14:textId="77777777" w:rsidTr="008E2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1ED09D3" w14:textId="7D5AF7B5" w:rsidR="00334CDF" w:rsidRDefault="00334CDF">
            <w:r>
              <w:t>Rédaction du rapport d’audit</w:t>
            </w:r>
          </w:p>
        </w:tc>
        <w:tc>
          <w:tcPr>
            <w:tcW w:w="1812" w:type="dxa"/>
          </w:tcPr>
          <w:p w14:paraId="2D9EC56F" w14:textId="5D7B7E87" w:rsidR="00334CDF" w:rsidRDefault="00334CDF">
            <w:pPr>
              <w:cnfStyle w:val="000000100000" w:firstRow="0" w:lastRow="0" w:firstColumn="0" w:lastColumn="0" w:oddVBand="0" w:evenVBand="0" w:oddHBand="1" w:evenHBand="0" w:firstRowFirstColumn="0" w:firstRowLastColumn="0" w:lastRowFirstColumn="0" w:lastRowLastColumn="0"/>
            </w:pPr>
            <w:r>
              <w:t>Auditeur</w:t>
            </w:r>
          </w:p>
        </w:tc>
        <w:tc>
          <w:tcPr>
            <w:tcW w:w="1812" w:type="dxa"/>
          </w:tcPr>
          <w:p w14:paraId="3F090ED0" w14:textId="761E836E" w:rsidR="00334CDF" w:rsidRDefault="00334CDF">
            <w:pPr>
              <w:cnfStyle w:val="000000100000" w:firstRow="0" w:lastRow="0" w:firstColumn="0" w:lastColumn="0" w:oddVBand="0" w:evenVBand="0" w:oddHBand="1" w:evenHBand="0" w:firstRowFirstColumn="0" w:firstRowLastColumn="0" w:lastRowFirstColumn="0" w:lastRowLastColumn="0"/>
            </w:pPr>
            <w:r>
              <w:t>Directeur de l’agence</w:t>
            </w:r>
          </w:p>
        </w:tc>
        <w:tc>
          <w:tcPr>
            <w:tcW w:w="1813" w:type="dxa"/>
          </w:tcPr>
          <w:p w14:paraId="598A1315" w14:textId="58AECE80" w:rsidR="00334CDF" w:rsidRDefault="00334CDF">
            <w:pPr>
              <w:cnfStyle w:val="000000100000" w:firstRow="0" w:lastRow="0" w:firstColumn="0" w:lastColumn="0" w:oddVBand="0" w:evenVBand="0" w:oddHBand="1" w:evenHBand="0" w:firstRowFirstColumn="0" w:firstRowLastColumn="0" w:lastRowFirstColumn="0" w:lastRowLastColumn="0"/>
            </w:pPr>
            <w:r>
              <w:t>Directeur de l’agence</w:t>
            </w:r>
          </w:p>
        </w:tc>
        <w:tc>
          <w:tcPr>
            <w:tcW w:w="1813" w:type="dxa"/>
          </w:tcPr>
          <w:p w14:paraId="210AFE72" w14:textId="77777777" w:rsidR="00334CDF" w:rsidRDefault="00334CDF">
            <w:pPr>
              <w:cnfStyle w:val="000000100000" w:firstRow="0" w:lastRow="0" w:firstColumn="0" w:lastColumn="0" w:oddVBand="0" w:evenVBand="0" w:oddHBand="1" w:evenHBand="0" w:firstRowFirstColumn="0" w:firstRowLastColumn="0" w:lastRowFirstColumn="0" w:lastRowLastColumn="0"/>
            </w:pPr>
          </w:p>
        </w:tc>
      </w:tr>
    </w:tbl>
    <w:p w14:paraId="2C23FF0E" w14:textId="65D3CEC8"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58C49DC2" w:rsidR="008416E0" w:rsidRDefault="008416E0" w:rsidP="008416E0">
      <w:pPr>
        <w:rPr>
          <w:b/>
          <w:bCs/>
          <w:i/>
          <w:iCs/>
          <w:u w:val="single"/>
        </w:rPr>
      </w:pPr>
      <w:r w:rsidRPr="001308B5">
        <w:rPr>
          <w:b/>
          <w:bCs/>
          <w:i/>
          <w:iCs/>
          <w:u w:val="single"/>
        </w:rPr>
        <w:t xml:space="preserve">Votre réponse : </w:t>
      </w:r>
    </w:p>
    <w:p w14:paraId="09E50F8B" w14:textId="45320B17" w:rsidR="00334CDF" w:rsidRDefault="00334CDF" w:rsidP="00334CDF">
      <w:pPr>
        <w:pStyle w:val="Paragraphedeliste"/>
        <w:numPr>
          <w:ilvl w:val="0"/>
          <w:numId w:val="12"/>
        </w:numPr>
      </w:pPr>
      <w:r>
        <w:t>Documents de l’agence : politique et procédure (protocole de rupture de stock), règlement intérieur, fiche de poste, registre de suivi de l’inventaires, données de vente, tableaux de bord, prévisions</w:t>
      </w:r>
    </w:p>
    <w:p w14:paraId="11471F45" w14:textId="67003429" w:rsidR="00334CDF" w:rsidRDefault="00334CDF" w:rsidP="00334CDF">
      <w:pPr>
        <w:pStyle w:val="Paragraphedeliste"/>
        <w:numPr>
          <w:ilvl w:val="0"/>
          <w:numId w:val="12"/>
        </w:numPr>
      </w:pPr>
      <w:r>
        <w:t>Informations sur le produit A et son équivalent : quantité, prix, qualité, tendance de la demande</w:t>
      </w:r>
    </w:p>
    <w:p w14:paraId="0DDDF000" w14:textId="2452FF98" w:rsidR="00334CDF" w:rsidRDefault="00334CDF" w:rsidP="00334CDF">
      <w:pPr>
        <w:pStyle w:val="Paragraphedeliste"/>
        <w:numPr>
          <w:ilvl w:val="0"/>
          <w:numId w:val="12"/>
        </w:numPr>
      </w:pPr>
      <w:r>
        <w:t>Registre d’approvisionnement</w:t>
      </w:r>
    </w:p>
    <w:p w14:paraId="1F2424BD" w14:textId="7D22480D" w:rsidR="00334CDF" w:rsidRDefault="00334CDF" w:rsidP="00334CDF">
      <w:pPr>
        <w:pStyle w:val="Paragraphedeliste"/>
        <w:numPr>
          <w:ilvl w:val="0"/>
          <w:numId w:val="12"/>
        </w:numPr>
      </w:pPr>
      <w:r>
        <w:t>Enquête de satisfaction préalables auprès des clients</w:t>
      </w:r>
    </w:p>
    <w:p w14:paraId="27331E86" w14:textId="61E5E03C" w:rsidR="00334CDF" w:rsidRDefault="00334CDF" w:rsidP="00334CDF">
      <w:pPr>
        <w:pStyle w:val="Paragraphedeliste"/>
        <w:numPr>
          <w:ilvl w:val="0"/>
          <w:numId w:val="12"/>
        </w:numPr>
      </w:pPr>
      <w:r>
        <w:t>Compte rendus d’audit précédent si disponible</w:t>
      </w:r>
    </w:p>
    <w:p w14:paraId="4AD83D68" w14:textId="06E1A020" w:rsidR="00334CDF" w:rsidRDefault="00334CDF" w:rsidP="00334CDF">
      <w:pPr>
        <w:pStyle w:val="Paragraphedeliste"/>
        <w:numPr>
          <w:ilvl w:val="0"/>
          <w:numId w:val="12"/>
        </w:numPr>
      </w:pPr>
      <w:r>
        <w:t>Données financières : bilan, compte de résultats, budgets, …</w:t>
      </w:r>
    </w:p>
    <w:p w14:paraId="18C8AB77" w14:textId="5E0BCD7B" w:rsidR="00334CDF" w:rsidRDefault="00334CDF" w:rsidP="00334CDF">
      <w:pPr>
        <w:pStyle w:val="Paragraphedeliste"/>
        <w:numPr>
          <w:ilvl w:val="0"/>
          <w:numId w:val="12"/>
        </w:numPr>
      </w:pPr>
      <w:r>
        <w:t>Données sur les employés : formations, expérience, rôles, …</w:t>
      </w:r>
    </w:p>
    <w:p w14:paraId="59DBA0DC" w14:textId="2BE03E75" w:rsidR="00334CDF" w:rsidRDefault="00334CDF" w:rsidP="00334CDF">
      <w:pPr>
        <w:pStyle w:val="Paragraphedeliste"/>
        <w:numPr>
          <w:ilvl w:val="0"/>
          <w:numId w:val="12"/>
        </w:numPr>
      </w:pPr>
      <w:r>
        <w:t>Liste des fournisseurs, délai de livraison, qualité des produits</w:t>
      </w:r>
    </w:p>
    <w:p w14:paraId="54C8E4D2" w14:textId="7F0ACCDA" w:rsidR="00334CDF" w:rsidRDefault="00334CDF" w:rsidP="00334CDF">
      <w:r>
        <w:t>Tous ces documents peuvent être classés selon différents leviers :</w:t>
      </w:r>
    </w:p>
    <w:p w14:paraId="5C61D5DB" w14:textId="029CD74D" w:rsidR="00334CDF" w:rsidRDefault="00334CDF" w:rsidP="00334CDF">
      <w:pPr>
        <w:pStyle w:val="Paragraphedeliste"/>
        <w:numPr>
          <w:ilvl w:val="0"/>
          <w:numId w:val="13"/>
        </w:numPr>
      </w:pPr>
      <w:r>
        <w:t>Structurels</w:t>
      </w:r>
    </w:p>
    <w:p w14:paraId="55FC4783" w14:textId="2AE618A6" w:rsidR="00334CDF" w:rsidRDefault="00334CDF" w:rsidP="00334CDF">
      <w:pPr>
        <w:pStyle w:val="Paragraphedeliste"/>
        <w:numPr>
          <w:ilvl w:val="0"/>
          <w:numId w:val="13"/>
        </w:numPr>
      </w:pPr>
      <w:r>
        <w:t>Organisationnels</w:t>
      </w:r>
    </w:p>
    <w:p w14:paraId="0E6D0E46" w14:textId="0B7D791D" w:rsidR="00334CDF" w:rsidRPr="00334CDF" w:rsidRDefault="00334CDF" w:rsidP="00334CDF">
      <w:pPr>
        <w:pStyle w:val="Paragraphedeliste"/>
        <w:numPr>
          <w:ilvl w:val="0"/>
          <w:numId w:val="13"/>
        </w:numPr>
      </w:pPr>
      <w:r>
        <w:t>Humains</w:t>
      </w:r>
    </w:p>
    <w:p w14:paraId="7CDDE4F8" w14:textId="77777777" w:rsidR="0010307D" w:rsidRDefault="0010307D" w:rsidP="0010307D"/>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1A196492" w:rsidR="0010307D" w:rsidRDefault="005405AF" w:rsidP="005405AF">
      <w:pPr>
        <w:pStyle w:val="Paragraphedeliste"/>
        <w:numPr>
          <w:ilvl w:val="0"/>
          <w:numId w:val="14"/>
        </w:numPr>
      </w:pPr>
      <w:r>
        <w:t xml:space="preserve">Préparateur de commande : responsable de la gestion de l’inventaire et de la </w:t>
      </w:r>
      <w:r w:rsidR="008E250C">
        <w:t>préparation</w:t>
      </w:r>
      <w:r>
        <w:t xml:space="preserve"> des commandes auprès du grossistes.</w:t>
      </w:r>
    </w:p>
    <w:p w14:paraId="3A77F018" w14:textId="4AF171D7" w:rsidR="005405AF" w:rsidRDefault="005405AF" w:rsidP="005405AF">
      <w:pPr>
        <w:pStyle w:val="Paragraphedeliste"/>
        <w:numPr>
          <w:ilvl w:val="0"/>
          <w:numId w:val="14"/>
        </w:numPr>
      </w:pPr>
      <w:r>
        <w:t>Vendeur guichet : peuvent fournir un retour satisfaction des clients</w:t>
      </w:r>
    </w:p>
    <w:p w14:paraId="2BA92A69" w14:textId="414C4CEC" w:rsidR="005405AF" w:rsidRDefault="005405AF" w:rsidP="005405AF">
      <w:pPr>
        <w:pStyle w:val="Paragraphedeliste"/>
        <w:numPr>
          <w:ilvl w:val="0"/>
          <w:numId w:val="14"/>
        </w:numPr>
      </w:pPr>
      <w:r>
        <w:t>Directeur d’agence : responsable de la gestion globale de l’agence, y compris procédure de rupture de stock</w:t>
      </w:r>
    </w:p>
    <w:p w14:paraId="272FDFDD" w14:textId="366171B3" w:rsidR="005405AF" w:rsidRDefault="005405AF" w:rsidP="005405AF">
      <w:pPr>
        <w:pStyle w:val="Paragraphedeliste"/>
        <w:numPr>
          <w:ilvl w:val="0"/>
          <w:numId w:val="14"/>
        </w:numPr>
      </w:pPr>
      <w:r>
        <w:t>Responsable Web marketing</w:t>
      </w:r>
    </w:p>
    <w:p w14:paraId="5353AD0E" w14:textId="05C49E68" w:rsidR="005405AF" w:rsidRDefault="005405AF" w:rsidP="005405AF"/>
    <w:p w14:paraId="62FDBCF8" w14:textId="465A8DD8" w:rsidR="005405AF" w:rsidRPr="005405AF" w:rsidRDefault="005405AF" w:rsidP="005405AF">
      <w:pPr>
        <w:rPr>
          <w:b/>
          <w:bCs/>
        </w:rPr>
      </w:pPr>
      <w:r w:rsidRPr="005405AF">
        <w:rPr>
          <w:b/>
          <w:bCs/>
        </w:rPr>
        <w:t xml:space="preserve">Guide d’entretien pour le </w:t>
      </w:r>
      <w:r>
        <w:rPr>
          <w:b/>
          <w:bCs/>
        </w:rPr>
        <w:t>vendeur guichet</w:t>
      </w:r>
    </w:p>
    <w:p w14:paraId="5F3F8862" w14:textId="77777777" w:rsidR="005405AF" w:rsidRDefault="005405AF" w:rsidP="008E250C">
      <w:pPr>
        <w:pStyle w:val="Paragraphedeliste"/>
        <w:numPr>
          <w:ilvl w:val="0"/>
          <w:numId w:val="15"/>
        </w:numPr>
      </w:pPr>
      <w:r>
        <w:t>Pouvez vous nous décrire votre rôle et vos responsabilités en tant que vendeur ?</w:t>
      </w:r>
    </w:p>
    <w:p w14:paraId="111F1478" w14:textId="77777777" w:rsidR="005405AF" w:rsidRDefault="005405AF" w:rsidP="008E250C">
      <w:pPr>
        <w:pStyle w:val="Paragraphedeliste"/>
        <w:numPr>
          <w:ilvl w:val="0"/>
          <w:numId w:val="15"/>
        </w:numPr>
      </w:pPr>
      <w:r>
        <w:t>Comment gérez-vous les demandes des clients pour le produit A ?</w:t>
      </w:r>
    </w:p>
    <w:p w14:paraId="6EBB172E" w14:textId="3DD9CF57" w:rsidR="005405AF" w:rsidRDefault="005405AF" w:rsidP="008E250C">
      <w:pPr>
        <w:pStyle w:val="Paragraphedeliste"/>
        <w:numPr>
          <w:ilvl w:val="0"/>
          <w:numId w:val="15"/>
        </w:numPr>
      </w:pPr>
      <w:r>
        <w:t xml:space="preserve">Comment informez-vous les clients de la disponibilité / </w:t>
      </w:r>
      <w:r w:rsidR="008E250C">
        <w:t>indisponibilité</w:t>
      </w:r>
      <w:r>
        <w:t xml:space="preserve"> du produit A ?</w:t>
      </w:r>
    </w:p>
    <w:p w14:paraId="7DD5511F" w14:textId="13322230" w:rsidR="005405AF" w:rsidRDefault="005405AF" w:rsidP="008E250C">
      <w:pPr>
        <w:pStyle w:val="Paragraphedeliste"/>
        <w:numPr>
          <w:ilvl w:val="0"/>
          <w:numId w:val="15"/>
        </w:numPr>
      </w:pPr>
      <w:r>
        <w:t>Comment gérez-vous les situations de ruptures de stock du produit A en relation avec le préparateur de commande ?</w:t>
      </w:r>
    </w:p>
    <w:p w14:paraId="57DB12A3" w14:textId="77777777" w:rsidR="005405AF" w:rsidRDefault="005405AF" w:rsidP="008E250C">
      <w:pPr>
        <w:pStyle w:val="Paragraphedeliste"/>
        <w:numPr>
          <w:ilvl w:val="0"/>
          <w:numId w:val="15"/>
        </w:numPr>
      </w:pPr>
      <w:r>
        <w:t>Comment proposez-vous au client une alternative ? Pouvez vous me décrire l’alternative et la comparer au produit A ?</w:t>
      </w:r>
    </w:p>
    <w:p w14:paraId="78334BA7" w14:textId="77777777" w:rsidR="005405AF" w:rsidRDefault="005405AF" w:rsidP="008E250C">
      <w:pPr>
        <w:pStyle w:val="Paragraphedeliste"/>
        <w:numPr>
          <w:ilvl w:val="0"/>
          <w:numId w:val="15"/>
        </w:numPr>
      </w:pPr>
      <w:r>
        <w:t>Quels sont les retours des clients lors de l’indisponibilité du produit A ?</w:t>
      </w:r>
    </w:p>
    <w:p w14:paraId="593A1E4E" w14:textId="77777777" w:rsidR="008E250C" w:rsidRDefault="005405AF" w:rsidP="008E250C">
      <w:pPr>
        <w:pStyle w:val="Paragraphedeliste"/>
        <w:numPr>
          <w:ilvl w:val="0"/>
          <w:numId w:val="15"/>
        </w:numPr>
      </w:pPr>
      <w:r>
        <w:t>Avez-vous remarqué des difficultés ou des obstacles dans votre travail ? Lesquels ?</w:t>
      </w:r>
    </w:p>
    <w:p w14:paraId="17EBA554" w14:textId="50EFBD3C" w:rsidR="00C477C7" w:rsidRDefault="008E250C" w:rsidP="008E250C">
      <w:pPr>
        <w:pStyle w:val="Paragraphedeliste"/>
        <w:numPr>
          <w:ilvl w:val="0"/>
          <w:numId w:val="15"/>
        </w:numPr>
      </w:pPr>
      <w:r>
        <w:t>Avez-vous remarqué des différences de satisfaction entre les différentes marques du produit A ?</w:t>
      </w:r>
      <w:r w:rsidR="00C477C7">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0EE230DE" w:rsidR="00132DF7" w:rsidRDefault="003006F5">
      <w:r>
        <w:t>Pour donner suite à</w:t>
      </w:r>
      <w:r w:rsidR="008E250C">
        <w:t xml:space="preserve"> l’audit demandé par le directeur de l’agence </w:t>
      </w:r>
      <w:proofErr w:type="spellStart"/>
      <w:r w:rsidR="008E250C">
        <w:t>DistrElec</w:t>
      </w:r>
      <w:proofErr w:type="spellEnd"/>
      <w:r w:rsidR="008E250C">
        <w:t xml:space="preserve"> de Toulon, nous pouvons conclure que l’agence dispose de nombreux points forts qui contribuent à la satisfaction des clients</w:t>
      </w:r>
      <w:r>
        <w:t> :</w:t>
      </w:r>
    </w:p>
    <w:p w14:paraId="343B2862" w14:textId="36DF91AA" w:rsidR="003006F5" w:rsidRDefault="003006F5" w:rsidP="003006F5">
      <w:pPr>
        <w:pStyle w:val="Paragraphedeliste"/>
        <w:numPr>
          <w:ilvl w:val="0"/>
          <w:numId w:val="16"/>
        </w:numPr>
      </w:pPr>
      <w:r>
        <w:t>Etendue de la gamme proposée</w:t>
      </w:r>
    </w:p>
    <w:p w14:paraId="39E406E4" w14:textId="599D6D56" w:rsidR="003006F5" w:rsidRDefault="003006F5" w:rsidP="003006F5">
      <w:pPr>
        <w:pStyle w:val="Paragraphedeliste"/>
        <w:numPr>
          <w:ilvl w:val="0"/>
          <w:numId w:val="16"/>
        </w:numPr>
      </w:pPr>
      <w:r>
        <w:t>Disponibilité des produits courants</w:t>
      </w:r>
    </w:p>
    <w:p w14:paraId="7744A906" w14:textId="06468E13" w:rsidR="003006F5" w:rsidRDefault="003006F5" w:rsidP="003006F5">
      <w:pPr>
        <w:pStyle w:val="Paragraphedeliste"/>
        <w:numPr>
          <w:ilvl w:val="0"/>
          <w:numId w:val="16"/>
        </w:numPr>
      </w:pPr>
      <w:r>
        <w:t>Accueil et conseil des vendeurs de l’agence</w:t>
      </w:r>
    </w:p>
    <w:p w14:paraId="5BC52D2B" w14:textId="5C01613D" w:rsidR="003006F5" w:rsidRDefault="003006F5" w:rsidP="003006F5">
      <w:r>
        <w:t xml:space="preserve">Nous rapportons deux points sensibles, à savoir la gestion de l’inventaire du produits A à forte rotation qui provoqué des ruptures de stock et un remplacement de produit. </w:t>
      </w:r>
    </w:p>
    <w:p w14:paraId="75BEBB59" w14:textId="54115F8A" w:rsidR="003006F5" w:rsidRDefault="003006F5" w:rsidP="003006F5">
      <w:r>
        <w:t>Autre point sensible : la baisse de satisfaction des clients suite aux ruptures de stocks répétées du produit A.</w:t>
      </w:r>
    </w:p>
    <w:p w14:paraId="3E5B404B" w14:textId="77777777" w:rsidR="003006F5" w:rsidRDefault="003006F5" w:rsidP="003006F5">
      <w:r>
        <w:t>Nous avons constaté deux écarts majeurs :</w:t>
      </w:r>
    </w:p>
    <w:p w14:paraId="398B269F" w14:textId="423A0853" w:rsidR="003006F5" w:rsidRDefault="003006F5" w:rsidP="003006F5">
      <w:pPr>
        <w:pStyle w:val="Paragraphedeliste"/>
        <w:numPr>
          <w:ilvl w:val="0"/>
          <w:numId w:val="17"/>
        </w:numPr>
      </w:pPr>
      <w:r>
        <w:t>Rupture de stock suite à une mauvaise traçabilité des entrées et sorties dans le SI</w:t>
      </w:r>
      <w:r w:rsidR="005B0875">
        <w:t xml:space="preserve"> au bureau de vente</w:t>
      </w:r>
    </w:p>
    <w:p w14:paraId="4C40837C" w14:textId="02A4A3BE" w:rsidR="003006F5" w:rsidRDefault="003006F5" w:rsidP="003006F5">
      <w:pPr>
        <w:pStyle w:val="Paragraphedeliste"/>
        <w:numPr>
          <w:ilvl w:val="0"/>
          <w:numId w:val="17"/>
        </w:numPr>
      </w:pPr>
      <w:r>
        <w:t xml:space="preserve">Rupture de stock suite à </w:t>
      </w:r>
      <w:r w:rsidR="005B0875">
        <w:t>une mauvaise gestion des stocks au niveau de la vérification dans l’entrepôt.</w:t>
      </w:r>
    </w:p>
    <w:p w14:paraId="4C8ACF0D" w14:textId="04361332" w:rsidR="003006F5" w:rsidRDefault="003006F5" w:rsidP="003006F5">
      <w:pPr>
        <w:pStyle w:val="Paragraphedeliste"/>
      </w:pPr>
    </w:p>
    <w:p w14:paraId="298B271A" w14:textId="77777777" w:rsidR="003006F5" w:rsidRDefault="003006F5" w:rsidP="003006F5"/>
    <w:p w14:paraId="6EC738A0" w14:textId="77777777" w:rsidR="003006F5" w:rsidRDefault="003006F5" w:rsidP="003006F5"/>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0DBC2D98" w:rsidR="00B34A7D" w:rsidRDefault="005B0875">
      <w:r>
        <w:t xml:space="preserve">Diagramme 5M / </w:t>
      </w:r>
      <w:proofErr w:type="spellStart"/>
      <w:r>
        <w:t>Ishigawa</w:t>
      </w:r>
      <w:proofErr w:type="spellEnd"/>
      <w:r w:rsidR="00B27285">
        <w:t> : solution d’intelligence collective pouvant aider à trouver l’origine des causes d'un problème. 5M : Main d’œuvre, méthode, milieu, matière, matériel</w:t>
      </w:r>
    </w:p>
    <w:p w14:paraId="072DE2E9" w14:textId="2BBE2570" w:rsidR="00B27285" w:rsidRDefault="00B27285">
      <w:r>
        <w:rPr>
          <w:noProof/>
        </w:rPr>
        <w:drawing>
          <wp:inline distT="0" distB="0" distL="0" distR="0" wp14:anchorId="38AF073D" wp14:editId="083BB3FD">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5075055" w14:textId="60E94E0D" w:rsidR="00B27285" w:rsidRDefault="00B27285">
      <w:r>
        <w:rPr>
          <w:noProof/>
        </w:rPr>
        <w:drawing>
          <wp:inline distT="0" distB="0" distL="0" distR="0" wp14:anchorId="71643178" wp14:editId="2C4A4A95">
            <wp:extent cx="5760720" cy="3240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AB6926">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0568EF48" w:rsidR="00F656EC" w:rsidRDefault="00B27285">
      <w:r>
        <w:t>Gestion des stocks dans l’entrepôt</w:t>
      </w:r>
    </w:p>
    <w:p w14:paraId="60872EA7" w14:textId="047F10A8" w:rsidR="00B27285" w:rsidRDefault="0015617E" w:rsidP="00B27285">
      <w:pPr>
        <w:pStyle w:val="Paragraphedeliste"/>
        <w:numPr>
          <w:ilvl w:val="0"/>
          <w:numId w:val="18"/>
        </w:numPr>
      </w:pPr>
      <w:r>
        <w:t>Implémenter un système Kanban. Implique utilisation de cartes ou de panneaux visuels pour signaler les besoins en matériel selon un niveau prédéfinis et calculés. Dès que le niveau de stock minimal prédéfini est atteint, la carte Kanban est retournée ou récoltée afin d’effectuer une nouvelle commande. Le stock restant est placé en avant pour assurer un turnover. Correspond à la méthode.</w:t>
      </w:r>
    </w:p>
    <w:p w14:paraId="19AEA220" w14:textId="57614E33" w:rsidR="0015617E" w:rsidRDefault="0015617E" w:rsidP="00B27285">
      <w:pPr>
        <w:pStyle w:val="Paragraphedeliste"/>
        <w:numPr>
          <w:ilvl w:val="0"/>
          <w:numId w:val="18"/>
        </w:numPr>
      </w:pPr>
      <w:r>
        <w:t>Pour une meilleure visibilité, les produits à haut turnover doivent être mis à hauteur de vue des employés et à proximité des lieux de passage fréquent. Combiné au Kanban, la gestion du stock de ces produits pourra être plus facile et régulière. Correspond au milieu.</w:t>
      </w:r>
    </w:p>
    <w:p w14:paraId="4B01CDD9" w14:textId="6173770E" w:rsidR="0015617E" w:rsidRDefault="0015617E" w:rsidP="0015617E">
      <w:r>
        <w:t>Mauvaise traçabilité dans le SI en point de vente</w:t>
      </w:r>
    </w:p>
    <w:p w14:paraId="25AB4D79" w14:textId="4560134A" w:rsidR="0015617E" w:rsidRDefault="0015617E" w:rsidP="0015617E">
      <w:pPr>
        <w:pStyle w:val="Paragraphedeliste"/>
        <w:numPr>
          <w:ilvl w:val="0"/>
          <w:numId w:val="19"/>
        </w:numPr>
      </w:pPr>
      <w:r>
        <w:t xml:space="preserve">Remplacement du système d’information par un système d’information plus récent complété par une IA qui anticipe la demande en fourniture selon différents critères en open </w:t>
      </w:r>
      <w:proofErr w:type="spellStart"/>
      <w:r>
        <w:t>access</w:t>
      </w:r>
      <w:proofErr w:type="spellEnd"/>
      <w:r>
        <w:t xml:space="preserve"> : météo, demande de permis de bâtir, congé du </w:t>
      </w:r>
      <w:r w:rsidR="00DB0A20">
        <w:t>bâtiment</w:t>
      </w:r>
      <w:r>
        <w:t>, tendance selon les différents points de vente, tendance déco, etc… Correspond au matériel</w:t>
      </w:r>
    </w:p>
    <w:p w14:paraId="1E044545" w14:textId="1B6875BA" w:rsidR="0015617E" w:rsidRDefault="0015617E" w:rsidP="0015617E">
      <w:pPr>
        <w:pStyle w:val="Paragraphedeliste"/>
        <w:numPr>
          <w:ilvl w:val="0"/>
          <w:numId w:val="19"/>
        </w:numPr>
      </w:pPr>
      <w:r>
        <w:t>Rédaction de procédure claire</w:t>
      </w:r>
      <w:r w:rsidR="00F06700">
        <w:t>s</w:t>
      </w:r>
      <w:r>
        <w:t xml:space="preserve"> et précise</w:t>
      </w:r>
      <w:r w:rsidR="00F06700">
        <w:t>s</w:t>
      </w:r>
      <w:r>
        <w:t xml:space="preserve"> selon les différents cas observés durant l’audit : rupture</w:t>
      </w:r>
      <w:r w:rsidR="00F06700">
        <w:t xml:space="preserve"> de stock, alternative dans la concurrence, autre référence propre. Correspond à la méthode.</w:t>
      </w:r>
    </w:p>
    <w:sectPr w:rsidR="00156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0AD67535"/>
    <w:multiLevelType w:val="hybridMultilevel"/>
    <w:tmpl w:val="68E808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0076BA"/>
    <w:multiLevelType w:val="hybridMultilevel"/>
    <w:tmpl w:val="15A6D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5DE0D30"/>
    <w:multiLevelType w:val="hybridMultilevel"/>
    <w:tmpl w:val="241CA5B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15:restartNumberingAfterBreak="0">
    <w:nsid w:val="23F2239B"/>
    <w:multiLevelType w:val="hybridMultilevel"/>
    <w:tmpl w:val="4D786DD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C870E7"/>
    <w:multiLevelType w:val="hybridMultilevel"/>
    <w:tmpl w:val="1CE02D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7EB137E"/>
    <w:multiLevelType w:val="hybridMultilevel"/>
    <w:tmpl w:val="065C59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5C6190"/>
    <w:multiLevelType w:val="hybridMultilevel"/>
    <w:tmpl w:val="235A9C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1A7B98"/>
    <w:multiLevelType w:val="hybridMultilevel"/>
    <w:tmpl w:val="8952B7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C641F"/>
    <w:multiLevelType w:val="hybridMultilevel"/>
    <w:tmpl w:val="7D28CA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15D4813"/>
    <w:multiLevelType w:val="hybridMultilevel"/>
    <w:tmpl w:val="690ECF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932176"/>
    <w:multiLevelType w:val="hybridMultilevel"/>
    <w:tmpl w:val="C6BE23B8"/>
    <w:lvl w:ilvl="0" w:tplc="080C0001">
      <w:start w:val="1"/>
      <w:numFmt w:val="bullet"/>
      <w:lvlText w:val=""/>
      <w:lvlJc w:val="left"/>
      <w:pPr>
        <w:ind w:left="765" w:hanging="360"/>
      </w:pPr>
      <w:rPr>
        <w:rFonts w:ascii="Symbol" w:hAnsi="Symbol"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num w:numId="1" w16cid:durableId="1984190943">
    <w:abstractNumId w:val="10"/>
  </w:num>
  <w:num w:numId="2" w16cid:durableId="1991135259">
    <w:abstractNumId w:val="0"/>
  </w:num>
  <w:num w:numId="3" w16cid:durableId="1718436041">
    <w:abstractNumId w:val="17"/>
  </w:num>
  <w:num w:numId="4" w16cid:durableId="1218784048">
    <w:abstractNumId w:val="14"/>
  </w:num>
  <w:num w:numId="5" w16cid:durableId="483425338">
    <w:abstractNumId w:val="5"/>
  </w:num>
  <w:num w:numId="6" w16cid:durableId="735053103">
    <w:abstractNumId w:val="1"/>
  </w:num>
  <w:num w:numId="7" w16cid:durableId="1394936817">
    <w:abstractNumId w:val="11"/>
  </w:num>
  <w:num w:numId="8" w16cid:durableId="1800415067">
    <w:abstractNumId w:val="7"/>
  </w:num>
  <w:num w:numId="9" w16cid:durableId="935360920">
    <w:abstractNumId w:val="2"/>
  </w:num>
  <w:num w:numId="10" w16cid:durableId="392435888">
    <w:abstractNumId w:val="13"/>
  </w:num>
  <w:num w:numId="11" w16cid:durableId="1007706449">
    <w:abstractNumId w:val="6"/>
  </w:num>
  <w:num w:numId="12" w16cid:durableId="1742171809">
    <w:abstractNumId w:val="15"/>
  </w:num>
  <w:num w:numId="13" w16cid:durableId="302661446">
    <w:abstractNumId w:val="4"/>
  </w:num>
  <w:num w:numId="14" w16cid:durableId="2062516158">
    <w:abstractNumId w:val="16"/>
  </w:num>
  <w:num w:numId="15" w16cid:durableId="1177845695">
    <w:abstractNumId w:val="9"/>
  </w:num>
  <w:num w:numId="16" w16cid:durableId="344020585">
    <w:abstractNumId w:val="12"/>
  </w:num>
  <w:num w:numId="17" w16cid:durableId="1374844498">
    <w:abstractNumId w:val="18"/>
  </w:num>
  <w:num w:numId="18" w16cid:durableId="425461874">
    <w:abstractNumId w:val="8"/>
  </w:num>
  <w:num w:numId="19" w16cid:durableId="1053885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5617E"/>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E6704"/>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06F5"/>
    <w:rsid w:val="00304694"/>
    <w:rsid w:val="00304FE0"/>
    <w:rsid w:val="003060F0"/>
    <w:rsid w:val="00307497"/>
    <w:rsid w:val="0031426E"/>
    <w:rsid w:val="00325916"/>
    <w:rsid w:val="00334CDF"/>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4F7411"/>
    <w:rsid w:val="00501685"/>
    <w:rsid w:val="005121C4"/>
    <w:rsid w:val="00512623"/>
    <w:rsid w:val="00520D0A"/>
    <w:rsid w:val="00523E71"/>
    <w:rsid w:val="00526B4A"/>
    <w:rsid w:val="00526C1A"/>
    <w:rsid w:val="00531E39"/>
    <w:rsid w:val="005375B9"/>
    <w:rsid w:val="005405AF"/>
    <w:rsid w:val="00542FF3"/>
    <w:rsid w:val="00545531"/>
    <w:rsid w:val="005509FD"/>
    <w:rsid w:val="00550A37"/>
    <w:rsid w:val="00550B98"/>
    <w:rsid w:val="00553300"/>
    <w:rsid w:val="00564D77"/>
    <w:rsid w:val="005650C6"/>
    <w:rsid w:val="00570F9E"/>
    <w:rsid w:val="0058212C"/>
    <w:rsid w:val="005858DC"/>
    <w:rsid w:val="00587C25"/>
    <w:rsid w:val="005A1B19"/>
    <w:rsid w:val="005A2381"/>
    <w:rsid w:val="005B0875"/>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E250C"/>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D1BC3"/>
    <w:rsid w:val="00AE7C52"/>
    <w:rsid w:val="00AF5A38"/>
    <w:rsid w:val="00AF5AF2"/>
    <w:rsid w:val="00AF6392"/>
    <w:rsid w:val="00B0195F"/>
    <w:rsid w:val="00B0248D"/>
    <w:rsid w:val="00B03D6D"/>
    <w:rsid w:val="00B06316"/>
    <w:rsid w:val="00B06AEC"/>
    <w:rsid w:val="00B07C1A"/>
    <w:rsid w:val="00B21A87"/>
    <w:rsid w:val="00B27285"/>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B0A20"/>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06700"/>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DecimalAligned">
    <w:name w:val="Decimal Aligned"/>
    <w:basedOn w:val="Normal"/>
    <w:uiPriority w:val="40"/>
    <w:qFormat/>
    <w:rsid w:val="008E250C"/>
    <w:pPr>
      <w:tabs>
        <w:tab w:val="decimal" w:pos="360"/>
      </w:tabs>
      <w:spacing w:after="200" w:line="276" w:lineRule="auto"/>
    </w:pPr>
    <w:rPr>
      <w:rFonts w:eastAsiaTheme="minorEastAsia" w:cs="Times New Roman"/>
      <w:lang w:val="fr-BE" w:eastAsia="fr-BE"/>
    </w:rPr>
  </w:style>
  <w:style w:type="paragraph" w:styleId="Notedebasdepage">
    <w:name w:val="footnote text"/>
    <w:basedOn w:val="Normal"/>
    <w:link w:val="NotedebasdepageCar"/>
    <w:uiPriority w:val="99"/>
    <w:unhideWhenUsed/>
    <w:rsid w:val="008E250C"/>
    <w:pPr>
      <w:spacing w:after="0" w:line="240" w:lineRule="auto"/>
    </w:pPr>
    <w:rPr>
      <w:rFonts w:eastAsiaTheme="minorEastAsia" w:cs="Times New Roman"/>
      <w:sz w:val="20"/>
      <w:szCs w:val="20"/>
      <w:lang w:val="fr-BE" w:eastAsia="fr-BE"/>
    </w:rPr>
  </w:style>
  <w:style w:type="character" w:customStyle="1" w:styleId="NotedebasdepageCar">
    <w:name w:val="Note de bas de page Car"/>
    <w:basedOn w:val="Policepardfaut"/>
    <w:link w:val="Notedebasdepage"/>
    <w:uiPriority w:val="99"/>
    <w:rsid w:val="008E250C"/>
    <w:rPr>
      <w:rFonts w:eastAsiaTheme="minorEastAsia" w:cs="Times New Roman"/>
      <w:sz w:val="20"/>
      <w:szCs w:val="20"/>
      <w:lang w:val="fr-BE" w:eastAsia="fr-BE"/>
    </w:rPr>
  </w:style>
  <w:style w:type="character" w:styleId="Accentuationlgre">
    <w:name w:val="Subtle Emphasis"/>
    <w:basedOn w:val="Policepardfaut"/>
    <w:uiPriority w:val="19"/>
    <w:qFormat/>
    <w:rsid w:val="008E250C"/>
    <w:rPr>
      <w:i/>
      <w:iCs/>
    </w:rPr>
  </w:style>
  <w:style w:type="table" w:styleId="Tramemoyenne2-Accent5">
    <w:name w:val="Medium Shading 2 Accent 5"/>
    <w:basedOn w:val="TableauNormal"/>
    <w:uiPriority w:val="64"/>
    <w:rsid w:val="008E250C"/>
    <w:pPr>
      <w:spacing w:after="0" w:line="240" w:lineRule="auto"/>
    </w:pPr>
    <w:rPr>
      <w:rFonts w:eastAsiaTheme="minorEastAsia"/>
      <w:lang w:val="fr-BE" w:eastAsia="fr-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auListe1Clair-Accentuation5">
    <w:name w:val="List Table 1 Light Accent 5"/>
    <w:basedOn w:val="TableauNormal"/>
    <w:uiPriority w:val="46"/>
    <w:rsid w:val="008E250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3.xml><?xml version="1.0" encoding="utf-8"?>
<ds:datastoreItem xmlns:ds="http://schemas.openxmlformats.org/officeDocument/2006/customXml" ds:itemID="{76695EB7-8351-4CB3-BD30-9DF04E7E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1688</Words>
  <Characters>9290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olivier clarinval</cp:lastModifiedBy>
  <cp:revision>3</cp:revision>
  <dcterms:created xsi:type="dcterms:W3CDTF">2023-02-13T19:45:00Z</dcterms:created>
  <dcterms:modified xsi:type="dcterms:W3CDTF">2023-02-13T19:47:00Z</dcterms:modified>
</cp:coreProperties>
</file>