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5AD" w:rsidRPr="00F755AD" w:rsidRDefault="00F755AD" w:rsidP="00F755A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F755AD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框架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testnet</w:t>
      </w:r>
      <w:proofErr w:type="spellEnd"/>
      <w:r w:rsidRPr="00F755A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br/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测试网仓库，存放测试网相关说明，今后可能存放测试网源码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Readme.md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包括测试网介绍、项目进展、相关说明文档链接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Readme_CN.md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中文版仓库介绍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Q&amp;A.md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一些问题的解答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F755AD">
        <w:rPr>
          <w:rFonts w:ascii="Consolas" w:eastAsia="宋体" w:hAnsi="Consolas" w:cs="宋体"/>
          <w:color w:val="333333"/>
          <w:kern w:val="0"/>
          <w:szCs w:val="21"/>
        </w:rPr>
        <w:t>sourcecode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源码存放目录（如果有）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b/>
          <w:bCs/>
          <w:color w:val="333333"/>
          <w:kern w:val="0"/>
          <w:szCs w:val="21"/>
        </w:rPr>
        <w:t>get-started</w:t>
      </w:r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testnet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的使用说明</w:t>
      </w:r>
    </w:p>
    <w:p w:rsidR="00F755AD" w:rsidRPr="00F755AD" w:rsidRDefault="00F755AD" w:rsidP="00F755AD">
      <w:pPr>
        <w:widowControl/>
        <w:spacing w:before="100" w:beforeAutospacing="1" w:after="264"/>
        <w:ind w:leftChars="177" w:left="3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How-to-install.md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How-to-install_CN.md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安装教程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keeper-usage.md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keeper-usage_CN.md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keeper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使用教程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provider-usage.md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provider-usage_CN.md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provide</w:t>
      </w:r>
      <w:bookmarkStart w:id="0" w:name="_GoBack"/>
      <w:bookmarkEnd w:id="0"/>
      <w:r w:rsidRPr="00F755AD">
        <w:rPr>
          <w:rFonts w:ascii="Helvetica" w:eastAsia="宋体" w:hAnsi="Helvetica" w:cs="Helvetica"/>
          <w:color w:val="333333"/>
          <w:kern w:val="0"/>
          <w:szCs w:val="21"/>
        </w:rPr>
        <w:t>r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使用教程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user-usage.md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user-usage_CN.md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user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使用教程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doc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项目文档仓库。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Readme.md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Readme_CN.md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中文版仓库介绍文档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whitepaper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项目白皮书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Cs w:val="21"/>
        </w:rPr>
        <w:t>api</w:t>
      </w:r>
      <w:proofErr w:type="spellEnd"/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77" w:left="3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>使用文档，可以分角色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golang-client-api-reference.md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golang-client-api-reference_CN.md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Cs w:val="21"/>
        </w:rPr>
        <w:t>cmd</w:t>
      </w:r>
      <w:proofErr w:type="spellEnd"/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77" w:left="3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命令行相关的说明文档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lfs.md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lfs_CN.md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lfs-user.md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lfs-user_CN.md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lfs-keeper.md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lfs-keeper_CN.md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lfs-provider.md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lfs-provider_CN.md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b/>
          <w:bCs/>
          <w:color w:val="333333"/>
          <w:kern w:val="0"/>
          <w:szCs w:val="21"/>
        </w:rPr>
        <w:t>gateway</w:t>
      </w:r>
      <w:r w:rsidRPr="00F755AD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ind w:leftChars="177" w:left="372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gateway-reference.md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gateway-reference_CN.md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mefs</w:t>
      </w:r>
      <w:proofErr w:type="spellEnd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-http-</w:t>
      </w: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api</w:t>
      </w:r>
      <w:proofErr w:type="spellEnd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-go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  <w:t>go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语言</w:t>
      </w: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Readme.md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Readme_CN.md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中文版仓库介绍文档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F755AD">
        <w:rPr>
          <w:rFonts w:ascii="Consolas" w:eastAsia="宋体" w:hAnsi="Consolas" w:cs="宋体"/>
          <w:color w:val="333333"/>
          <w:kern w:val="0"/>
          <w:szCs w:val="21"/>
        </w:rPr>
        <w:t>sourcecode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源码存放目录（如果有）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</w:pP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mefs</w:t>
      </w:r>
      <w:proofErr w:type="spellEnd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-http-</w:t>
      </w: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api</w:t>
      </w:r>
      <w:proofErr w:type="spellEnd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-</w:t>
      </w:r>
      <w:proofErr w:type="spellStart"/>
      <w:r w:rsidRPr="00F755AD">
        <w:rPr>
          <w:rFonts w:ascii="Consolas" w:eastAsia="宋体" w:hAnsi="Consolas" w:cs="宋体"/>
          <w:b/>
          <w:bCs/>
          <w:color w:val="333333"/>
          <w:kern w:val="0"/>
          <w:sz w:val="28"/>
          <w:szCs w:val="28"/>
        </w:rPr>
        <w:t>js</w:t>
      </w:r>
      <w:proofErr w:type="spellEnd"/>
      <w:r w:rsidRPr="00F755AD">
        <w:rPr>
          <w:rFonts w:ascii="Helvetica" w:eastAsia="宋体" w:hAnsi="Helvetica" w:cs="Helvetica"/>
          <w:b/>
          <w:bCs/>
          <w:color w:val="333333"/>
          <w:kern w:val="0"/>
          <w:sz w:val="28"/>
          <w:szCs w:val="28"/>
        </w:rPr>
        <w:t xml:space="preserve"> 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javascript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</w:t>
      </w:r>
    </w:p>
    <w:p w:rsidR="00F755AD" w:rsidRPr="00F755AD" w:rsidRDefault="00F755AD" w:rsidP="00F755AD">
      <w:pPr>
        <w:widowControl/>
        <w:spacing w:before="100" w:beforeAutospacing="1" w:after="264"/>
        <w:ind w:leftChars="100" w:left="21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Consolas" w:eastAsia="宋体" w:hAnsi="Consolas" w:cs="宋体"/>
          <w:color w:val="333333"/>
          <w:kern w:val="0"/>
          <w:szCs w:val="21"/>
        </w:rPr>
        <w:t>Readme.md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Readme_CN.md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中文版仓库介绍文档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</w:r>
      <w:proofErr w:type="spellStart"/>
      <w:r w:rsidRPr="00F755AD">
        <w:rPr>
          <w:rFonts w:ascii="Consolas" w:eastAsia="宋体" w:hAnsi="Consolas" w:cs="宋体"/>
          <w:color w:val="333333"/>
          <w:kern w:val="0"/>
          <w:szCs w:val="21"/>
        </w:rPr>
        <w:t>sourcecode</w:t>
      </w:r>
      <w:proofErr w:type="spellEnd"/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源码存放目录（如果有）</w:t>
      </w:r>
    </w:p>
    <w:p w:rsidR="00F755AD" w:rsidRPr="00F755AD" w:rsidRDefault="00F755AD" w:rsidP="00F755A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F755AD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外部库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data-format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bls12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br/>
        <w:t>(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需删减内容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go-libp2p-kad-dht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go-ds-</w:t>
      </w: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leveldb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go-ds-</w:t>
      </w: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flatfs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mcl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protobuf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otto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jaeger-client-go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influxdb</w:t>
      </w:r>
      <w:proofErr w:type="spellEnd"/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metrics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swarm</w:t>
      </w:r>
    </w:p>
    <w:p w:rsidR="00F755AD" w:rsidRPr="00F755AD" w:rsidRDefault="00F755AD" w:rsidP="00F755AD">
      <w:pPr>
        <w:widowControl/>
        <w:spacing w:before="100" w:beforeAutospacing="1" w:after="264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F755AD">
        <w:rPr>
          <w:rFonts w:ascii="Helvetica" w:eastAsia="宋体" w:hAnsi="Helvetica" w:cs="Helvetica"/>
          <w:color w:val="333333"/>
          <w:kern w:val="0"/>
          <w:szCs w:val="21"/>
        </w:rPr>
        <w:t>rpc</w:t>
      </w:r>
      <w:proofErr w:type="spellEnd"/>
    </w:p>
    <w:p w:rsidR="00F755AD" w:rsidRPr="00F755AD" w:rsidRDefault="00F755AD" w:rsidP="00F755AD">
      <w:pPr>
        <w:widowControl/>
        <w:spacing w:before="161" w:after="16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</w:pPr>
      <w:r w:rsidRPr="00F755AD">
        <w:rPr>
          <w:rFonts w:ascii="Helvetica" w:eastAsia="宋体" w:hAnsi="Helvetica" w:cs="Helvetica"/>
          <w:b/>
          <w:bCs/>
          <w:color w:val="333333"/>
          <w:kern w:val="36"/>
          <w:sz w:val="42"/>
          <w:szCs w:val="42"/>
        </w:rPr>
        <w:t>命名规范</w:t>
      </w:r>
    </w:p>
    <w:p w:rsidR="00F755AD" w:rsidRPr="00F755AD" w:rsidRDefault="00F755AD" w:rsidP="00F755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仓库名：小写，多个单词中间用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-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>隔开</w:t>
      </w:r>
    </w:p>
    <w:p w:rsidR="00F755AD" w:rsidRPr="00F755AD" w:rsidRDefault="00F755AD" w:rsidP="00F755A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F755AD">
        <w:rPr>
          <w:rFonts w:ascii="Helvetica" w:eastAsia="宋体" w:hAnsi="Helvetica" w:cs="Helvetica"/>
          <w:color w:val="333333"/>
          <w:kern w:val="0"/>
          <w:szCs w:val="21"/>
        </w:rPr>
        <w:t>文档默认使用英语，中文文档后加</w:t>
      </w:r>
      <w:r w:rsidRPr="00F755AD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F755AD">
        <w:rPr>
          <w:rFonts w:ascii="Consolas" w:eastAsia="宋体" w:hAnsi="Consolas" w:cs="宋体"/>
          <w:color w:val="333333"/>
          <w:kern w:val="0"/>
          <w:szCs w:val="21"/>
        </w:rPr>
        <w:t>_CN</w:t>
      </w:r>
    </w:p>
    <w:p w:rsidR="00F755AD" w:rsidRPr="00F755AD" w:rsidRDefault="00F755AD"/>
    <w:sectPr w:rsidR="00F755AD" w:rsidRPr="00F755AD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95765"/>
    <w:multiLevelType w:val="multilevel"/>
    <w:tmpl w:val="16B6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AD"/>
    <w:rsid w:val="00F7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B90AF-36A9-46A6-8A59-9BD4BFA0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浩圆 杨</dc:creator>
  <cp:keywords/>
  <dc:description/>
  <cp:lastModifiedBy>浩圆 杨</cp:lastModifiedBy>
  <cp:revision>1</cp:revision>
  <dcterms:created xsi:type="dcterms:W3CDTF">2019-11-09T04:38:00Z</dcterms:created>
  <dcterms:modified xsi:type="dcterms:W3CDTF">2019-11-09T04:39:00Z</dcterms:modified>
</cp:coreProperties>
</file>