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0DEB6" w14:textId="77777777" w:rsidR="00ED1744" w:rsidRDefault="00ED1744" w:rsidP="00ED17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>
        <w:t>通过多水坝</w:t>
      </w:r>
      <w:r>
        <w:rPr>
          <w:rFonts w:hint="eastAsia"/>
        </w:rPr>
        <w:t>系统</w:t>
      </w:r>
      <w:r>
        <w:t>对水流量进行调控的策略</w:t>
      </w:r>
      <w:r w:rsidR="00F70E38">
        <w:t xml:space="preserve">, </w:t>
      </w:r>
      <w:r w:rsidR="00F70E38">
        <w:t>目标是安全与</w:t>
      </w:r>
      <w:r w:rsidR="00F70E38">
        <w:rPr>
          <w:rFonts w:hint="eastAsia"/>
        </w:rPr>
        <w:t>花费</w:t>
      </w:r>
      <w:r w:rsidR="00F70E38">
        <w:t>的平衡</w:t>
      </w:r>
      <w:r w:rsidR="00A64369">
        <w:t xml:space="preserve">, </w:t>
      </w:r>
      <w:r w:rsidR="00A64369">
        <w:t>这里是</w:t>
      </w:r>
      <w:r w:rsidR="00A64369">
        <w:rPr>
          <w:rFonts w:hint="eastAsia"/>
        </w:rPr>
        <w:t>讨论</w:t>
      </w:r>
      <w:r w:rsidR="00A64369">
        <w:t>常规</w:t>
      </w:r>
      <w:r w:rsidR="00A64369">
        <w:rPr>
          <w:rFonts w:hint="eastAsia"/>
        </w:rPr>
        <w:t>水流量</w:t>
      </w:r>
      <w:r w:rsidR="00A64369">
        <w:t>的情况</w:t>
      </w:r>
      <w:r w:rsidR="00A64369">
        <w:t>.</w:t>
      </w:r>
      <w:bookmarkStart w:id="0" w:name="_GoBack"/>
      <w:bookmarkEnd w:id="0"/>
    </w:p>
    <w:p w14:paraId="03DCA2F8" w14:textId="77777777" w:rsidR="00ED1744" w:rsidRDefault="00A64369" w:rsidP="00ED1744">
      <w:pPr>
        <w:pStyle w:val="a3"/>
        <w:numPr>
          <w:ilvl w:val="0"/>
          <w:numId w:val="1"/>
        </w:numPr>
        <w:ind w:firstLineChars="0"/>
      </w:pPr>
      <w:r>
        <w:t>应付洪水或者长时间的低水位时的调控策略</w:t>
      </w:r>
      <w:r>
        <w:t xml:space="preserve">, </w:t>
      </w:r>
      <w:r>
        <w:t>这个策略应该包括</w:t>
      </w:r>
      <w:r>
        <w:rPr>
          <w:rFonts w:hint="eastAsia"/>
        </w:rPr>
        <w:t>详尽</w:t>
      </w:r>
      <w:r>
        <w:t>的从最高水位到最低水位</w:t>
      </w:r>
      <w:r>
        <w:rPr>
          <w:rFonts w:hint="eastAsia"/>
        </w:rPr>
        <w:t>相对应</w:t>
      </w:r>
      <w:r>
        <w:t>的策略</w:t>
      </w:r>
      <w:r>
        <w:t>.</w:t>
      </w:r>
    </w:p>
    <w:p w14:paraId="4264B612" w14:textId="77777777" w:rsidR="00A64369" w:rsidRPr="00C5603B" w:rsidRDefault="00C5603B" w:rsidP="00C5603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" w:hAnsi="Times" w:cs="Times" w:hint="eastAsia"/>
          <w:kern w:val="0"/>
        </w:rPr>
      </w:pPr>
      <w:r>
        <w:t>最后</w:t>
      </w:r>
      <w:r>
        <w:rPr>
          <w:rFonts w:hint="eastAsia"/>
        </w:rPr>
        <w:t>需要对</w:t>
      </w:r>
      <w:r w:rsidRPr="00C5603B">
        <w:t>Zambezi</w:t>
      </w:r>
      <w:r w:rsidRPr="00C5603B">
        <w:rPr>
          <w:rFonts w:hint="eastAsia"/>
        </w:rPr>
        <w:t>河</w:t>
      </w:r>
      <w:r>
        <w:t>极端条件有害影响的</w:t>
      </w:r>
      <w:r w:rsidRPr="00C5603B">
        <w:rPr>
          <w:rFonts w:hint="eastAsia"/>
          <w:color w:val="FF0000"/>
        </w:rPr>
        <w:t>地点</w:t>
      </w:r>
      <w:r>
        <w:t>和</w:t>
      </w:r>
      <w:r w:rsidRPr="00C5603B">
        <w:rPr>
          <w:color w:val="FF0000"/>
        </w:rPr>
        <w:t>持续的时间</w:t>
      </w:r>
      <w:r>
        <w:t>对以上模型的影响进行分析</w:t>
      </w:r>
      <w:r>
        <w:t>, (</w:t>
      </w:r>
      <w:r>
        <w:rPr>
          <w:rFonts w:hint="eastAsia"/>
        </w:rPr>
        <w:t>也就是</w:t>
      </w:r>
      <w:r>
        <w:t>灵敏度分析</w:t>
      </w:r>
      <w:r>
        <w:t>)</w:t>
      </w:r>
    </w:p>
    <w:sectPr w:rsidR="00A64369" w:rsidRPr="00C5603B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60F2"/>
    <w:multiLevelType w:val="hybridMultilevel"/>
    <w:tmpl w:val="C5083C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44"/>
    <w:rsid w:val="00A64369"/>
    <w:rsid w:val="00C5603B"/>
    <w:rsid w:val="00D44F87"/>
    <w:rsid w:val="00ED1744"/>
    <w:rsid w:val="00F70E38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516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2017-01-19T23:58:00Z</dcterms:created>
  <dcterms:modified xsi:type="dcterms:W3CDTF">2017-01-20T00:37:00Z</dcterms:modified>
</cp:coreProperties>
</file>