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3A" w:rsidRPr="00C06924" w:rsidRDefault="00C06924" w:rsidP="00C06924">
      <w:pPr>
        <w:jc w:val="center"/>
        <w:rPr>
          <w:b/>
        </w:rPr>
      </w:pPr>
      <w:r w:rsidRPr="00C06924">
        <w:rPr>
          <w:b/>
        </w:rPr>
        <w:t xml:space="preserve">ANÁLISIS </w:t>
      </w:r>
      <w:r>
        <w:rPr>
          <w:b/>
        </w:rPr>
        <w:t xml:space="preserve">EXPLORATORIO DE </w:t>
      </w:r>
      <w:r w:rsidRPr="00C06924">
        <w:rPr>
          <w:b/>
        </w:rPr>
        <w:t>DATOS</w:t>
      </w:r>
    </w:p>
    <w:p w:rsidR="00106DE1" w:rsidRDefault="00C06924">
      <w:pPr>
        <w:rPr>
          <w:b/>
        </w:rPr>
      </w:pPr>
      <w:r w:rsidRPr="00C06924">
        <w:rPr>
          <w:b/>
        </w:rPr>
        <w:t xml:space="preserve">Análisis </w:t>
      </w:r>
      <w:proofErr w:type="spellStart"/>
      <w:r w:rsidRPr="00C06924">
        <w:rPr>
          <w:b/>
        </w:rPr>
        <w:t>Univariado</w:t>
      </w:r>
      <w:proofErr w:type="spellEnd"/>
    </w:p>
    <w:p w:rsidR="00C06924" w:rsidRPr="007D4146" w:rsidRDefault="00C06924" w:rsidP="007D414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7D4146">
        <w:rPr>
          <w:b/>
        </w:rPr>
        <w:t>Age</w:t>
      </w:r>
      <w:proofErr w:type="spellEnd"/>
    </w:p>
    <w:p w:rsidR="00106DE1" w:rsidRDefault="00A73F7E">
      <w:r>
        <w:rPr>
          <w:noProof/>
          <w:lang w:eastAsia="es-CO"/>
        </w:rPr>
        <w:drawing>
          <wp:inline distT="0" distB="0" distL="0" distR="0" wp14:anchorId="7C8BBC4D" wp14:editId="238F5DD1">
            <wp:extent cx="5792470" cy="321044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945" cy="32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24" w:rsidRPr="00C06924" w:rsidRDefault="00C06924" w:rsidP="00C069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color w:val="202124"/>
          <w:lang w:eastAsia="es-CO"/>
        </w:rPr>
      </w:pPr>
      <w:r w:rsidRPr="00C06924">
        <w:rPr>
          <w:rFonts w:eastAsia="Times New Roman" w:cstheme="minorHAnsi"/>
          <w:b/>
          <w:color w:val="202124"/>
          <w:lang w:val="es-ES" w:eastAsia="es-CO"/>
        </w:rPr>
        <w:t>¿Qué tipo de personas fueron contactadas durante esta campaña de marketing?</w:t>
      </w:r>
    </w:p>
    <w:p w:rsidR="00C80529" w:rsidRDefault="00C80529" w:rsidP="00C06924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C06924" w:rsidRDefault="00C06924" w:rsidP="00C06924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A</w:t>
      </w:r>
      <w:r w:rsidRPr="00C06924">
        <w:rPr>
          <w:rFonts w:asciiTheme="minorHAnsi" w:hAnsiTheme="minorHAnsi" w:cstheme="minorHAnsi"/>
          <w:color w:val="202124"/>
          <w:sz w:val="22"/>
          <w:szCs w:val="22"/>
          <w:lang w:val="es-ES"/>
        </w:rPr>
        <w:t xml:space="preserve"> los bancos no les interesa mucho contactar a la población mayor. Aunque, después del umbral de los 60 años, la frecuencia relativa es mayor cuando y = 1. En otras palabras, podemos decir que las personas mayores tienen más probabilidades de suscribirse a un depósito a plazo.</w:t>
      </w:r>
    </w:p>
    <w:p w:rsidR="00C80529" w:rsidRDefault="00C80529" w:rsidP="00C06924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C80529" w:rsidRDefault="00C80529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C80529">
        <w:rPr>
          <w:rFonts w:asciiTheme="minorHAnsi" w:hAnsiTheme="minorHAnsi" w:cstheme="minorHAnsi"/>
          <w:color w:val="202124"/>
          <w:sz w:val="22"/>
          <w:szCs w:val="22"/>
          <w:lang w:val="es-ES"/>
        </w:rPr>
        <w:t>Estamos reemplazando la variable continua "edad" por esta variable categórica. Podríamos perder algo de información de esta transformación continua a discreta, pero no hubo un patrón claro entre años</w:t>
      </w: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.</w:t>
      </w: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Pr="00C80529" w:rsidRDefault="007D4146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</w:rPr>
      </w:pPr>
    </w:p>
    <w:p w:rsidR="00C80529" w:rsidRPr="00C80529" w:rsidRDefault="00C80529" w:rsidP="00C805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</w:rPr>
      </w:pPr>
    </w:p>
    <w:p w:rsidR="00C06924" w:rsidRPr="007D4146" w:rsidRDefault="007D4146" w:rsidP="007D4146">
      <w:pPr>
        <w:pStyle w:val="Prrafodelista"/>
        <w:numPr>
          <w:ilvl w:val="0"/>
          <w:numId w:val="1"/>
        </w:numPr>
        <w:rPr>
          <w:b/>
        </w:rPr>
      </w:pPr>
      <w:r w:rsidRPr="007D4146">
        <w:rPr>
          <w:b/>
        </w:rPr>
        <w:t>Jobs</w:t>
      </w:r>
    </w:p>
    <w:p w:rsidR="00106DE1" w:rsidRDefault="00106DE1">
      <w:r>
        <w:rPr>
          <w:noProof/>
          <w:lang w:eastAsia="es-CO"/>
        </w:rPr>
        <w:drawing>
          <wp:inline distT="0" distB="0" distL="0" distR="0" wp14:anchorId="0799A651" wp14:editId="71BBBB7B">
            <wp:extent cx="5671820" cy="3346102"/>
            <wp:effectExtent l="0" t="0" r="508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726" cy="33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6" w:rsidRDefault="007D4146"/>
    <w:p w:rsidR="007D4146" w:rsidRDefault="007D4146" w:rsidP="007D4146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7D4146">
        <w:rPr>
          <w:rFonts w:asciiTheme="minorHAnsi" w:hAnsiTheme="minorHAnsi" w:cstheme="minorHAnsi"/>
          <w:color w:val="202124"/>
          <w:sz w:val="22"/>
          <w:szCs w:val="22"/>
          <w:lang w:val="es-ES"/>
        </w:rPr>
        <w:t>¿Cuáles son los tipos de trabajos representados en nuestros datos?</w:t>
      </w:r>
    </w:p>
    <w:p w:rsidR="00EB4048" w:rsidRDefault="00EB4048" w:rsidP="007D4146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7D4146" w:rsidRDefault="007D4146" w:rsidP="007D4146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7D4146">
        <w:rPr>
          <w:rFonts w:asciiTheme="minorHAnsi" w:hAnsiTheme="minorHAnsi" w:cstheme="minorHAnsi"/>
          <w:color w:val="202124"/>
          <w:sz w:val="22"/>
          <w:szCs w:val="22"/>
          <w:lang w:val="es-ES"/>
        </w:rPr>
        <w:t>Tenemos 330 trabajos desconocidos.</w:t>
      </w: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 xml:space="preserve"> </w:t>
      </w:r>
      <w:r w:rsidRPr="007D4146">
        <w:rPr>
          <w:rFonts w:asciiTheme="minorHAnsi" w:hAnsiTheme="minorHAnsi" w:cstheme="minorHAnsi"/>
          <w:color w:val="202124"/>
          <w:sz w:val="22"/>
          <w:szCs w:val="22"/>
          <w:lang w:val="es-ES"/>
        </w:rPr>
        <w:t>Mayor respuesta entre estudiantes (31,4%) y jubilados (25,2%)</w:t>
      </w: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.</w:t>
      </w:r>
    </w:p>
    <w:p w:rsidR="00EB4048" w:rsidRDefault="00EB4048" w:rsidP="00EB4048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EB4048">
        <w:rPr>
          <w:rFonts w:asciiTheme="minorHAnsi" w:hAnsiTheme="minorHAnsi" w:cstheme="minorHAnsi"/>
          <w:color w:val="202124"/>
          <w:sz w:val="22"/>
          <w:szCs w:val="22"/>
          <w:lang w:val="es-ES"/>
        </w:rPr>
        <w:t>Otras clases oscilan entre el 6,9% (obreros) y el 14,2 (desempleados).</w:t>
      </w:r>
    </w:p>
    <w:p w:rsidR="00EB4048" w:rsidRPr="00EB4048" w:rsidRDefault="00EB4048" w:rsidP="00EB4048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</w:p>
    <w:p w:rsidR="007D4146" w:rsidRPr="007D4146" w:rsidRDefault="007D4146" w:rsidP="007D4146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</w:rPr>
      </w:pPr>
    </w:p>
    <w:p w:rsidR="007D4146" w:rsidRPr="007D4146" w:rsidRDefault="007D4146" w:rsidP="007D4146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</w:p>
    <w:p w:rsidR="007D4146" w:rsidRPr="007D4146" w:rsidRDefault="007D4146">
      <w:pPr>
        <w:rPr>
          <w:rFonts w:cstheme="minorHAnsi"/>
        </w:rPr>
      </w:pPr>
    </w:p>
    <w:p w:rsidR="007D4146" w:rsidRDefault="007D4146"/>
    <w:p w:rsidR="007D4146" w:rsidRDefault="007D4146"/>
    <w:p w:rsidR="007D4146" w:rsidRDefault="007D4146"/>
    <w:p w:rsidR="00EB4048" w:rsidRDefault="00EB4048" w:rsidP="00EB4048">
      <w:pPr>
        <w:pStyle w:val="Ttulo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EB4048" w:rsidRDefault="00EB4048" w:rsidP="00EB4048">
      <w:pPr>
        <w:pStyle w:val="Ttulo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EB4048" w:rsidRPr="00EB4048" w:rsidRDefault="00EB4048" w:rsidP="00EB4048">
      <w:pPr>
        <w:pStyle w:val="Ttulo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/>
          <w:bCs w:val="0"/>
          <w:color w:val="333333"/>
          <w:sz w:val="27"/>
          <w:szCs w:val="27"/>
        </w:rPr>
      </w:pPr>
      <w:proofErr w:type="spellStart"/>
      <w:r w:rsidRPr="00EB4048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lastRenderedPageBreak/>
        <w:t>Maritial</w:t>
      </w:r>
      <w:proofErr w:type="spellEnd"/>
      <w:r w:rsidRPr="00EB4048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 Status</w:t>
      </w:r>
    </w:p>
    <w:p w:rsidR="00EB4048" w:rsidRPr="00EB4048" w:rsidRDefault="00EB4048" w:rsidP="00EB4048">
      <w:pPr>
        <w:pStyle w:val="HTMLconformatoprevio"/>
        <w:shd w:val="clear" w:color="auto" w:fill="F8F9FA"/>
        <w:spacing w:line="540" w:lineRule="atLeast"/>
        <w:ind w:left="360"/>
        <w:rPr>
          <w:rFonts w:asciiTheme="minorHAnsi" w:hAnsiTheme="minorHAnsi" w:cstheme="minorHAnsi"/>
          <w:color w:val="202124"/>
          <w:sz w:val="22"/>
          <w:szCs w:val="22"/>
        </w:rPr>
      </w:pPr>
      <w:r w:rsidRPr="00EB4048">
        <w:rPr>
          <w:rFonts w:asciiTheme="minorHAnsi" w:hAnsiTheme="minorHAnsi" w:cstheme="minorHAnsi"/>
          <w:color w:val="202124"/>
          <w:sz w:val="22"/>
          <w:szCs w:val="22"/>
          <w:lang w:val="es-ES"/>
        </w:rPr>
        <w:t>¿Cómo afecta el estado civil el comportamiento del cliente?</w:t>
      </w:r>
    </w:p>
    <w:p w:rsidR="00BC1C2A" w:rsidRDefault="00BC1C2A"/>
    <w:p w:rsidR="00EB4048" w:rsidRPr="00EB4048" w:rsidRDefault="009D3B55" w:rsidP="00EB4048">
      <w:pPr>
        <w:pStyle w:val="HTMLconformatoprevio"/>
        <w:shd w:val="clear" w:color="auto" w:fill="F8F9FA"/>
        <w:spacing w:line="540" w:lineRule="atLeast"/>
        <w:ind w:left="360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452437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6293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C2A">
        <w:br w:type="textWrapping" w:clear="all"/>
      </w:r>
      <w:r w:rsidR="00EB4048" w:rsidRPr="00EB4048">
        <w:rPr>
          <w:rFonts w:asciiTheme="minorHAnsi" w:hAnsiTheme="minorHAnsi" w:cstheme="minorHAnsi"/>
          <w:color w:val="202124"/>
          <w:sz w:val="22"/>
          <w:szCs w:val="22"/>
          <w:lang w:val="es-ES"/>
        </w:rPr>
        <w:t>¿Cómo afecta el estado civil el comportamiento del cliente?</w:t>
      </w:r>
    </w:p>
    <w:p w:rsidR="00226838" w:rsidRDefault="00226838" w:rsidP="00226838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226838" w:rsidRPr="00226838" w:rsidRDefault="00226838" w:rsidP="00226838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226838">
        <w:rPr>
          <w:rFonts w:asciiTheme="minorHAnsi" w:hAnsiTheme="minorHAnsi" w:cstheme="minorHAnsi"/>
          <w:color w:val="202124"/>
          <w:sz w:val="22"/>
          <w:szCs w:val="22"/>
          <w:lang w:val="es-ES"/>
        </w:rPr>
        <w:t>Ningún gran efecto del matrimonio. A los solteros (14,0%) les gusta un poco más decir "sí" que los clientes divorciados (10,3%) o casados ​</w:t>
      </w:r>
      <w:r w:rsidR="007067E0" w:rsidRPr="00226838">
        <w:rPr>
          <w:rFonts w:asciiTheme="minorHAnsi" w:hAnsiTheme="minorHAnsi" w:cstheme="minorHAnsi"/>
          <w:color w:val="202124"/>
          <w:sz w:val="22"/>
          <w:szCs w:val="22"/>
          <w:lang w:val="es-ES"/>
        </w:rPr>
        <w:t>​ (</w:t>
      </w:r>
      <w:r w:rsidRPr="00226838">
        <w:rPr>
          <w:rFonts w:asciiTheme="minorHAnsi" w:hAnsiTheme="minorHAnsi" w:cstheme="minorHAnsi"/>
          <w:color w:val="202124"/>
          <w:sz w:val="22"/>
          <w:szCs w:val="22"/>
          <w:lang w:val="es-ES"/>
        </w:rPr>
        <w:t>10,2%).</w:t>
      </w:r>
    </w:p>
    <w:p w:rsidR="009D3B55" w:rsidRDefault="009D3B55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Default="007067E0" w:rsidP="00226838">
      <w:pPr>
        <w:spacing w:line="240" w:lineRule="auto"/>
        <w:rPr>
          <w:rFonts w:cstheme="minorHAnsi"/>
        </w:rPr>
      </w:pPr>
    </w:p>
    <w:p w:rsidR="007067E0" w:rsidRPr="007067E0" w:rsidRDefault="007067E0" w:rsidP="007067E0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</w:rPr>
      </w:pPr>
      <w:proofErr w:type="spellStart"/>
      <w:r w:rsidRPr="007067E0">
        <w:rPr>
          <w:rFonts w:cstheme="minorHAnsi"/>
          <w:b/>
        </w:rPr>
        <w:lastRenderedPageBreak/>
        <w:t>education</w:t>
      </w:r>
      <w:proofErr w:type="spellEnd"/>
    </w:p>
    <w:p w:rsidR="00BC1C2A" w:rsidRDefault="00BC1C2A">
      <w:r>
        <w:rPr>
          <w:noProof/>
          <w:lang w:eastAsia="es-CO"/>
        </w:rPr>
        <w:drawing>
          <wp:inline distT="0" distB="0" distL="0" distR="0" wp14:anchorId="1A8D3173" wp14:editId="02BAD6FA">
            <wp:extent cx="5612130" cy="3275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E0" w:rsidRDefault="007067E0" w:rsidP="007067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02124"/>
          <w:lang w:val="es-ES" w:eastAsia="es-CO"/>
        </w:rPr>
      </w:pPr>
      <w:r w:rsidRPr="007067E0">
        <w:rPr>
          <w:rFonts w:eastAsia="Times New Roman" w:cstheme="minorHAnsi"/>
          <w:color w:val="202124"/>
          <w:lang w:val="es-ES" w:eastAsia="es-CO"/>
        </w:rPr>
        <w:t>Parece que existe una correlación positiva entre el número de años de educación y las probabilidades de suscribirse a un depósito a plazo</w:t>
      </w:r>
      <w:r>
        <w:rPr>
          <w:rFonts w:eastAsia="Times New Roman" w:cstheme="minorHAnsi"/>
          <w:color w:val="202124"/>
          <w:lang w:val="es-ES" w:eastAsia="es-CO"/>
        </w:rPr>
        <w:t>.</w:t>
      </w:r>
    </w:p>
    <w:p w:rsidR="007067E0" w:rsidRDefault="007067E0" w:rsidP="007067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val="es-ES" w:eastAsia="es-CO"/>
        </w:rPr>
      </w:pPr>
      <w:r w:rsidRPr="007067E0">
        <w:rPr>
          <w:rFonts w:eastAsia="Times New Roman" w:cstheme="minorHAnsi"/>
          <w:color w:val="202124"/>
          <w:lang w:val="es-ES" w:eastAsia="es-CO"/>
        </w:rPr>
        <w:t>Entre las 1.596 filas que contienen el valor “desconocido”, 234 de ellas suscribieron un depósito a plazo. Esto es alrededor del 5% del grupo total de suscriptores.</w:t>
      </w:r>
    </w:p>
    <w:p w:rsidR="007067E0" w:rsidRPr="007067E0" w:rsidRDefault="007067E0" w:rsidP="007067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es-CO"/>
        </w:rPr>
      </w:pPr>
    </w:p>
    <w:p w:rsidR="007067E0" w:rsidRPr="005637B0" w:rsidRDefault="005637B0" w:rsidP="005637B0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02124"/>
          <w:lang w:eastAsia="es-CO"/>
        </w:rPr>
      </w:pPr>
      <w:r w:rsidRPr="005637B0">
        <w:rPr>
          <w:rFonts w:eastAsia="Times New Roman" w:cstheme="minorHAnsi"/>
          <w:b/>
          <w:color w:val="202124"/>
          <w:lang w:eastAsia="es-CO"/>
        </w:rPr>
        <w:t>Default</w:t>
      </w:r>
    </w:p>
    <w:p w:rsidR="00722FFC" w:rsidRPr="007067E0" w:rsidRDefault="00722FFC" w:rsidP="007067E0">
      <w:pPr>
        <w:spacing w:line="240" w:lineRule="auto"/>
        <w:jc w:val="both"/>
        <w:rPr>
          <w:rFonts w:cstheme="minorHAnsi"/>
        </w:rPr>
      </w:pPr>
    </w:p>
    <w:p w:rsidR="00D81298" w:rsidRDefault="00722FFC">
      <w:r>
        <w:rPr>
          <w:noProof/>
          <w:lang w:eastAsia="es-CO"/>
        </w:rPr>
        <w:drawing>
          <wp:inline distT="0" distB="0" distL="0" distR="0" wp14:anchorId="761BE79A" wp14:editId="36837EBB">
            <wp:extent cx="5612130" cy="3027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09" w:rsidRPr="00214A09" w:rsidRDefault="00214A09" w:rsidP="00214A09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214A09">
        <w:rPr>
          <w:rFonts w:asciiTheme="minorHAnsi" w:hAnsiTheme="minorHAnsi" w:cstheme="minorHAnsi"/>
          <w:color w:val="202124"/>
          <w:sz w:val="22"/>
          <w:szCs w:val="22"/>
          <w:lang w:val="es-ES"/>
        </w:rPr>
        <w:lastRenderedPageBreak/>
        <w:t xml:space="preserve">Esta pregunta, aunque útil, nos brinda una característica que no se puede utilizar. Solo 3 personas respondieron “sí” a la pregunta “¿Tiene crédito en mora?”. La gente respondió "no" (79,3%) o ni siquiera respondió (20,7%), lo que nos da </w:t>
      </w:r>
      <w:r w:rsidRPr="00214A09">
        <w:rPr>
          <w:rFonts w:asciiTheme="minorHAnsi" w:hAnsiTheme="minorHAnsi" w:cstheme="minorHAnsi"/>
          <w:color w:val="202124"/>
          <w:sz w:val="22"/>
          <w:szCs w:val="22"/>
          <w:lang w:val="es-ES"/>
        </w:rPr>
        <w:t>cero informaciones</w:t>
      </w:r>
      <w:r w:rsidRPr="00214A09">
        <w:rPr>
          <w:rFonts w:asciiTheme="minorHAnsi" w:hAnsiTheme="minorHAnsi" w:cstheme="minorHAnsi"/>
          <w:color w:val="202124"/>
          <w:sz w:val="22"/>
          <w:szCs w:val="22"/>
          <w:lang w:val="es-ES"/>
        </w:rPr>
        <w:t>.</w:t>
      </w:r>
    </w:p>
    <w:p w:rsidR="00D81298" w:rsidRPr="00D81298" w:rsidRDefault="00D81298" w:rsidP="00D81298"/>
    <w:p w:rsidR="00D81298" w:rsidRPr="00214A09" w:rsidRDefault="00214A09" w:rsidP="00214A09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14A09">
        <w:rPr>
          <w:b/>
        </w:rPr>
        <w:t>Housing</w:t>
      </w:r>
      <w:proofErr w:type="spellEnd"/>
    </w:p>
    <w:p w:rsidR="00722FFC" w:rsidRDefault="00D81298" w:rsidP="00D81298">
      <w:pPr>
        <w:tabs>
          <w:tab w:val="left" w:pos="2655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4B0243FE" wp14:editId="19D5C316">
            <wp:extent cx="5612130" cy="30619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09" w:rsidRPr="00214A09" w:rsidRDefault="00214A09" w:rsidP="00214A09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214A09">
        <w:rPr>
          <w:rFonts w:asciiTheme="minorHAnsi" w:hAnsiTheme="minorHAnsi" w:cstheme="minorHAnsi"/>
          <w:color w:val="202124"/>
          <w:sz w:val="22"/>
          <w:szCs w:val="22"/>
          <w:lang w:val="es-ES"/>
        </w:rPr>
        <w:t>No hay mucha variación observable entre los que tienen préstamos para la vivienda (11,6%) y los que no (10,6%). Desconocido al 10,8%</w:t>
      </w: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. Se puede ignorar esta variable en el análisis final.</w:t>
      </w:r>
    </w:p>
    <w:p w:rsidR="008112FA" w:rsidRDefault="008112FA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Default="002D5283" w:rsidP="00214A09">
      <w:pPr>
        <w:tabs>
          <w:tab w:val="left" w:pos="2655"/>
        </w:tabs>
        <w:spacing w:line="240" w:lineRule="auto"/>
        <w:rPr>
          <w:rFonts w:cstheme="minorHAnsi"/>
        </w:rPr>
      </w:pPr>
    </w:p>
    <w:p w:rsidR="002D5283" w:rsidRPr="002D5283" w:rsidRDefault="002D5283" w:rsidP="002D5283">
      <w:pPr>
        <w:pStyle w:val="Prrafodelista"/>
        <w:numPr>
          <w:ilvl w:val="0"/>
          <w:numId w:val="1"/>
        </w:numPr>
        <w:tabs>
          <w:tab w:val="left" w:pos="2655"/>
        </w:tabs>
        <w:spacing w:line="240" w:lineRule="auto"/>
        <w:rPr>
          <w:rFonts w:cstheme="minorHAnsi"/>
          <w:b/>
        </w:rPr>
      </w:pPr>
      <w:r w:rsidRPr="002D5283">
        <w:rPr>
          <w:rFonts w:cstheme="minorHAnsi"/>
          <w:b/>
        </w:rPr>
        <w:lastRenderedPageBreak/>
        <w:t>Loan</w:t>
      </w:r>
    </w:p>
    <w:p w:rsidR="008112FA" w:rsidRDefault="008112FA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6B2D8C06" wp14:editId="6537A9CF">
            <wp:extent cx="5743575" cy="3962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3" w:rsidRPr="002D5283" w:rsidRDefault="002D5283" w:rsidP="002D5283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2D5283">
        <w:rPr>
          <w:rFonts w:asciiTheme="minorHAnsi" w:hAnsiTheme="minorHAnsi" w:cstheme="minorHAnsi"/>
          <w:color w:val="202124"/>
          <w:sz w:val="22"/>
          <w:szCs w:val="22"/>
          <w:lang w:val="es-ES"/>
        </w:rPr>
        <w:t>No hay mucha variación entre el 11,3% (para no) y el 10,9% (para sí).</w:t>
      </w:r>
    </w:p>
    <w:p w:rsidR="002D5283" w:rsidRDefault="002D5283" w:rsidP="00D81298">
      <w:pPr>
        <w:tabs>
          <w:tab w:val="left" w:pos="2655"/>
        </w:tabs>
      </w:pPr>
    </w:p>
    <w:p w:rsidR="002D5283" w:rsidRPr="002D5283" w:rsidRDefault="002D5283" w:rsidP="002D5283">
      <w:pPr>
        <w:pStyle w:val="Prrafodelista"/>
        <w:numPr>
          <w:ilvl w:val="0"/>
          <w:numId w:val="1"/>
        </w:numPr>
        <w:tabs>
          <w:tab w:val="left" w:pos="2655"/>
        </w:tabs>
        <w:rPr>
          <w:b/>
        </w:rPr>
      </w:pPr>
      <w:proofErr w:type="spellStart"/>
      <w:r w:rsidRPr="002D5283">
        <w:rPr>
          <w:b/>
        </w:rPr>
        <w:t>Contact</w:t>
      </w:r>
      <w:proofErr w:type="spellEnd"/>
    </w:p>
    <w:p w:rsidR="00A37954" w:rsidRDefault="00A37954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5A52A056" wp14:editId="5E690D61">
            <wp:extent cx="5612130" cy="28759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3" w:rsidRDefault="002D5283" w:rsidP="002D5283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lastRenderedPageBreak/>
        <w:t>El 14,7% de los respondieron los</w:t>
      </w:r>
      <w:r w:rsidRPr="002D5283">
        <w:rPr>
          <w:rFonts w:asciiTheme="minorHAnsi" w:hAnsiTheme="minorHAnsi" w:cstheme="minorHAnsi"/>
          <w:color w:val="202124"/>
          <w:sz w:val="22"/>
          <w:szCs w:val="22"/>
          <w:lang w:val="es-ES"/>
        </w:rPr>
        <w:t xml:space="preserve"> celulares se suscribieron a un depósito a plazo, mientras que s</w:t>
      </w: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olo el 5,2% de los respondieron</w:t>
      </w:r>
      <w:r w:rsidRPr="002D5283">
        <w:rPr>
          <w:rFonts w:asciiTheme="minorHAnsi" w:hAnsiTheme="minorHAnsi" w:cstheme="minorHAnsi"/>
          <w:color w:val="202124"/>
          <w:sz w:val="22"/>
          <w:szCs w:val="22"/>
          <w:lang w:val="es-ES"/>
        </w:rPr>
        <w:t xml:space="preserve"> telefónicos lo hizo.</w:t>
      </w:r>
    </w:p>
    <w:p w:rsidR="00072819" w:rsidRDefault="00072819" w:rsidP="002D5283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072819" w:rsidRPr="00072819" w:rsidRDefault="00072819" w:rsidP="00072819">
      <w:pPr>
        <w:pStyle w:val="HTMLconformatoprevio"/>
        <w:numPr>
          <w:ilvl w:val="0"/>
          <w:numId w:val="1"/>
        </w:numPr>
        <w:shd w:val="clear" w:color="auto" w:fill="F8F9FA"/>
        <w:rPr>
          <w:rFonts w:asciiTheme="minorHAnsi" w:hAnsiTheme="minorHAnsi" w:cstheme="minorHAnsi"/>
          <w:b/>
          <w:color w:val="202124"/>
          <w:sz w:val="22"/>
          <w:szCs w:val="22"/>
        </w:rPr>
      </w:pPr>
      <w:proofErr w:type="spellStart"/>
      <w:r w:rsidRPr="00072819">
        <w:rPr>
          <w:rFonts w:asciiTheme="minorHAnsi" w:hAnsiTheme="minorHAnsi" w:cstheme="minorHAnsi"/>
          <w:b/>
          <w:color w:val="202124"/>
          <w:sz w:val="22"/>
          <w:szCs w:val="22"/>
          <w:lang w:val="es-ES"/>
        </w:rPr>
        <w:t>Month</w:t>
      </w:r>
      <w:proofErr w:type="spellEnd"/>
    </w:p>
    <w:p w:rsidR="002D5283" w:rsidRPr="002D5283" w:rsidRDefault="002D5283" w:rsidP="002D5283">
      <w:pPr>
        <w:tabs>
          <w:tab w:val="left" w:pos="2655"/>
        </w:tabs>
        <w:spacing w:line="240" w:lineRule="auto"/>
        <w:rPr>
          <w:rFonts w:cstheme="minorHAnsi"/>
        </w:rPr>
      </w:pPr>
    </w:p>
    <w:p w:rsidR="00A37954" w:rsidRDefault="00A37954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13E293C1" wp14:editId="4E58D496">
            <wp:extent cx="5612130" cy="30499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C56D43">
        <w:rPr>
          <w:rFonts w:asciiTheme="minorHAnsi" w:hAnsiTheme="minorHAnsi" w:cstheme="minorHAnsi"/>
          <w:color w:val="202124"/>
          <w:sz w:val="22"/>
          <w:szCs w:val="22"/>
          <w:lang w:val="es-ES"/>
        </w:rPr>
        <w:t>La mayoría de las convocatorias se realizaron en mayo, pero la cobertura fue mayor en marzo, septiembre, octubre y diciembre.</w:t>
      </w: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072819" w:rsidRPr="00C56D43" w:rsidRDefault="00C56D43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202124"/>
          <w:sz w:val="22"/>
          <w:szCs w:val="22"/>
          <w:lang w:val="es-ES"/>
        </w:rPr>
        <w:t>También se nota</w:t>
      </w:r>
      <w:r w:rsidR="00072819" w:rsidRPr="00C56D43">
        <w:rPr>
          <w:rFonts w:asciiTheme="minorHAnsi" w:hAnsiTheme="minorHAnsi" w:cstheme="minorHAnsi"/>
          <w:color w:val="202124"/>
          <w:sz w:val="22"/>
          <w:szCs w:val="22"/>
          <w:lang w:val="es-ES"/>
        </w:rPr>
        <w:t xml:space="preserve"> que no se ha realizado ningún contacto durante enero y febrero.</w:t>
      </w: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C56D43">
        <w:rPr>
          <w:rFonts w:asciiTheme="minorHAnsi" w:hAnsiTheme="minorHAnsi" w:cstheme="minorHAnsi"/>
          <w:color w:val="202124"/>
          <w:sz w:val="22"/>
          <w:szCs w:val="22"/>
          <w:lang w:val="es-ES"/>
        </w:rPr>
        <w:t>El pico más alto ocurre durante mayo, con el 33,4% del total de contactos, pero tiene la peor proporción de suscriptores sobre personas contactadas (6,5%).</w:t>
      </w: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C56D43">
        <w:rPr>
          <w:rFonts w:asciiTheme="minorHAnsi" w:hAnsiTheme="minorHAnsi" w:cstheme="minorHAnsi"/>
          <w:color w:val="202124"/>
          <w:sz w:val="22"/>
          <w:szCs w:val="22"/>
          <w:lang w:val="es-ES"/>
        </w:rPr>
        <w:t>Todos los meses con muy baja frecuencia de contacto (marzo, septiembre, octubre y diciembre) muestra muy buenos resultados (entre 44% y 51% de suscriptores).</w:t>
      </w: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072819" w:rsidRPr="00C56D43" w:rsidRDefault="00072819" w:rsidP="00C56D43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C56D43">
        <w:rPr>
          <w:rFonts w:asciiTheme="minorHAnsi" w:hAnsiTheme="minorHAnsi" w:cstheme="minorHAnsi"/>
          <w:color w:val="202124"/>
          <w:sz w:val="22"/>
          <w:szCs w:val="22"/>
          <w:lang w:val="es-ES"/>
        </w:rPr>
        <w:t>Aparte de diciembre, hay suficientes observaciones para concluir que esto no es pura suerte, por lo que esta característica probablemente será muy importante en los modelos.</w:t>
      </w:r>
    </w:p>
    <w:p w:rsidR="00072819" w:rsidRDefault="0007281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ind w:firstLine="708"/>
        <w:jc w:val="both"/>
        <w:rPr>
          <w:rFonts w:cstheme="minorHAnsi"/>
        </w:rPr>
      </w:pPr>
    </w:p>
    <w:p w:rsidR="00B73429" w:rsidRPr="00B73429" w:rsidRDefault="00B73429" w:rsidP="00B73429">
      <w:pPr>
        <w:pStyle w:val="Ttulo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  <w:sz w:val="22"/>
          <w:szCs w:val="22"/>
        </w:rPr>
      </w:pPr>
      <w:r w:rsidRPr="00B73429">
        <w:rPr>
          <w:rFonts w:asciiTheme="minorHAnsi" w:hAnsiTheme="minorHAnsi" w:cstheme="minorHAnsi"/>
          <w:bCs w:val="0"/>
          <w:color w:val="333333"/>
          <w:sz w:val="22"/>
          <w:szCs w:val="22"/>
        </w:rPr>
        <w:lastRenderedPageBreak/>
        <w:t xml:space="preserve">Day of </w:t>
      </w:r>
      <w:proofErr w:type="spellStart"/>
      <w:r w:rsidRPr="00B73429">
        <w:rPr>
          <w:rFonts w:asciiTheme="minorHAnsi" w:hAnsiTheme="minorHAnsi" w:cstheme="minorHAnsi"/>
          <w:bCs w:val="0"/>
          <w:color w:val="333333"/>
          <w:sz w:val="22"/>
          <w:szCs w:val="22"/>
        </w:rPr>
        <w:t>the</w:t>
      </w:r>
      <w:proofErr w:type="spellEnd"/>
      <w:r w:rsidRPr="00B73429">
        <w:rPr>
          <w:rFonts w:asciiTheme="minorHAnsi" w:hAnsiTheme="minorHAnsi" w:cstheme="minorHAnsi"/>
          <w:bCs w:val="0"/>
          <w:color w:val="333333"/>
          <w:sz w:val="22"/>
          <w:szCs w:val="22"/>
        </w:rPr>
        <w:t xml:space="preserve"> </w:t>
      </w:r>
      <w:proofErr w:type="spellStart"/>
      <w:r w:rsidRPr="00B73429">
        <w:rPr>
          <w:rFonts w:asciiTheme="minorHAnsi" w:hAnsiTheme="minorHAnsi" w:cstheme="minorHAnsi"/>
          <w:bCs w:val="0"/>
          <w:color w:val="333333"/>
          <w:sz w:val="22"/>
          <w:szCs w:val="22"/>
        </w:rPr>
        <w:t>week</w:t>
      </w:r>
      <w:proofErr w:type="spellEnd"/>
    </w:p>
    <w:p w:rsidR="00A37954" w:rsidRDefault="00A37954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034D0AB9" wp14:editId="13378BF9">
            <wp:extent cx="5612130" cy="31445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29" w:rsidRPr="00B73429" w:rsidRDefault="00B73429" w:rsidP="00B734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B73429">
        <w:rPr>
          <w:rFonts w:asciiTheme="minorHAnsi" w:hAnsiTheme="minorHAnsi" w:cstheme="minorHAnsi"/>
          <w:color w:val="202124"/>
          <w:sz w:val="22"/>
          <w:szCs w:val="22"/>
          <w:lang w:val="es-ES"/>
        </w:rPr>
        <w:t>No se realizan llamadas durante los fines de semana. Si asumimos que las llamadas se distribuyen uniformemente entre los diferentes días de la semana, los jueves tienden a mostrar mejores resultados (12,1% de suscriptores entre las llamadas realizadas este día) a diferencia de los lunes con solo el 9,9% de llamadas exitosas.</w:t>
      </w:r>
    </w:p>
    <w:p w:rsidR="00B73429" w:rsidRPr="00B73429" w:rsidRDefault="00B73429" w:rsidP="00B734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B73429" w:rsidRPr="00B73429" w:rsidRDefault="00B73429" w:rsidP="00B734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B73429">
        <w:rPr>
          <w:rFonts w:asciiTheme="minorHAnsi" w:hAnsiTheme="minorHAnsi" w:cstheme="minorHAnsi"/>
          <w:color w:val="202124"/>
          <w:sz w:val="22"/>
          <w:szCs w:val="22"/>
          <w:lang w:val="es-ES"/>
        </w:rPr>
        <w:t>Sin embargo, esas diferencias son pequeñas, lo que hace que esta característica no sea tan importante.</w:t>
      </w:r>
    </w:p>
    <w:p w:rsidR="00B73429" w:rsidRPr="00B73429" w:rsidRDefault="00B73429" w:rsidP="00B734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p w:rsidR="00B73429" w:rsidRPr="00B73429" w:rsidRDefault="00B73429" w:rsidP="00B73429">
      <w:pPr>
        <w:pStyle w:val="HTMLconformatoprevio"/>
        <w:shd w:val="clear" w:color="auto" w:fill="F8F9FA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B73429">
        <w:rPr>
          <w:rFonts w:asciiTheme="minorHAnsi" w:hAnsiTheme="minorHAnsi" w:cstheme="minorHAnsi"/>
          <w:color w:val="202124"/>
          <w:sz w:val="22"/>
          <w:szCs w:val="22"/>
          <w:lang w:val="es-ES"/>
        </w:rPr>
        <w:t>Hubiera sido interesante ver la actitud de los que respondieron a las llamadas de fin de semana.</w:t>
      </w: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B73429" w:rsidRPr="00B73429" w:rsidRDefault="00B73429" w:rsidP="00B73429">
      <w:pPr>
        <w:pStyle w:val="Ttulo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  <w:sz w:val="22"/>
          <w:szCs w:val="22"/>
        </w:rPr>
      </w:pPr>
      <w:proofErr w:type="spellStart"/>
      <w:r w:rsidRPr="00B73429">
        <w:rPr>
          <w:rFonts w:asciiTheme="minorHAnsi" w:hAnsiTheme="minorHAnsi" w:cstheme="minorHAnsi"/>
          <w:bCs w:val="0"/>
          <w:color w:val="333333"/>
          <w:sz w:val="22"/>
          <w:szCs w:val="22"/>
        </w:rPr>
        <w:lastRenderedPageBreak/>
        <w:t>Pdays</w:t>
      </w:r>
      <w:proofErr w:type="spellEnd"/>
    </w:p>
    <w:p w:rsidR="00B73429" w:rsidRPr="00B73429" w:rsidRDefault="00B73429" w:rsidP="00B73429">
      <w:pPr>
        <w:tabs>
          <w:tab w:val="left" w:pos="2655"/>
        </w:tabs>
        <w:spacing w:line="240" w:lineRule="auto"/>
        <w:jc w:val="both"/>
        <w:rPr>
          <w:rFonts w:cstheme="minorHAnsi"/>
        </w:rPr>
      </w:pPr>
    </w:p>
    <w:p w:rsidR="00262628" w:rsidRDefault="00262628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699AE157" wp14:editId="18AE1D80">
            <wp:extent cx="5612130" cy="30880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29" w:rsidRPr="00B73429" w:rsidRDefault="00B73429" w:rsidP="00B73429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bookmarkStart w:id="0" w:name="_GoBack"/>
      <w:r w:rsidRPr="00B73429">
        <w:rPr>
          <w:rFonts w:asciiTheme="minorHAnsi" w:hAnsiTheme="minorHAnsi" w:cstheme="minorHAnsi"/>
          <w:color w:val="202124"/>
          <w:sz w:val="22"/>
          <w:szCs w:val="22"/>
          <w:lang w:val="es-ES"/>
        </w:rPr>
        <w:t>La idea del contacto con los clientes, en general, parece más importante que los días pasados.</w:t>
      </w:r>
    </w:p>
    <w:p w:rsidR="00B73429" w:rsidRPr="00B73429" w:rsidRDefault="00B73429" w:rsidP="00B73429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  <w:r w:rsidRPr="00B73429">
        <w:rPr>
          <w:rFonts w:asciiTheme="minorHAnsi" w:hAnsiTheme="minorHAnsi" w:cstheme="minorHAnsi"/>
          <w:color w:val="202124"/>
          <w:sz w:val="22"/>
          <w:szCs w:val="22"/>
          <w:lang w:val="es-ES"/>
        </w:rPr>
        <w:t>El valor 999 significa que no se ha contactado previamente con el cliente. Creemos un muñeco con él.</w:t>
      </w:r>
    </w:p>
    <w:p w:rsidR="00B73429" w:rsidRPr="00B73429" w:rsidRDefault="00B73429" w:rsidP="00B73429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  <w:lang w:val="es-ES"/>
        </w:rPr>
      </w:pPr>
    </w:p>
    <w:bookmarkEnd w:id="0"/>
    <w:p w:rsidR="0032265F" w:rsidRDefault="0032265F" w:rsidP="00D81298">
      <w:pPr>
        <w:tabs>
          <w:tab w:val="left" w:pos="2655"/>
        </w:tabs>
      </w:pPr>
      <w:r>
        <w:rPr>
          <w:noProof/>
          <w:lang w:eastAsia="es-CO"/>
        </w:rPr>
        <w:lastRenderedPageBreak/>
        <w:drawing>
          <wp:inline distT="0" distB="0" distL="0" distR="0" wp14:anchorId="473CCF73" wp14:editId="7B359303">
            <wp:extent cx="5905500" cy="3886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3D" w:rsidRDefault="001F0A3D" w:rsidP="00D81298">
      <w:pPr>
        <w:tabs>
          <w:tab w:val="left" w:pos="2655"/>
        </w:tabs>
      </w:pPr>
      <w:r>
        <w:rPr>
          <w:noProof/>
          <w:lang w:eastAsia="es-CO"/>
        </w:rPr>
        <w:drawing>
          <wp:inline distT="0" distB="0" distL="0" distR="0" wp14:anchorId="45E2CAB7" wp14:editId="3C4F6571">
            <wp:extent cx="5962650" cy="316225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31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8" w:rsidRDefault="0098770A" w:rsidP="00D81298">
      <w:pPr>
        <w:tabs>
          <w:tab w:val="left" w:pos="2655"/>
        </w:tabs>
      </w:pPr>
      <w:r>
        <w:rPr>
          <w:noProof/>
          <w:lang w:eastAsia="es-CO"/>
        </w:rPr>
        <w:lastRenderedPageBreak/>
        <w:drawing>
          <wp:inline distT="0" distB="0" distL="0" distR="0" wp14:anchorId="0E095556" wp14:editId="166B7AB7">
            <wp:extent cx="5859780" cy="45529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8" w:rsidRDefault="00A532E8" w:rsidP="00A532E8"/>
    <w:p w:rsidR="00A532E8" w:rsidRDefault="00A532E8" w:rsidP="00A532E8">
      <w:pPr>
        <w:tabs>
          <w:tab w:val="left" w:pos="1380"/>
        </w:tabs>
      </w:pPr>
      <w:r>
        <w:lastRenderedPageBreak/>
        <w:tab/>
      </w:r>
      <w:r>
        <w:rPr>
          <w:noProof/>
          <w:lang w:eastAsia="es-CO"/>
        </w:rPr>
        <w:drawing>
          <wp:inline distT="0" distB="0" distL="0" distR="0" wp14:anchorId="7B1602CA" wp14:editId="2659D502">
            <wp:extent cx="5467350" cy="4200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783" cy="42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8" w:rsidRDefault="00A532E8" w:rsidP="00A532E8"/>
    <w:p w:rsidR="0098770A" w:rsidRDefault="00A532E8" w:rsidP="00A532E8">
      <w:pPr>
        <w:tabs>
          <w:tab w:val="left" w:pos="1920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29A36746" wp14:editId="608CAEB0">
            <wp:extent cx="5612130" cy="30302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0" w:rsidRPr="00A532E8" w:rsidRDefault="004C64C0" w:rsidP="00A532E8">
      <w:pPr>
        <w:tabs>
          <w:tab w:val="left" w:pos="1920"/>
        </w:tabs>
      </w:pPr>
      <w:r>
        <w:rPr>
          <w:noProof/>
          <w:lang w:eastAsia="es-CO"/>
        </w:rPr>
        <w:lastRenderedPageBreak/>
        <w:drawing>
          <wp:inline distT="0" distB="0" distL="0" distR="0" wp14:anchorId="2078EFAF" wp14:editId="4FBD23DA">
            <wp:extent cx="5612130" cy="31159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4C0" w:rsidRPr="00A53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FD" w:rsidRDefault="00F31DFD" w:rsidP="00BC1C2A">
      <w:pPr>
        <w:spacing w:after="0" w:line="240" w:lineRule="auto"/>
      </w:pPr>
      <w:r>
        <w:separator/>
      </w:r>
    </w:p>
  </w:endnote>
  <w:endnote w:type="continuationSeparator" w:id="0">
    <w:p w:rsidR="00F31DFD" w:rsidRDefault="00F31DFD" w:rsidP="00BC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FD" w:rsidRDefault="00F31DFD" w:rsidP="00BC1C2A">
      <w:pPr>
        <w:spacing w:after="0" w:line="240" w:lineRule="auto"/>
      </w:pPr>
      <w:r>
        <w:separator/>
      </w:r>
    </w:p>
  </w:footnote>
  <w:footnote w:type="continuationSeparator" w:id="0">
    <w:p w:rsidR="00F31DFD" w:rsidRDefault="00F31DFD" w:rsidP="00BC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2CB"/>
    <w:multiLevelType w:val="hybridMultilevel"/>
    <w:tmpl w:val="21F416DE"/>
    <w:lvl w:ilvl="0" w:tplc="AFB2B2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E1"/>
    <w:rsid w:val="00055EAC"/>
    <w:rsid w:val="00072819"/>
    <w:rsid w:val="000E2D57"/>
    <w:rsid w:val="00106DE1"/>
    <w:rsid w:val="00130B53"/>
    <w:rsid w:val="001F0A3D"/>
    <w:rsid w:val="00214A09"/>
    <w:rsid w:val="00226838"/>
    <w:rsid w:val="00262628"/>
    <w:rsid w:val="002D5283"/>
    <w:rsid w:val="0032265F"/>
    <w:rsid w:val="0044473A"/>
    <w:rsid w:val="004C64C0"/>
    <w:rsid w:val="005637B0"/>
    <w:rsid w:val="007067E0"/>
    <w:rsid w:val="00722FFC"/>
    <w:rsid w:val="007D4146"/>
    <w:rsid w:val="008112FA"/>
    <w:rsid w:val="00984AD4"/>
    <w:rsid w:val="0098770A"/>
    <w:rsid w:val="00991192"/>
    <w:rsid w:val="009D3B55"/>
    <w:rsid w:val="00A37954"/>
    <w:rsid w:val="00A532E8"/>
    <w:rsid w:val="00A721C9"/>
    <w:rsid w:val="00A73F7E"/>
    <w:rsid w:val="00B73429"/>
    <w:rsid w:val="00BC1C2A"/>
    <w:rsid w:val="00C06924"/>
    <w:rsid w:val="00C51678"/>
    <w:rsid w:val="00C56D43"/>
    <w:rsid w:val="00C80529"/>
    <w:rsid w:val="00D81298"/>
    <w:rsid w:val="00EB4048"/>
    <w:rsid w:val="00F31DFD"/>
    <w:rsid w:val="00FD6E8D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12F8"/>
  <w15:chartTrackingRefBased/>
  <w15:docId w15:val="{D3388C67-3B13-41F6-B054-A34C7D87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B4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C2A"/>
  </w:style>
  <w:style w:type="paragraph" w:styleId="Piedepgina">
    <w:name w:val="footer"/>
    <w:basedOn w:val="Normal"/>
    <w:link w:val="PiedepginaCar"/>
    <w:uiPriority w:val="99"/>
    <w:unhideWhenUsed/>
    <w:rsid w:val="00BC1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C2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92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D414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B404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29</cp:revision>
  <dcterms:created xsi:type="dcterms:W3CDTF">2020-11-28T06:23:00Z</dcterms:created>
  <dcterms:modified xsi:type="dcterms:W3CDTF">2020-11-28T15:58:00Z</dcterms:modified>
</cp:coreProperties>
</file>