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Agronomy Trial Protocol</w:t>
      </w:r>
    </w:p>
    <w:p>
      <w:pPr/>
      <w:r>
        <w:t>Field trials are laid out as randomised complete blocks with four replicates per treatment, and the plot size is fixed so that the harvest machinery can service every plot without turning at the headland.</w:t>
      </w:r>
    </w:p>
    <w:p>
      <w:pPr>
        <w:pStyle w:val="Heading2"/>
      </w:pPr>
      <w:r>
        <w:t>Trial Design</w:t>
      </w:r>
    </w:p>
    <w:p>
      <w:pPr/>
      <w:r>
        <w:t>The protocol owner is the trial manager, who signs off the randomisation seed before drilling so the layout can be reproduced exactly.</w:t>
      </w:r>
    </w:p>
    <w:p>
      <w:pPr>
        <w:pStyle w:val="Heading2"/>
      </w:pPr>
      <w:r>
        <w:t>Data Capture</w:t>
      </w:r>
    </w:p>
    <w:p>
      <w:pPr/>
      <w:r>
        <w:t>Yield is recorded at a moisture content of fourteen percent, and the target recovery time for processing a trial is ten working days after harvest.</w:t>
      </w:r>
    </w:p>
    <w:tbl>
      <w:tblPr>
        <w:tblW w:type="auto" w:w="0"/>
        <w:tblLook w:firstColumn="1" w:firstRow="1" w:lastColumn="0" w:lastRow="0" w:noHBand="0" w:noVBand="1" w:val="04A0"/>
      </w:tblPr>
      <w:tblGrid>
        <w:gridCol w:w="2160"/>
        <w:gridCol w:w="2160"/>
        <w:gridCol w:w="2160"/>
        <w:gridCol w:w="2160"/>
      </w:tblGrid>
      <w:tr>
        <w:tc>
          <w:tcPr>
            <w:tcW w:type="dxa" w:w="2160"/>
          </w:tcPr>
          <w:p>
            <w:r>
              <w:t>treatment</w:t>
            </w:r>
          </w:p>
        </w:tc>
        <w:tc>
          <w:tcPr>
            <w:tcW w:type="dxa" w:w="2160"/>
          </w:tcPr>
          <w:p>
            <w:r>
              <w:t>nitrogen_kg_ha</w:t>
            </w:r>
          </w:p>
        </w:tc>
        <w:tc>
          <w:tcPr>
            <w:tcW w:type="dxa" w:w="2160"/>
          </w:tcPr>
          <w:p>
            <w:r>
              <w:t>owner</w:t>
            </w:r>
          </w:p>
        </w:tc>
        <w:tc>
          <w:tcPr>
            <w:tcW w:type="dxa" w:w="2160"/>
          </w:tcPr>
          <w:p>
            <w:r>
              <w:t>days_to_harvest</w:t>
            </w:r>
          </w:p>
        </w:tc>
      </w:tr>
      <w:tr>
        <w:tc>
          <w:tcPr>
            <w:tcW w:type="dxa" w:w="2160"/>
          </w:tcPr>
          <w:p>
            <w:r>
              <w:t>control</w:t>
            </w:r>
          </w:p>
        </w:tc>
        <w:tc>
          <w:tcPr>
            <w:tcW w:type="dxa" w:w="2160"/>
          </w:tcPr>
          <w:p>
            <w:r>
              <w:t>0</w:t>
            </w:r>
          </w:p>
        </w:tc>
        <w:tc>
          <w:tcPr>
            <w:tcW w:type="dxa" w:w="2160"/>
          </w:tcPr>
          <w:p>
            <w:r>
              <w:t>trial manager</w:t>
            </w:r>
          </w:p>
        </w:tc>
        <w:tc>
          <w:tcPr>
            <w:tcW w:type="dxa" w:w="2160"/>
          </w:tcPr>
          <w:p>
            <w:r>
              <w:t>104</w:t>
            </w:r>
          </w:p>
        </w:tc>
      </w:tr>
      <w:tr>
        <w:tc>
          <w:tcPr>
            <w:tcW w:type="dxa" w:w="2160"/>
          </w:tcPr>
          <w:p>
            <w:r>
              <w:t>low N</w:t>
            </w:r>
          </w:p>
        </w:tc>
        <w:tc>
          <w:tcPr>
            <w:tcW w:type="dxa" w:w="2160"/>
          </w:tcPr>
          <w:p>
            <w:r>
              <w:t>60</w:t>
            </w:r>
          </w:p>
        </w:tc>
        <w:tc>
          <w:tcPr>
            <w:tcW w:type="dxa" w:w="2160"/>
          </w:tcPr>
          <w:p>
            <w:r>
              <w:t>trial manager</w:t>
            </w:r>
          </w:p>
        </w:tc>
        <w:tc>
          <w:tcPr>
            <w:tcW w:type="dxa" w:w="2160"/>
          </w:tcPr>
          <w:p>
            <w:r>
              <w:t>110</w:t>
            </w:r>
          </w:p>
        </w:tc>
      </w:tr>
      <w:tr>
        <w:tc>
          <w:tcPr>
            <w:tcW w:type="dxa" w:w="2160"/>
          </w:tcPr>
          <w:p>
            <w:r>
              <w:t>high N</w:t>
            </w:r>
          </w:p>
        </w:tc>
        <w:tc>
          <w:tcPr>
            <w:tcW w:type="dxa" w:w="2160"/>
          </w:tcPr>
          <w:p>
            <w:r>
              <w:t>140</w:t>
            </w:r>
          </w:p>
        </w:tc>
        <w:tc>
          <w:tcPr>
            <w:tcW w:type="dxa" w:w="2160"/>
          </w:tcPr>
          <w:p>
            <w:r>
              <w:t>field lead</w:t>
            </w:r>
          </w:p>
        </w:tc>
        <w:tc>
          <w:tcPr>
            <w:tcW w:type="dxa" w:w="2160"/>
          </w:tcPr>
          <w:p>
            <w:r>
              <w:t>118</w:t>
            </w:r>
          </w:p>
        </w:tc>
      </w:tr>
      <w:tr>
        <w:tc>
          <w:tcPr>
            <w:tcW w:type="dxa" w:w="2160"/>
          </w:tcPr>
          <w:p>
            <w:r>
              <w:t>foliar</w:t>
            </w:r>
          </w:p>
        </w:tc>
        <w:tc>
          <w:tcPr>
            <w:tcW w:type="dxa" w:w="2160"/>
          </w:tcPr>
          <w:p>
            <w:r>
              <w:t>0</w:t>
            </w:r>
          </w:p>
        </w:tc>
        <w:tc>
          <w:tcPr>
            <w:tcW w:type="dxa" w:w="2160"/>
          </w:tcPr>
          <w:p>
            <w:r>
              <w:t>field lead</w:t>
            </w:r>
          </w:p>
        </w:tc>
        <w:tc>
          <w:tcPr>
            <w:tcW w:type="dxa" w:w="2160"/>
          </w:tcPr>
          <w:p>
            <w:r>
              <w:t>101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