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32"/>
        <w:spacing w:before="357" w:line="214" w:lineRule="auto"/>
        <w:outlineLvl w:val="0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color w:val="231F20"/>
          <w:spacing w:val="23"/>
        </w:rPr>
        <w:t>基于分布式缓存的图书馆文献资源自动化检索系统</w:t>
      </w:r>
    </w:p>
    <w:p>
      <w:pPr>
        <w:ind w:left="5329"/>
        <w:spacing w:before="97" w:line="202" w:lineRule="auto"/>
        <w:outlineLvl w:val="0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color w:val="231F20"/>
          <w:spacing w:val="-5"/>
        </w:rPr>
        <w:t>设计</w:t>
      </w:r>
    </w:p>
    <w:p>
      <w:pPr>
        <w:ind w:left="5352"/>
        <w:spacing w:before="262"/>
        <w:outlineLvl w:val="0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color w:val="231F20"/>
          <w:spacing w:val="13"/>
        </w:rPr>
        <w:t>权倍平</w:t>
      </w:r>
    </w:p>
    <w:p>
      <w:pPr>
        <w:pStyle w:val="BodyText"/>
        <w:ind w:left="4263"/>
        <w:spacing w:before="35" w:line="268" w:lineRule="exact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5"/>
          <w:position w:val="2"/>
        </w:rPr>
        <w:t>（延安大学，陕西</w:t>
      </w:r>
      <w:r>
        <w:rPr>
          <w:rFonts w:ascii="KaiTi" w:hAnsi="KaiTi" w:eastAsia="KaiTi" w:cs="KaiTi"/>
          <w:color w:val="231F20"/>
          <w:spacing w:val="-22"/>
          <w:position w:val="2"/>
        </w:rPr>
        <w:t xml:space="preserve"> </w:t>
      </w:r>
      <w:r>
        <w:rPr>
          <w:rFonts w:ascii="KaiTi" w:hAnsi="KaiTi" w:eastAsia="KaiTi" w:cs="KaiTi"/>
          <w:color w:val="231F20"/>
          <w:spacing w:val="5"/>
          <w:position w:val="2"/>
        </w:rPr>
        <w:t>延安</w:t>
      </w:r>
      <w:r>
        <w:rPr>
          <w:rFonts w:ascii="KaiTi" w:hAnsi="KaiTi" w:eastAsia="KaiTi" w:cs="KaiTi"/>
          <w:color w:val="231F20"/>
          <w:spacing w:val="-28"/>
          <w:position w:val="2"/>
        </w:rPr>
        <w:t xml:space="preserve"> </w:t>
      </w:r>
      <w:r>
        <w:rPr>
          <w:color w:val="231F20"/>
          <w:spacing w:val="5"/>
          <w:position w:val="2"/>
        </w:rPr>
        <w:t>716000</w:t>
      </w:r>
      <w:r>
        <w:rPr>
          <w:rFonts w:ascii="KaiTi" w:hAnsi="KaiTi" w:eastAsia="KaiTi" w:cs="KaiTi"/>
          <w:color w:val="231F20"/>
          <w:spacing w:val="5"/>
          <w:position w:val="2"/>
        </w:rPr>
        <w:t>）</w:t>
      </w:r>
    </w:p>
    <w:p>
      <w:pPr>
        <w:pStyle w:val="BodyText"/>
        <w:ind w:left="1306" w:right="425" w:firstLine="2"/>
        <w:spacing w:before="240" w:line="305" w:lineRule="auto"/>
        <w:jc w:val="both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10"/>
        </w:rPr>
        <w:t>摘要：</w:t>
      </w:r>
      <w:r>
        <w:rPr>
          <w:rFonts w:ascii="KaiTi" w:hAnsi="KaiTi" w:eastAsia="KaiTi" w:cs="KaiTi"/>
          <w:color w:val="231F20"/>
          <w:spacing w:val="10"/>
        </w:rPr>
        <w:t>为迅速响应用户的检索请求，提升用户体验，并分散访问压</w:t>
      </w:r>
      <w:r>
        <w:rPr>
          <w:rFonts w:ascii="KaiTi" w:hAnsi="KaiTi" w:eastAsia="KaiTi" w:cs="KaiTi"/>
          <w:color w:val="231F20"/>
          <w:spacing w:val="9"/>
        </w:rPr>
        <w:t>力，保障系统稳定运行，设计基于</w:t>
      </w:r>
      <w:r>
        <w:rPr>
          <w:rFonts w:ascii="KaiTi" w:hAnsi="KaiTi" w:eastAsia="KaiTi" w:cs="KaiTi"/>
          <w:color w:val="231F20"/>
          <w:spacing w:val="19"/>
        </w:rPr>
        <w:t>分布式缓存的图书馆文献资源自动化检索系统。用户通过应用层界面输入检索需求后，数据采集</w:t>
      </w:r>
      <w:r>
        <w:rPr>
          <w:rFonts w:ascii="KaiTi" w:hAnsi="KaiTi" w:eastAsia="KaiTi" w:cs="KaiTi"/>
          <w:color w:val="231F20"/>
          <w:spacing w:val="22"/>
        </w:rPr>
        <w:t>模块负责采集与需求匹配的文献资源</w:t>
      </w:r>
      <w:r>
        <w:rPr>
          <w:rFonts w:ascii="KaiTi" w:hAnsi="KaiTi" w:eastAsia="KaiTi" w:cs="KaiTi"/>
          <w:color w:val="231F20"/>
          <w:spacing w:val="-40"/>
        </w:rPr>
        <w:t xml:space="preserve"> </w:t>
      </w:r>
      <w:r>
        <w:rPr>
          <w:rFonts w:ascii="KaiTi" w:hAnsi="KaiTi" w:eastAsia="KaiTi" w:cs="KaiTi"/>
          <w:color w:val="231F20"/>
          <w:spacing w:val="22"/>
        </w:rPr>
        <w:t>。</w:t>
      </w:r>
      <w:r>
        <w:rPr>
          <w:rFonts w:ascii="KaiTi" w:hAnsi="KaiTi" w:eastAsia="KaiTi" w:cs="KaiTi"/>
          <w:color w:val="231F20"/>
          <w:spacing w:val="-54"/>
        </w:rPr>
        <w:t xml:space="preserve"> </w:t>
      </w:r>
      <w:r>
        <w:rPr>
          <w:rFonts w:ascii="KaiTi" w:hAnsi="KaiTi" w:eastAsia="KaiTi" w:cs="KaiTi"/>
          <w:color w:val="231F20"/>
          <w:spacing w:val="22"/>
        </w:rPr>
        <w:t>随后，系统在分布式缓存存储模块中查找并调用相关资</w:t>
      </w:r>
      <w:r>
        <w:rPr>
          <w:rFonts w:ascii="KaiTi" w:hAnsi="KaiTi" w:eastAsia="KaiTi" w:cs="KaiTi"/>
          <w:color w:val="231F20"/>
          <w:spacing w:val="18"/>
        </w:rPr>
        <w:t>源，建立索引文件，并依据与检索需求的关联度对结果进行排序和重组</w:t>
      </w:r>
      <w:r>
        <w:rPr>
          <w:rFonts w:ascii="KaiTi" w:hAnsi="KaiTi" w:eastAsia="KaiTi" w:cs="KaiTi"/>
          <w:color w:val="231F20"/>
          <w:spacing w:val="-43"/>
        </w:rPr>
        <w:t xml:space="preserve"> </w:t>
      </w:r>
      <w:r>
        <w:rPr>
          <w:rFonts w:ascii="KaiTi" w:hAnsi="KaiTi" w:eastAsia="KaiTi" w:cs="KaiTi"/>
          <w:color w:val="231F20"/>
          <w:spacing w:val="18"/>
        </w:rPr>
        <w:t>。最后通过应用层为用户</w:t>
      </w:r>
      <w:r>
        <w:rPr>
          <w:rFonts w:ascii="KaiTi" w:hAnsi="KaiTi" w:eastAsia="KaiTi" w:cs="KaiTi"/>
          <w:color w:val="231F20"/>
          <w:spacing w:val="15"/>
        </w:rPr>
        <w:t>呈现图书馆文献资源自动化检索结果。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15"/>
        </w:rPr>
        <w:t>实验结果表明，该系统存储大小误差仅为</w:t>
      </w:r>
      <w:r>
        <w:rPr>
          <w:rFonts w:ascii="KaiTi" w:hAnsi="KaiTi" w:eastAsia="KaiTi" w:cs="KaiTi"/>
          <w:color w:val="231F20"/>
          <w:spacing w:val="-52"/>
        </w:rPr>
        <w:t xml:space="preserve"> </w:t>
      </w:r>
      <w:r>
        <w:rPr>
          <w:color w:val="231F20"/>
          <w:spacing w:val="15"/>
        </w:rPr>
        <w:t>0.02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MB</w:t>
      </w:r>
      <w:r>
        <w:rPr>
          <w:rFonts w:ascii="KaiTi" w:hAnsi="KaiTi" w:eastAsia="KaiTi" w:cs="KaiTi"/>
          <w:color w:val="231F20"/>
          <w:spacing w:val="15"/>
        </w:rPr>
        <w:t>，平均存</w:t>
      </w:r>
      <w:r>
        <w:rPr>
          <w:rFonts w:ascii="KaiTi" w:hAnsi="KaiTi" w:eastAsia="KaiTi" w:cs="KaiTi"/>
          <w:color w:val="231F20"/>
          <w:spacing w:val="10"/>
        </w:rPr>
        <w:t>储延时为</w:t>
      </w:r>
      <w:r>
        <w:rPr>
          <w:rFonts w:ascii="KaiTi" w:hAnsi="KaiTi" w:eastAsia="KaiTi" w:cs="KaiTi"/>
          <w:color w:val="231F20"/>
          <w:spacing w:val="-54"/>
        </w:rPr>
        <w:t xml:space="preserve"> </w:t>
      </w:r>
      <w:r>
        <w:rPr>
          <w:color w:val="231F20"/>
          <w:spacing w:val="10"/>
        </w:rPr>
        <w:t>7.4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ms</w:t>
      </w:r>
      <w:r>
        <w:rPr>
          <w:rFonts w:ascii="KaiTi" w:hAnsi="KaiTi" w:eastAsia="KaiTi" w:cs="KaiTi"/>
          <w:color w:val="231F20"/>
          <w:spacing w:val="10"/>
        </w:rPr>
        <w:t>，具有较好的完整性与实时性；</w:t>
      </w:r>
      <w:r>
        <w:rPr>
          <w:rFonts w:ascii="KaiTi" w:hAnsi="KaiTi" w:eastAsia="KaiTi" w:cs="KaiTi"/>
          <w:color w:val="231F20"/>
          <w:spacing w:val="9"/>
        </w:rPr>
        <w:t>在不同并发用户数下，应用负载均衡优化方法后，系</w:t>
      </w:r>
      <w:r>
        <w:rPr>
          <w:rFonts w:ascii="KaiTi" w:hAnsi="KaiTi" w:eastAsia="KaiTi" w:cs="KaiTi"/>
          <w:color w:val="231F20"/>
          <w:spacing w:val="15"/>
        </w:rPr>
        <w:t>统负载不均衡度显著降低，可降至</w:t>
      </w:r>
      <w:r>
        <w:rPr>
          <w:rFonts w:ascii="KaiTi" w:hAnsi="KaiTi" w:eastAsia="KaiTi" w:cs="KaiTi"/>
          <w:color w:val="231F20"/>
          <w:spacing w:val="-42"/>
        </w:rPr>
        <w:t xml:space="preserve"> </w:t>
      </w:r>
      <w:r>
        <w:rPr>
          <w:color w:val="231F20"/>
          <w:spacing w:val="15"/>
        </w:rPr>
        <w:t>0.3</w:t>
      </w:r>
      <w:r>
        <w:rPr>
          <w:rFonts w:ascii="KaiTi" w:hAnsi="KaiTi" w:eastAsia="KaiTi" w:cs="KaiTi"/>
          <w:color w:val="231F20"/>
          <w:spacing w:val="15"/>
        </w:rPr>
        <w:t>。这证明该系统能有效分散访问压力，为用户提供高效的检</w:t>
      </w:r>
      <w:r>
        <w:rPr>
          <w:rFonts w:ascii="KaiTi" w:hAnsi="KaiTi" w:eastAsia="KaiTi" w:cs="KaiTi"/>
          <w:color w:val="231F20"/>
          <w:spacing w:val="11"/>
        </w:rPr>
        <w:t>索体验。</w:t>
      </w:r>
    </w:p>
    <w:p>
      <w:pPr>
        <w:ind w:left="1310"/>
        <w:spacing w:before="10" w:line="257" w:lineRule="exact"/>
        <w:rPr>
          <w:rFonts w:ascii="KaiTi" w:hAnsi="KaiTi" w:eastAsia="KaiTi" w:cs="KaiT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7"/>
          <w:position w:val="1"/>
        </w:rPr>
        <w:t>关键词：</w:t>
      </w:r>
      <w:r>
        <w:rPr>
          <w:rFonts w:ascii="KaiTi" w:hAnsi="KaiTi" w:eastAsia="KaiTi" w:cs="KaiTi"/>
          <w:sz w:val="19"/>
          <w:szCs w:val="19"/>
          <w:color w:val="231F20"/>
          <w:spacing w:val="7"/>
          <w:position w:val="1"/>
        </w:rPr>
        <w:t>分布式缓存；图书馆；文献资源；自动化检索；索引文件；负载均衡</w:t>
      </w:r>
    </w:p>
    <w:p>
      <w:pPr>
        <w:pStyle w:val="BodyText"/>
        <w:ind w:left="1327"/>
        <w:spacing w:before="43" w:line="216" w:lineRule="auto"/>
        <w:rPr/>
      </w:pPr>
      <w:r>
        <w:rPr>
          <w:rFonts w:ascii="SimHei" w:hAnsi="SimHei" w:eastAsia="SimHei" w:cs="SimHei"/>
          <w:color w:val="231F20"/>
          <w:spacing w:val="7"/>
        </w:rPr>
        <w:t>中图分类号：</w:t>
      </w:r>
      <w:r>
        <w:rPr>
          <w:color w:val="231F20"/>
        </w:rPr>
        <w:t>TN</w:t>
      </w:r>
      <w:r>
        <w:rPr>
          <w:color w:val="231F20"/>
          <w:spacing w:val="7"/>
        </w:rPr>
        <w:t>919.8</w:t>
      </w:r>
      <w:r>
        <w:rPr>
          <w:color w:val="231F20"/>
          <w:spacing w:val="7"/>
        </w:rPr>
        <w:t xml:space="preserve">        </w:t>
      </w:r>
      <w:r>
        <w:rPr>
          <w:rFonts w:ascii="SimHei" w:hAnsi="SimHei" w:eastAsia="SimHei" w:cs="SimHei"/>
          <w:color w:val="231F20"/>
          <w:spacing w:val="7"/>
        </w:rPr>
        <w:t>文献标识码：</w:t>
      </w:r>
      <w:r>
        <w:rPr>
          <w:color w:val="231F20"/>
          <w:spacing w:val="7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 xml:space="preserve">        </w:t>
      </w:r>
      <w:r>
        <w:rPr>
          <w:rFonts w:ascii="SimHei" w:hAnsi="SimHei" w:eastAsia="SimHei" w:cs="SimHei"/>
          <w:color w:val="231F20"/>
          <w:spacing w:val="6"/>
        </w:rPr>
        <w:t>文章编号：</w:t>
      </w:r>
      <w:r>
        <w:rPr>
          <w:color w:val="231F20"/>
          <w:spacing w:val="6"/>
        </w:rPr>
        <w:t>1674-6236</w:t>
      </w:r>
      <w:r>
        <w:rPr>
          <w:rFonts w:ascii="Microsoft YaHei" w:hAnsi="Microsoft YaHei" w:eastAsia="Microsoft YaHei" w:cs="Microsoft YaHei"/>
          <w:color w:val="231F20"/>
          <w:spacing w:val="6"/>
        </w:rPr>
        <w:t>（</w:t>
      </w:r>
      <w:r>
        <w:rPr>
          <w:color w:val="231F20"/>
          <w:spacing w:val="6"/>
        </w:rPr>
        <w:t>2026</w:t>
      </w:r>
      <w:r>
        <w:rPr>
          <w:rFonts w:ascii="Microsoft YaHei" w:hAnsi="Microsoft YaHei" w:eastAsia="Microsoft YaHei" w:cs="Microsoft YaHei"/>
          <w:color w:val="231F20"/>
          <w:spacing w:val="6"/>
        </w:rPr>
        <w:t>）</w:t>
      </w:r>
      <w:r>
        <w:rPr>
          <w:color w:val="231F20"/>
          <w:spacing w:val="6"/>
        </w:rPr>
        <w:t>04-0021-05</w:t>
      </w:r>
    </w:p>
    <w:p>
      <w:pPr>
        <w:pStyle w:val="BodyText"/>
        <w:ind w:left="1319"/>
        <w:spacing w:before="21" w:line="270" w:lineRule="exact"/>
        <w:rPr/>
      </w:pPr>
      <w:r>
        <w:rPr>
          <w:rFonts w:ascii="SimHei" w:hAnsi="SimHei" w:eastAsia="SimHei" w:cs="SimHei"/>
          <w:color w:val="231F20"/>
          <w:spacing w:val="-1"/>
          <w:position w:val="2"/>
        </w:rPr>
        <w:t>DOI：</w:t>
      </w:r>
      <w:r>
        <w:rPr>
          <w:color w:val="231F20"/>
          <w:spacing w:val="-1"/>
          <w:position w:val="2"/>
        </w:rPr>
        <w:t>10.14022/j.issn1674-6236.2026.</w:t>
      </w:r>
      <w:r>
        <w:rPr>
          <w:color w:val="231F20"/>
          <w:spacing w:val="-2"/>
          <w:position w:val="2"/>
        </w:rPr>
        <w:t>04.005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728"/>
        <w:spacing w:before="72" w:line="203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4"/>
        </w:rPr>
        <w:t>Design</w:t>
      </w:r>
      <w:r>
        <w:rPr>
          <w:sz w:val="22"/>
          <w:szCs w:val="22"/>
          <w:color w:val="231F20"/>
          <w:spacing w:val="-38"/>
        </w:rPr>
        <w:t xml:space="preserve"> </w:t>
      </w:r>
      <w:r>
        <w:rPr>
          <w:sz w:val="22"/>
          <w:szCs w:val="22"/>
          <w:color w:val="231F20"/>
          <w:spacing w:val="-4"/>
        </w:rPr>
        <w:t>of</w:t>
      </w:r>
      <w:r>
        <w:rPr>
          <w:sz w:val="22"/>
          <w:szCs w:val="22"/>
          <w:color w:val="231F20"/>
          <w:spacing w:val="-53"/>
        </w:rPr>
        <w:t xml:space="preserve"> </w:t>
      </w:r>
      <w:r>
        <w:rPr>
          <w:sz w:val="22"/>
          <w:szCs w:val="22"/>
          <w:color w:val="231F20"/>
          <w:spacing w:val="-4"/>
        </w:rPr>
        <w:t>automatic</w:t>
      </w:r>
      <w:r>
        <w:rPr>
          <w:sz w:val="22"/>
          <w:szCs w:val="22"/>
          <w:color w:val="231F20"/>
          <w:spacing w:val="-38"/>
        </w:rPr>
        <w:t xml:space="preserve"> </w:t>
      </w:r>
      <w:r>
        <w:rPr>
          <w:sz w:val="22"/>
          <w:szCs w:val="22"/>
          <w:color w:val="231F20"/>
          <w:spacing w:val="-4"/>
        </w:rPr>
        <w:t>retrieval</w:t>
      </w:r>
      <w:r>
        <w:rPr>
          <w:sz w:val="22"/>
          <w:szCs w:val="22"/>
          <w:color w:val="231F20"/>
          <w:spacing w:val="-41"/>
        </w:rPr>
        <w:t xml:space="preserve"> </w:t>
      </w:r>
      <w:r>
        <w:rPr>
          <w:sz w:val="22"/>
          <w:szCs w:val="22"/>
          <w:color w:val="231F20"/>
          <w:spacing w:val="-4"/>
        </w:rPr>
        <w:t>system</w:t>
      </w:r>
      <w:r>
        <w:rPr>
          <w:sz w:val="22"/>
          <w:szCs w:val="22"/>
          <w:color w:val="231F20"/>
          <w:spacing w:val="-37"/>
        </w:rPr>
        <w:t xml:space="preserve"> </w:t>
      </w:r>
      <w:r>
        <w:rPr>
          <w:sz w:val="22"/>
          <w:szCs w:val="22"/>
          <w:color w:val="231F20"/>
          <w:spacing w:val="-4"/>
        </w:rPr>
        <w:t>for</w:t>
      </w:r>
      <w:r>
        <w:rPr>
          <w:sz w:val="22"/>
          <w:szCs w:val="22"/>
          <w:color w:val="231F20"/>
          <w:spacing w:val="-41"/>
        </w:rPr>
        <w:t xml:space="preserve"> </w:t>
      </w:r>
      <w:r>
        <w:rPr>
          <w:sz w:val="22"/>
          <w:szCs w:val="22"/>
          <w:color w:val="231F20"/>
          <w:spacing w:val="-4"/>
        </w:rPr>
        <w:t>library</w:t>
      </w:r>
      <w:r>
        <w:rPr>
          <w:sz w:val="22"/>
          <w:szCs w:val="22"/>
          <w:color w:val="231F20"/>
          <w:spacing w:val="-40"/>
        </w:rPr>
        <w:t xml:space="preserve"> </w:t>
      </w:r>
      <w:r>
        <w:rPr>
          <w:sz w:val="22"/>
          <w:szCs w:val="22"/>
          <w:color w:val="231F20"/>
          <w:spacing w:val="-4"/>
        </w:rPr>
        <w:t>liter</w:t>
      </w:r>
      <w:r>
        <w:rPr>
          <w:sz w:val="22"/>
          <w:szCs w:val="22"/>
          <w:color w:val="231F20"/>
          <w:spacing w:val="-5"/>
        </w:rPr>
        <w:t>ature</w:t>
      </w:r>
      <w:r>
        <w:rPr>
          <w:sz w:val="22"/>
          <w:szCs w:val="22"/>
          <w:color w:val="231F20"/>
          <w:spacing w:val="-38"/>
        </w:rPr>
        <w:t xml:space="preserve"> </w:t>
      </w:r>
      <w:r>
        <w:rPr>
          <w:sz w:val="22"/>
          <w:szCs w:val="22"/>
          <w:color w:val="231F20"/>
          <w:spacing w:val="-5"/>
        </w:rPr>
        <w:t>resources</w:t>
      </w:r>
      <w:r>
        <w:rPr>
          <w:sz w:val="22"/>
          <w:szCs w:val="22"/>
          <w:color w:val="231F20"/>
          <w:spacing w:val="-42"/>
        </w:rPr>
        <w:t xml:space="preserve"> </w:t>
      </w:r>
      <w:r>
        <w:rPr>
          <w:sz w:val="22"/>
          <w:szCs w:val="22"/>
          <w:color w:val="231F20"/>
          <w:spacing w:val="-5"/>
        </w:rPr>
        <w:t>based</w:t>
      </w:r>
      <w:r>
        <w:rPr>
          <w:sz w:val="22"/>
          <w:szCs w:val="22"/>
          <w:color w:val="231F20"/>
          <w:spacing w:val="-38"/>
        </w:rPr>
        <w:t xml:space="preserve"> </w:t>
      </w:r>
      <w:r>
        <w:rPr>
          <w:sz w:val="22"/>
          <w:szCs w:val="22"/>
          <w:color w:val="231F20"/>
          <w:spacing w:val="-5"/>
        </w:rPr>
        <w:t>on</w:t>
      </w:r>
    </w:p>
    <w:p>
      <w:pPr>
        <w:pStyle w:val="BodyText"/>
        <w:ind w:left="4828"/>
        <w:spacing w:before="103" w:line="192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5"/>
        </w:rPr>
        <w:t>distributed</w:t>
      </w:r>
      <w:r>
        <w:rPr>
          <w:sz w:val="22"/>
          <w:szCs w:val="22"/>
          <w:color w:val="231F20"/>
          <w:spacing w:val="-37"/>
        </w:rPr>
        <w:t xml:space="preserve"> </w:t>
      </w:r>
      <w:r>
        <w:rPr>
          <w:sz w:val="22"/>
          <w:szCs w:val="22"/>
          <w:color w:val="231F20"/>
          <w:spacing w:val="-5"/>
        </w:rPr>
        <w:t>cache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087"/>
        <w:spacing w:before="62" w:line="207" w:lineRule="auto"/>
        <w:rPr/>
      </w:pPr>
      <w:r>
        <w:rPr>
          <w:color w:val="231F20"/>
          <w:spacing w:val="11"/>
        </w:rPr>
        <w:t>QUAN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Beiping</w:t>
      </w:r>
    </w:p>
    <w:p>
      <w:pPr>
        <w:pStyle w:val="BodyText"/>
        <w:ind w:left="3750"/>
        <w:spacing w:before="46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3"/>
        </w:rPr>
        <w:t>（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3"/>
        </w:rPr>
        <w:t>Yan </w:t>
      </w:r>
      <w:r>
        <w:rPr>
          <w:rFonts w:ascii="Microsoft YaHei" w:hAnsi="Microsoft YaHei" w:eastAsia="Microsoft YaHei" w:cs="Microsoft YaHei"/>
          <w:color w:val="231F20"/>
          <w:spacing w:val="-13"/>
        </w:rPr>
        <w:t>’</w:t>
      </w:r>
      <w:r>
        <w:rPr>
          <w:rFonts w:ascii="Arial" w:hAnsi="Arial" w:eastAsia="Arial" w:cs="Arial"/>
          <w:i/>
          <w:iCs/>
          <w:color w:val="231F20"/>
          <w:spacing w:val="-13"/>
        </w:rPr>
        <w:t>an</w:t>
      </w:r>
      <w:r>
        <w:rPr>
          <w:rFonts w:ascii="Arial" w:hAnsi="Arial" w:eastAsia="Arial" w:cs="Arial"/>
          <w:i/>
          <w:iCs/>
          <w:color w:val="231F20"/>
          <w:spacing w:val="2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3"/>
        </w:rPr>
        <w:t>University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rFonts w:ascii="Arial" w:hAnsi="Arial" w:eastAsia="Arial" w:cs="Arial"/>
          <w:i/>
          <w:iCs/>
          <w:color w:val="231F20"/>
          <w:spacing w:val="-13"/>
        </w:rPr>
        <w:t>Yan</w:t>
      </w:r>
      <w:r>
        <w:rPr>
          <w:rFonts w:ascii="Arial" w:hAnsi="Arial" w:eastAsia="Arial" w:cs="Arial"/>
          <w:i/>
          <w:iCs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’</w:t>
      </w:r>
      <w:r>
        <w:rPr>
          <w:rFonts w:ascii="Arial" w:hAnsi="Arial" w:eastAsia="Arial" w:cs="Arial"/>
          <w:i/>
          <w:iCs/>
          <w:color w:val="231F20"/>
          <w:spacing w:val="-13"/>
        </w:rPr>
        <w:t>an</w:t>
      </w:r>
      <w:r>
        <w:rPr>
          <w:rFonts w:ascii="Arial" w:hAnsi="Arial" w:eastAsia="Arial" w:cs="Arial"/>
          <w:i/>
          <w:iCs/>
          <w:color w:val="231F20"/>
          <w:spacing w:val="9"/>
        </w:rPr>
        <w:t xml:space="preserve"> </w:t>
      </w:r>
      <w:r>
        <w:rPr>
          <w:color w:val="231F20"/>
          <w:spacing w:val="-13"/>
        </w:rPr>
        <w:t>716000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rFonts w:ascii="Arial" w:hAnsi="Arial" w:eastAsia="Arial" w:cs="Arial"/>
          <w:i/>
          <w:iCs/>
          <w:color w:val="231F20"/>
          <w:spacing w:val="-13"/>
        </w:rPr>
        <w:t>China</w:t>
      </w:r>
      <w:r>
        <w:rPr>
          <w:rFonts w:ascii="Microsoft YaHei" w:hAnsi="Microsoft YaHei" w:eastAsia="Microsoft YaHei" w:cs="Microsoft YaHei"/>
          <w:color w:val="231F20"/>
          <w:spacing w:val="-13"/>
        </w:rPr>
        <w:t>）</w:t>
      </w:r>
    </w:p>
    <w:p>
      <w:pPr>
        <w:pStyle w:val="BodyText"/>
        <w:ind w:left="1306" w:right="420" w:hanging="1"/>
        <w:spacing w:before="231" w:line="246" w:lineRule="auto"/>
        <w:jc w:val="both"/>
        <w:rPr/>
      </w:pPr>
      <w:r>
        <w:rPr>
          <w:color w:val="231F20"/>
          <w:spacing w:val="-8"/>
        </w:rPr>
        <w:t>Abstract: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promptly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respond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user</w:t>
      </w:r>
      <w:r>
        <w:rPr>
          <w:color w:val="231F20"/>
          <w:spacing w:val="-9"/>
        </w:rPr>
        <w:t>s</w:t>
      </w:r>
      <w:r>
        <w:rPr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’</w:t>
      </w:r>
      <w:r>
        <w:rPr>
          <w:color w:val="231F20"/>
          <w:spacing w:val="-9"/>
        </w:rPr>
        <w:t>retrieval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requests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enhance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user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experience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alleviate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access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pressure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ensure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stable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system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operation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distributed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ca</w:t>
      </w:r>
      <w:r>
        <w:rPr>
          <w:color w:val="231F20"/>
          <w:spacing w:val="-10"/>
        </w:rPr>
        <w:t>ching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10"/>
        </w:rPr>
        <w:t>-based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automated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library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literature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resource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retrieval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system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was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designed.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After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users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input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retrieval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requirements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through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application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layer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interface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data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collection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module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responsible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gathering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matching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relevant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literature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resources.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Subsequen</w:t>
      </w:r>
      <w:r>
        <w:rPr>
          <w:color w:val="231F20"/>
          <w:spacing w:val="-10"/>
        </w:rPr>
        <w:t>tly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system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searches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retrieves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related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resources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from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distributed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caching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storage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module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creates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index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files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sorts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reorganizes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results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based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relevance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retrieval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requirements.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Finally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application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layer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presents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automated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retrieval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results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library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literat</w:t>
      </w:r>
      <w:r>
        <w:rPr>
          <w:color w:val="231F20"/>
          <w:spacing w:val="-14"/>
        </w:rPr>
        <w:t>ure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resources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users.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Experimental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results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sh</w:t>
      </w:r>
      <w:r>
        <w:rPr>
          <w:color w:val="231F20"/>
          <w:spacing w:val="-10"/>
        </w:rPr>
        <w:t>ow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that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system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has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storage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size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error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0"/>
        </w:rPr>
        <w:t>only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0.02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MB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average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storage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delay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7.4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ms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demon</w:t>
      </w:r>
      <w:r>
        <w:rPr>
          <w:color w:val="231F20"/>
          <w:spacing w:val="-8"/>
        </w:rPr>
        <w:t>strating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good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integrity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real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8"/>
        </w:rPr>
        <w:t>-time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performance.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optimization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method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applic</w:t>
      </w:r>
      <w:r>
        <w:rPr>
          <w:color w:val="231F20"/>
          <w:spacing w:val="-11"/>
        </w:rPr>
        <w:t>ation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load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balancing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system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’</w:t>
      </w:r>
      <w:r>
        <w:rPr>
          <w:color w:val="231F20"/>
          <w:spacing w:val="-11"/>
        </w:rPr>
        <w:t>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load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imbalance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significantly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decreases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0.3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under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varying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concurrent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user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counts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proving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its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effectiveness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distributing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acces</w:t>
      </w:r>
      <w:r>
        <w:rPr>
          <w:color w:val="231F20"/>
          <w:spacing w:val="-12"/>
        </w:rPr>
        <w:t>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pressure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providing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users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an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efficien</w:t>
      </w:r>
      <w:r>
        <w:rPr>
          <w:color w:val="231F20"/>
          <w:spacing w:val="-13"/>
        </w:rPr>
        <w:t>t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retrieval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experience.</w:t>
      </w:r>
    </w:p>
    <w:p>
      <w:pPr>
        <w:pStyle w:val="BodyText"/>
        <w:ind w:left="1309"/>
        <w:spacing w:before="10" w:line="221" w:lineRule="auto"/>
        <w:rPr/>
      </w:pPr>
      <w:r>
        <w:rPr>
          <w:color w:val="231F20"/>
          <w:spacing w:val="-12"/>
        </w:rPr>
        <w:t>Keywords: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distributed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2"/>
        </w:rPr>
        <w:t>cache</w:t>
      </w:r>
      <w:r>
        <w:rPr>
          <w:rFonts w:ascii="Microsoft YaHei" w:hAnsi="Microsoft YaHei" w:eastAsia="Microsoft YaHei" w:cs="Microsoft YaHei"/>
          <w:color w:val="231F20"/>
          <w:spacing w:val="-12"/>
        </w:rPr>
        <w:t>；</w:t>
      </w:r>
      <w:r>
        <w:rPr>
          <w:color w:val="231F20"/>
          <w:spacing w:val="-12"/>
        </w:rPr>
        <w:t>library</w:t>
      </w:r>
      <w:r>
        <w:rPr>
          <w:rFonts w:ascii="Microsoft YaHei" w:hAnsi="Microsoft YaHei" w:eastAsia="Microsoft YaHei" w:cs="Microsoft YaHei"/>
          <w:color w:val="231F20"/>
          <w:spacing w:val="-12"/>
        </w:rPr>
        <w:t>；</w:t>
      </w:r>
      <w:r>
        <w:rPr>
          <w:color w:val="231F20"/>
          <w:spacing w:val="-12"/>
        </w:rPr>
        <w:t>literature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2"/>
        </w:rPr>
        <w:t>resources</w:t>
      </w:r>
      <w:r>
        <w:rPr>
          <w:rFonts w:ascii="Microsoft YaHei" w:hAnsi="Microsoft YaHei" w:eastAsia="Microsoft YaHei" w:cs="Microsoft YaHei"/>
          <w:color w:val="231F20"/>
          <w:spacing w:val="-12"/>
        </w:rPr>
        <w:t>；</w:t>
      </w:r>
      <w:r>
        <w:rPr>
          <w:color w:val="231F20"/>
          <w:spacing w:val="-12"/>
        </w:rPr>
        <w:t>automated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2"/>
        </w:rPr>
        <w:t>retrieval</w:t>
      </w:r>
      <w:r>
        <w:rPr>
          <w:rFonts w:ascii="Microsoft YaHei" w:hAnsi="Microsoft YaHei" w:eastAsia="Microsoft YaHei" w:cs="Microsoft YaHei"/>
          <w:color w:val="231F20"/>
          <w:spacing w:val="-12"/>
        </w:rPr>
        <w:t>；</w:t>
      </w:r>
      <w:r>
        <w:rPr>
          <w:color w:val="231F20"/>
          <w:spacing w:val="-12"/>
        </w:rPr>
        <w:t>index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2"/>
        </w:rPr>
        <w:t>file</w:t>
      </w:r>
      <w:r>
        <w:rPr>
          <w:rFonts w:ascii="Microsoft YaHei" w:hAnsi="Microsoft YaHei" w:eastAsia="Microsoft YaHei" w:cs="Microsoft YaHei"/>
          <w:color w:val="231F20"/>
          <w:spacing w:val="-12"/>
        </w:rPr>
        <w:t>；</w:t>
      </w:r>
      <w:r>
        <w:rPr>
          <w:color w:val="231F20"/>
          <w:spacing w:val="-12"/>
        </w:rPr>
        <w:t>load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2"/>
        </w:rPr>
        <w:t>balancing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>
        <w:pict>
          <v:shape id="_x0000_s20" style="position:absolute;margin-left:44.5297pt;margin-top:14.1376pt;mso-position-vertical-relative:text;mso-position-horizontal-relative:text;width:233.8pt;height:0.6pt;z-index:251658240;" filled="false" strokecolor="#231F20" strokeweight="0.57pt" coordsize="4676,12" coordorigin="0,0" path="m0,5l4675,5e">
            <v:stroke joinstyle="miter" miterlimit="4"/>
          </v:shape>
        </w:pict>
      </w:r>
      <w:r/>
    </w:p>
    <w:p>
      <w:pPr>
        <w:pStyle w:val="BodyText"/>
        <w:ind w:left="897"/>
        <w:spacing w:before="62" w:line="273" w:lineRule="exact"/>
        <w:rPr/>
      </w:pPr>
      <w:r>
        <w:rPr>
          <w:rFonts w:ascii="SimHei" w:hAnsi="SimHei" w:eastAsia="SimHei" w:cs="SimHei"/>
          <w:color w:val="231F20"/>
          <w:spacing w:val="7"/>
          <w:position w:val="1"/>
        </w:rPr>
        <w:t>收稿日期：</w:t>
      </w:r>
      <w:r>
        <w:rPr>
          <w:color w:val="231F20"/>
          <w:spacing w:val="7"/>
          <w:position w:val="1"/>
        </w:rPr>
        <w:t>2024-11-13</w:t>
      </w:r>
      <w:r>
        <w:rPr>
          <w:color w:val="231F20"/>
          <w:spacing w:val="7"/>
          <w:position w:val="1"/>
        </w:rPr>
        <w:t xml:space="preserve">    </w:t>
      </w:r>
      <w:r>
        <w:rPr>
          <w:rFonts w:ascii="SimHei" w:hAnsi="SimHei" w:eastAsia="SimHei" w:cs="SimHei"/>
          <w:color w:val="231F20"/>
          <w:spacing w:val="7"/>
          <w:position w:val="1"/>
        </w:rPr>
        <w:t>稿</w:t>
      </w:r>
      <w:r>
        <w:rPr>
          <w:rFonts w:ascii="SimHei" w:hAnsi="SimHei" w:eastAsia="SimHei" w:cs="SimHei"/>
          <w:color w:val="231F20"/>
          <w:spacing w:val="6"/>
          <w:position w:val="1"/>
        </w:rPr>
        <w:t>件编号：</w:t>
      </w:r>
      <w:r>
        <w:rPr>
          <w:color w:val="231F20"/>
          <w:spacing w:val="6"/>
          <w:position w:val="1"/>
        </w:rPr>
        <w:t>202411114</w:t>
      </w:r>
    </w:p>
    <w:p>
      <w:pPr>
        <w:pStyle w:val="BodyText"/>
        <w:ind w:left="896"/>
        <w:spacing w:before="42" w:line="216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9"/>
        </w:rPr>
        <w:t>基金项目：</w:t>
      </w:r>
      <w:r>
        <w:rPr>
          <w:rFonts w:ascii="Microsoft YaHei" w:hAnsi="Microsoft YaHei" w:eastAsia="Microsoft YaHei" w:cs="Microsoft YaHei"/>
          <w:color w:val="231F20"/>
          <w:spacing w:val="9"/>
        </w:rPr>
        <w:t>延安市社会科学专项资金规划项 目（</w:t>
      </w:r>
      <w:r>
        <w:rPr>
          <w:color w:val="231F20"/>
          <w:spacing w:val="9"/>
        </w:rPr>
        <w:t>24</w:t>
      </w:r>
      <w:r>
        <w:rPr>
          <w:color w:val="231F20"/>
        </w:rPr>
        <w:t>BWY</w:t>
      </w:r>
      <w:r>
        <w:rPr>
          <w:color w:val="231F20"/>
          <w:spacing w:val="9"/>
        </w:rPr>
        <w:t>54</w:t>
      </w:r>
      <w:r>
        <w:rPr>
          <w:rFonts w:ascii="Microsoft YaHei" w:hAnsi="Microsoft YaHei" w:eastAsia="Microsoft YaHei" w:cs="Microsoft YaHei"/>
          <w:color w:val="231F20"/>
          <w:spacing w:val="9"/>
        </w:rPr>
        <w:t>）</w:t>
      </w:r>
    </w:p>
    <w:p>
      <w:pPr>
        <w:pStyle w:val="BodyText"/>
        <w:ind w:left="897"/>
        <w:spacing w:before="21" w:line="210" w:lineRule="exact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2"/>
        </w:rPr>
        <w:t>作者简介：</w:t>
      </w:r>
      <w:r>
        <w:rPr>
          <w:rFonts w:ascii="Microsoft YaHei" w:hAnsi="Microsoft YaHei" w:eastAsia="Microsoft YaHei" w:cs="Microsoft YaHei"/>
          <w:color w:val="231F20"/>
          <w:spacing w:val="2"/>
        </w:rPr>
        <w:t>权倍平（</w:t>
      </w:r>
      <w:r>
        <w:rPr>
          <w:color w:val="231F20"/>
          <w:spacing w:val="2"/>
        </w:rPr>
        <w:t>1986</w:t>
      </w:r>
      <w:r>
        <w:rPr>
          <w:rFonts w:ascii="Microsoft YaHei" w:hAnsi="Microsoft YaHei" w:eastAsia="Microsoft YaHei" w:cs="Microsoft YaHei"/>
          <w:color w:val="231F20"/>
          <w:spacing w:val="2"/>
        </w:rPr>
        <w:t>—</w:t>
      </w:r>
      <w:r>
        <w:rPr>
          <w:rFonts w:ascii="Microsoft YaHei" w:hAnsi="Microsoft YaHei" w:eastAsia="Microsoft YaHei" w:cs="Microsoft YaHei"/>
          <w:color w:val="231F20"/>
          <w:spacing w:val="-28"/>
          <w:w w:val="63"/>
        </w:rPr>
        <w:t>），</w:t>
      </w:r>
      <w:r>
        <w:rPr>
          <w:rFonts w:ascii="Microsoft YaHei" w:hAnsi="Microsoft YaHei" w:eastAsia="Microsoft YaHei" w:cs="Microsoft YaHei"/>
          <w:color w:val="231F20"/>
          <w:spacing w:val="2"/>
        </w:rPr>
        <w:t>女，陕西乾县人，硕士，馆员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。研究方向：文献资源建设、图书</w:t>
      </w:r>
      <w:r>
        <w:rPr>
          <w:rFonts w:ascii="Microsoft YaHei" w:hAnsi="Microsoft YaHei" w:eastAsia="Microsoft YaHei" w:cs="Microsoft YaHei"/>
          <w:color w:val="231F20"/>
          <w:spacing w:val="1"/>
        </w:rPr>
        <w:t>馆服务。</w:t>
      </w:r>
    </w:p>
    <w:p>
      <w:pPr>
        <w:spacing w:line="210" w:lineRule="exact"/>
        <w:sectPr>
          <w:headerReference w:type="default" r:id="rId1"/>
          <w:footerReference w:type="default" r:id="rId2"/>
          <w:pgSz w:w="12246" w:h="16498"/>
          <w:pgMar w:top="1568" w:right="1300" w:bottom="1479" w:left="424" w:header="953" w:footer="1167" w:gutter="0"/>
        </w:sectPr>
        <w:rPr>
          <w:rFonts w:ascii="Microsoft YaHei" w:hAnsi="Microsoft YaHei" w:eastAsia="Microsoft YaHei" w:cs="Microsoft YaHei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headerReference w:type="default" r:id="rId3"/>
          <w:footerReference w:type="default" r:id="rId4"/>
          <w:pgSz w:w="12246" w:h="16498"/>
          <w:pgMar w:top="1568" w:right="1220" w:bottom="1479" w:left="424" w:header="1164" w:footer="1167" w:gutter="0"/>
          <w:cols w:equalWidth="0" w:num="1">
            <w:col w:w="10602" w:space="0"/>
          </w:cols>
        </w:sectPr>
        <w:rPr/>
      </w:pPr>
    </w:p>
    <w:p>
      <w:pPr>
        <w:pStyle w:val="BodyText"/>
        <w:ind w:left="890" w:right="263" w:firstLine="434"/>
        <w:spacing w:before="41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8"/>
        </w:rPr>
        <w:t>图书馆作为知识的宝库与学习的殿堂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，其角色</w:t>
      </w:r>
      <w:r>
        <w:rPr>
          <w:rFonts w:ascii="Microsoft YaHei" w:hAnsi="Microsoft YaHei" w:eastAsia="Microsoft YaHei" w:cs="Microsoft YaHei"/>
          <w:color w:val="231F20"/>
          <w:spacing w:val="15"/>
        </w:rPr>
        <w:t>与功能正经历深刻变革</w:t>
      </w:r>
      <w:r>
        <w:rPr>
          <w:sz w:val="9"/>
          <w:szCs w:val="9"/>
          <w:color w:val="231F20"/>
          <w:spacing w:val="15"/>
          <w:position w:val="8"/>
        </w:rPr>
        <w:t>[1-2]</w:t>
      </w:r>
      <w:r>
        <w:rPr>
          <w:sz w:val="9"/>
          <w:szCs w:val="9"/>
          <w:color w:val="231F2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。传统的服务模式已</w:t>
      </w:r>
      <w:r>
        <w:rPr>
          <w:rFonts w:ascii="Microsoft YaHei" w:hAnsi="Microsoft YaHei" w:eastAsia="Microsoft YaHei" w:cs="Microsoft YaHei"/>
          <w:color w:val="231F20"/>
          <w:spacing w:val="14"/>
        </w:rPr>
        <w:t>难以</w:t>
      </w:r>
      <w:r>
        <w:rPr>
          <w:rFonts w:ascii="Microsoft YaHei" w:hAnsi="Microsoft YaHei" w:eastAsia="Microsoft YaHei" w:cs="Microsoft YaHei"/>
          <w:color w:val="231F20"/>
          <w:spacing w:val="11"/>
        </w:rPr>
        <w:t>满足日益增长的信息需求，因此，研发高效的图书馆</w:t>
      </w:r>
      <w:r>
        <w:rPr>
          <w:rFonts w:ascii="Microsoft YaHei" w:hAnsi="Microsoft YaHei" w:eastAsia="Microsoft YaHei" w:cs="Microsoft YaHei"/>
          <w:color w:val="231F20"/>
          <w:spacing w:val="18"/>
        </w:rPr>
        <w:t>文献资源自动化检索系统显得尤为必要。</w:t>
      </w:r>
    </w:p>
    <w:p>
      <w:pPr>
        <w:pStyle w:val="BodyText"/>
        <w:ind w:left="887" w:right="263" w:firstLine="421"/>
        <w:spacing w:before="7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8"/>
        </w:rPr>
        <w:t>周潇等人通过为所有专利文档的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color w:val="231F20"/>
        </w:rPr>
        <w:t>BERT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8"/>
        </w:rPr>
        <w:t>向量构</w:t>
      </w:r>
      <w:r>
        <w:rPr>
          <w:rFonts w:ascii="Microsoft YaHei" w:hAnsi="Microsoft YaHei" w:eastAsia="Microsoft YaHei" w:cs="Microsoft YaHei"/>
          <w:color w:val="231F20"/>
          <w:spacing w:val="10"/>
        </w:rPr>
        <w:t>建索引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，实现了快速数据检索</w:t>
      </w:r>
      <w:r>
        <w:rPr>
          <w:sz w:val="9"/>
          <w:szCs w:val="9"/>
          <w:color w:val="231F20"/>
          <w:spacing w:val="10"/>
          <w:position w:val="8"/>
        </w:rPr>
        <w:t>[3]</w:t>
      </w:r>
      <w:r>
        <w:rPr>
          <w:sz w:val="9"/>
          <w:szCs w:val="9"/>
          <w:color w:val="231F2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。然而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，该方法处理</w:t>
      </w:r>
      <w:r>
        <w:rPr>
          <w:rFonts w:ascii="Microsoft YaHei" w:hAnsi="Microsoft YaHei" w:eastAsia="Microsoft YaHei" w:cs="Microsoft YaHei"/>
          <w:color w:val="231F20"/>
          <w:spacing w:val="17"/>
        </w:rPr>
        <w:t>速度相对较慢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，实时性有待提升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。朱蕊设计了自动</w:t>
      </w:r>
      <w:r>
        <w:rPr>
          <w:rFonts w:ascii="Microsoft YaHei" w:hAnsi="Microsoft YaHei" w:eastAsia="Microsoft YaHei" w:cs="Microsoft YaHei"/>
          <w:color w:val="231F20"/>
          <w:spacing w:val="11"/>
        </w:rPr>
        <w:t>检索机器人，对用户问题的意图进行识别，计算意图</w:t>
      </w:r>
      <w:r>
        <w:rPr>
          <w:rFonts w:ascii="Microsoft YaHei" w:hAnsi="Microsoft YaHei" w:eastAsia="Microsoft YaHei" w:cs="Microsoft YaHei"/>
          <w:color w:val="231F20"/>
          <w:spacing w:val="20"/>
        </w:rPr>
        <w:t>识别的文献和搜索文献的语义相似度</w:t>
      </w:r>
      <w:r>
        <w:rPr>
          <w:sz w:val="9"/>
          <w:szCs w:val="9"/>
          <w:color w:val="231F20"/>
          <w:spacing w:val="20"/>
          <w:position w:val="8"/>
        </w:rPr>
        <w:t>[4]</w:t>
      </w:r>
      <w:r>
        <w:rPr>
          <w:sz w:val="9"/>
          <w:szCs w:val="9"/>
          <w:color w:val="231F2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。但对于复</w:t>
      </w:r>
      <w:r>
        <w:rPr>
          <w:rFonts w:ascii="Microsoft YaHei" w:hAnsi="Microsoft YaHei" w:eastAsia="Microsoft YaHei" w:cs="Microsoft YaHei"/>
          <w:color w:val="231F20"/>
          <w:spacing w:val="19"/>
        </w:rPr>
        <w:t>杂或模糊查询意图识别存在困难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，影响检索结果的</w:t>
      </w:r>
      <w:r>
        <w:rPr>
          <w:rFonts w:ascii="Microsoft YaHei" w:hAnsi="Microsoft YaHei" w:eastAsia="Microsoft YaHei" w:cs="Microsoft YaHei"/>
          <w:color w:val="231F20"/>
          <w:spacing w:val="19"/>
        </w:rPr>
        <w:t>准确性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。林宗英等人利用孪生神经网络提取文本文</w:t>
      </w:r>
      <w:r>
        <w:rPr>
          <w:rFonts w:ascii="Microsoft YaHei" w:hAnsi="Microsoft YaHei" w:eastAsia="Microsoft YaHei" w:cs="Microsoft YaHei"/>
          <w:color w:val="231F20"/>
          <w:spacing w:val="19"/>
        </w:rPr>
        <w:t>献词汇特征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，通过优先度分数获取精准的多语种混</w:t>
      </w:r>
      <w:r>
        <w:rPr>
          <w:rFonts w:ascii="Microsoft YaHei" w:hAnsi="Microsoft YaHei" w:eastAsia="Microsoft YaHei" w:cs="Microsoft YaHei"/>
          <w:color w:val="231F20"/>
          <w:spacing w:val="20"/>
        </w:rPr>
        <w:t>合检索结果</w:t>
      </w:r>
      <w:r>
        <w:rPr>
          <w:sz w:val="9"/>
          <w:szCs w:val="9"/>
          <w:color w:val="231F20"/>
          <w:spacing w:val="20"/>
          <w:position w:val="8"/>
        </w:rPr>
        <w:t>[5]</w:t>
      </w:r>
      <w:r>
        <w:rPr>
          <w:sz w:val="9"/>
          <w:szCs w:val="9"/>
          <w:color w:val="231F2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。然而混合检索时会导致检索结果在</w:t>
      </w:r>
      <w:r>
        <w:rPr>
          <w:rFonts w:ascii="Microsoft YaHei" w:hAnsi="Microsoft YaHei" w:eastAsia="Microsoft YaHei" w:cs="Microsoft YaHei"/>
          <w:color w:val="231F20"/>
          <w:spacing w:val="18"/>
        </w:rPr>
        <w:t>不同语种之间存在偏差或不一致性。</w:t>
      </w:r>
    </w:p>
    <w:p>
      <w:pPr>
        <w:ind w:left="928" w:right="263" w:firstLine="386"/>
        <w:spacing w:before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为此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，设计基于分布式缓存的图书馆文献资源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自动化检索系统。</w:t>
      </w:r>
    </w:p>
    <w:p>
      <w:pPr>
        <w:pStyle w:val="BodyText"/>
        <w:ind w:left="899"/>
        <w:spacing w:before="105" w:line="361" w:lineRule="exact"/>
        <w:outlineLvl w:val="1"/>
        <w:rPr>
          <w:rFonts w:ascii="SimHei" w:hAnsi="SimHei" w:eastAsia="SimHei" w:cs="SimHei"/>
          <w:sz w:val="27"/>
          <w:szCs w:val="27"/>
        </w:rPr>
      </w:pPr>
      <w:r>
        <w:rPr>
          <w:sz w:val="27"/>
          <w:szCs w:val="27"/>
          <w:color w:val="231F20"/>
          <w:spacing w:val="7"/>
          <w:position w:val="1"/>
        </w:rPr>
        <w:t>1</w:t>
      </w:r>
      <w:r>
        <w:rPr>
          <w:sz w:val="27"/>
          <w:szCs w:val="27"/>
          <w:color w:val="231F20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27"/>
          <w:szCs w:val="27"/>
          <w:color w:val="231F20"/>
          <w:spacing w:val="7"/>
          <w:position w:val="1"/>
        </w:rPr>
        <w:t>图书馆文献资源自动化检索系统</w:t>
      </w:r>
    </w:p>
    <w:p>
      <w:pPr>
        <w:pStyle w:val="BodyText"/>
        <w:ind w:left="894"/>
        <w:spacing w:before="170" w:line="270" w:lineRule="exact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1"/>
        </w:rPr>
        <w:t>1.1</w:t>
      </w:r>
      <w:r>
        <w:rPr>
          <w:sz w:val="20"/>
          <w:szCs w:val="20"/>
          <w:color w:val="231F20"/>
          <w:spacing w:val="16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系统总体架构</w:t>
      </w:r>
    </w:p>
    <w:p>
      <w:pPr>
        <w:pStyle w:val="BodyText"/>
        <w:ind w:left="887" w:right="263" w:firstLine="433"/>
        <w:spacing w:before="54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0"/>
        </w:rPr>
        <w:t>随着图书馆文献资源的不断增加，数据库的查询</w:t>
      </w:r>
      <w:r>
        <w:rPr>
          <w:rFonts w:ascii="Microsoft YaHei" w:hAnsi="Microsoft YaHei" w:eastAsia="Microsoft YaHei" w:cs="Microsoft YaHei"/>
          <w:color w:val="231F20"/>
          <w:spacing w:val="19"/>
        </w:rPr>
        <w:t>负载也会相应增加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。分布式缓存能够分担数据库的</w:t>
      </w:r>
      <w:r>
        <w:rPr>
          <w:rFonts w:ascii="Microsoft YaHei" w:hAnsi="Microsoft YaHei" w:eastAsia="Microsoft YaHei" w:cs="Microsoft YaHei"/>
          <w:color w:val="231F20"/>
          <w:spacing w:val="11"/>
        </w:rPr>
        <w:t>查询压力，通过缓存热点数据来减少对数据库的直接</w:t>
      </w:r>
      <w:r>
        <w:rPr>
          <w:rFonts w:ascii="Microsoft YaHei" w:hAnsi="Microsoft YaHei" w:eastAsia="Microsoft YaHei" w:cs="Microsoft YaHei"/>
          <w:color w:val="231F20"/>
          <w:spacing w:val="11"/>
        </w:rPr>
        <w:t>访问，保护数据库免受高并发查询的冲击，提高数据</w:t>
      </w:r>
      <w:r>
        <w:rPr>
          <w:rFonts w:ascii="Microsoft YaHei" w:hAnsi="Microsoft YaHei" w:eastAsia="Microsoft YaHei" w:cs="Microsoft YaHei"/>
          <w:color w:val="231F20"/>
          <w:spacing w:val="18"/>
        </w:rPr>
        <w:t>库的可用性和稳定性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，提高检索速度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，提升用户体</w:t>
      </w:r>
      <w:r>
        <w:rPr>
          <w:rFonts w:ascii="Microsoft YaHei" w:hAnsi="Microsoft YaHei" w:eastAsia="Microsoft YaHei" w:cs="Microsoft YaHei"/>
          <w:color w:val="231F20"/>
          <w:spacing w:val="10"/>
        </w:rPr>
        <w:t>验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。为此，以分布式缓存为核心，设计图书馆文</w:t>
      </w:r>
      <w:r>
        <w:rPr>
          <w:rFonts w:ascii="Microsoft YaHei" w:hAnsi="Microsoft YaHei" w:eastAsia="Microsoft YaHei" w:cs="Microsoft YaHei"/>
          <w:color w:val="231F20"/>
          <w:spacing w:val="9"/>
        </w:rPr>
        <w:t>献资</w:t>
      </w:r>
      <w:r>
        <w:rPr>
          <w:rFonts w:ascii="Microsoft YaHei" w:hAnsi="Microsoft YaHei" w:eastAsia="Microsoft YaHei" w:cs="Microsoft YaHei"/>
          <w:color w:val="231F20"/>
          <w:spacing w:val="12"/>
        </w:rPr>
        <w:t>源自动化检索系统，该系统的总体架构如图 </w:t>
      </w:r>
      <w:r>
        <w:rPr>
          <w:color w:val="231F20"/>
          <w:spacing w:val="12"/>
        </w:rPr>
        <w:t>1</w:t>
      </w:r>
      <w:r>
        <w:rPr>
          <w:rFonts w:ascii="Microsoft YaHei" w:hAnsi="Microsoft YaHei" w:eastAsia="Microsoft YaHei" w:cs="Microsoft YaHei"/>
          <w:color w:val="231F20"/>
          <w:spacing w:val="12"/>
        </w:rPr>
        <w:t>所示。</w:t>
      </w:r>
    </w:p>
    <w:p>
      <w:pPr>
        <w:ind w:firstLine="1233"/>
        <w:spacing w:before="29" w:line="2697" w:lineRule="exact"/>
        <w:rPr/>
      </w:pPr>
      <w:r>
        <w:rPr>
          <w:position w:val="-53"/>
        </w:rPr>
        <w:drawing>
          <wp:inline distT="0" distB="0" distL="0" distR="0">
            <wp:extent cx="2502407" cy="171297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2407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46"/>
        <w:spacing w:before="151" w:line="223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3"/>
        </w:rPr>
        <w:t>1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系统总体架构</w:t>
      </w:r>
    </w:p>
    <w:p>
      <w:pPr>
        <w:ind w:left="889" w:right="263" w:firstLine="420"/>
        <w:spacing w:before="102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用户通过应用层界面输入图书馆文献资源检索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需求，如关键词、作者姓名、出版年份等。</w:t>
      </w:r>
    </w:p>
    <w:p>
      <w:pPr>
        <w:ind w:left="890" w:right="263" w:firstLine="419"/>
        <w:spacing w:before="5" w:line="21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处理层中数据采集模块负责接收并解析用户输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入的检索需求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，并在数据层的图书馆文献资源数据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库内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，采集与用户检索需求匹配的文献资源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。检索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处理模块依据用户检索需求在数据层分布式缓存存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80" w:hanging="2"/>
        <w:spacing w:before="41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储模块内调用符合要求的文献资源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，并建立索引文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件，按照用户需求与索引文件的关联程度，排序重组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图书馆文献资源自动化检索结果。</w:t>
      </w:r>
    </w:p>
    <w:p>
      <w:pPr>
        <w:ind w:right="15" w:firstLine="429"/>
        <w:spacing w:before="8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系统采用分布式缓存存储模块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，存储文献资源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采集结果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，将近期高频访问的文献资源存储至热数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据库内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，如热门书籍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、最新出版的期刊文章等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，系统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能够迅速响应用户的检索请求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，提升用户体验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较少被访问的文献资源存储至冷数据库内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，如老旧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书籍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、专业性强但受众较小的论文等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，以有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效控制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存储成本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。分布式存储模块根据文献资源的访问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频率自动调整其在热数据库和冷数据库中的位置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确保系统资源的有效利用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。分布式缓存存储模块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采用负载均衡优化方法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，分散访问压力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，并行处理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来自不同用户的请求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，避免单一节点因负载过高而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成为瓶颈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</w:t>
      </w:r>
    </w:p>
    <w:p>
      <w:pPr>
        <w:ind w:left="1" w:firstLine="419"/>
        <w:spacing w:line="22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应用层负责为用户呈现排序重组后的图书馆文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献资源自动化检索结果，便于用户查看文献的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标题、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作者、摘要、出版信息等。</w:t>
      </w:r>
    </w:p>
    <w:p>
      <w:pPr>
        <w:pStyle w:val="BodyText"/>
        <w:ind w:left="6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1.2</w:t>
      </w:r>
      <w:r>
        <w:rPr>
          <w:sz w:val="20"/>
          <w:szCs w:val="20"/>
          <w:color w:val="231F20"/>
          <w:spacing w:val="4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图书馆文献资源采集模块设计</w:t>
      </w:r>
    </w:p>
    <w:p>
      <w:pPr>
        <w:pStyle w:val="BodyText"/>
        <w:ind w:right="15" w:firstLine="420"/>
        <w:spacing w:before="52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处理层依据 </w:t>
      </w:r>
      <w:r>
        <w:rPr>
          <w:color w:val="231F20"/>
        </w:rPr>
        <w:t>Heritrix</w:t>
      </w:r>
      <w:r>
        <w:rPr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体系，设计图书馆文献资源</w:t>
      </w:r>
      <w:r>
        <w:rPr>
          <w:rFonts w:ascii="Microsoft YaHei" w:hAnsi="Microsoft YaHei" w:eastAsia="Microsoft YaHei" w:cs="Microsoft YaHei"/>
          <w:color w:val="231F20"/>
          <w:spacing w:val="14"/>
        </w:rPr>
        <w:t>采集模块，用于实时采集符合用户需求的文献资源，</w:t>
      </w:r>
      <w:r>
        <w:rPr>
          <w:rFonts w:ascii="Microsoft YaHei" w:hAnsi="Microsoft YaHei" w:eastAsia="Microsoft YaHei" w:cs="Microsoft YaHei"/>
          <w:color w:val="231F20"/>
          <w:spacing w:val="18"/>
        </w:rPr>
        <w:t>该模块的整体结构如图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color w:val="231F20"/>
          <w:spacing w:val="18"/>
        </w:rPr>
        <w:t>2</w:t>
      </w:r>
      <w:r>
        <w:rPr>
          <w:rFonts w:ascii="Microsoft YaHei" w:hAnsi="Microsoft YaHei" w:eastAsia="Microsoft YaHei" w:cs="Microsoft YaHei"/>
          <w:color w:val="231F20"/>
          <w:spacing w:val="18"/>
        </w:rPr>
        <w:t>所示。</w:t>
      </w:r>
    </w:p>
    <w:p>
      <w:pPr>
        <w:ind w:firstLine="1519"/>
        <w:spacing w:before="36" w:line="3081" w:lineRule="exact"/>
        <w:rPr/>
      </w:pPr>
      <w:r>
        <w:rPr>
          <w:position w:val="-61"/>
        </w:rPr>
        <w:drawing>
          <wp:inline distT="0" distB="0" distL="0" distR="0">
            <wp:extent cx="1011935" cy="195681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1935" cy="195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18"/>
        <w:spacing w:before="150" w:line="223" w:lineRule="auto"/>
        <w:outlineLvl w:val="3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7"/>
        </w:rPr>
        <w:t>2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文献资源采集模块整体结构</w:t>
      </w:r>
    </w:p>
    <w:p>
      <w:pPr>
        <w:ind w:left="423"/>
        <w:spacing w:before="105" w:line="20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文献资源采集模块的实现过程如下：</w:t>
      </w:r>
    </w:p>
    <w:p>
      <w:pPr>
        <w:pStyle w:val="BodyText"/>
        <w:ind w:left="2" w:right="80" w:firstLine="422"/>
        <w:spacing w:before="13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0"/>
        </w:rPr>
        <w:t>步骤 </w:t>
      </w:r>
      <w:r>
        <w:rPr>
          <w:color w:val="231F20"/>
          <w:spacing w:val="10"/>
        </w:rPr>
        <w:t>1</w:t>
      </w:r>
      <w:r>
        <w:rPr>
          <w:rFonts w:ascii="Microsoft YaHei" w:hAnsi="Microsoft YaHei" w:eastAsia="Microsoft YaHei" w:cs="Microsoft YaHei"/>
          <w:color w:val="231F20"/>
          <w:spacing w:val="10"/>
        </w:rPr>
        <w:t>：边界控制器根据用户的检索需求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，筛选</w:t>
      </w:r>
      <w:r>
        <w:rPr>
          <w:rFonts w:ascii="Microsoft YaHei" w:hAnsi="Microsoft YaHei" w:eastAsia="Microsoft YaHei" w:cs="Microsoft YaHei"/>
          <w:color w:val="231F20"/>
          <w:spacing w:val="8"/>
        </w:rPr>
        <w:t>出符合条件的文献资源</w:t>
      </w:r>
      <w:r>
        <w:rPr>
          <w:sz w:val="9"/>
          <w:szCs w:val="9"/>
          <w:color w:val="231F20"/>
          <w:spacing w:val="8"/>
          <w:position w:val="8"/>
        </w:rPr>
        <w:t>[6-7]</w:t>
      </w:r>
      <w:r>
        <w:rPr>
          <w:rFonts w:ascii="Microsoft YaHei" w:hAnsi="Microsoft YaHei" w:eastAsia="Microsoft YaHei" w:cs="Microsoft YaHei"/>
          <w:color w:val="231F20"/>
          <w:spacing w:val="8"/>
        </w:rPr>
        <w:t>，构建初始待采集队列，该</w:t>
      </w:r>
      <w:r>
        <w:rPr>
          <w:rFonts w:ascii="Microsoft YaHei" w:hAnsi="Microsoft YaHei" w:eastAsia="Microsoft YaHei" w:cs="Microsoft YaHei"/>
          <w:color w:val="231F20"/>
          <w:spacing w:val="24"/>
        </w:rPr>
        <w:t>队列包含图书馆数据库中的文献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</w:rPr>
        <w:t>ID</w:t>
      </w:r>
      <w:r>
        <w:rPr>
          <w:rFonts w:ascii="Microsoft YaHei" w:hAnsi="Microsoft YaHei" w:eastAsia="Microsoft YaHei" w:cs="Microsoft YaHei"/>
          <w:color w:val="231F20"/>
          <w:spacing w:val="24"/>
        </w:rPr>
        <w:t>、</w:t>
      </w:r>
      <w:r>
        <w:rPr>
          <w:color w:val="231F20"/>
        </w:rPr>
        <w:t>URL</w:t>
      </w:r>
      <w:r>
        <w:rPr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4"/>
        </w:rPr>
        <w:t>链接或其</w:t>
      </w:r>
      <w:r>
        <w:rPr>
          <w:rFonts w:ascii="Microsoft YaHei" w:hAnsi="Microsoft YaHei" w:eastAsia="Microsoft YaHei" w:cs="Microsoft YaHei"/>
          <w:color w:val="231F20"/>
          <w:spacing w:val="18"/>
        </w:rPr>
        <w:t>他能够唯一标识文献的信息。</w:t>
      </w:r>
    </w:p>
    <w:p>
      <w:pPr>
        <w:pStyle w:val="BodyText"/>
        <w:ind w:left="2" w:right="80" w:firstLine="422"/>
        <w:spacing w:before="1" w:line="23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2"/>
        </w:rPr>
        <w:t>步骤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color w:val="231F20"/>
          <w:spacing w:val="12"/>
        </w:rPr>
        <w:t>2</w:t>
      </w:r>
      <w:r>
        <w:rPr>
          <w:rFonts w:ascii="Microsoft YaHei" w:hAnsi="Microsoft YaHei" w:eastAsia="Microsoft YaHei" w:cs="Microsoft YaHei"/>
          <w:color w:val="231F20"/>
          <w:spacing w:val="12"/>
        </w:rPr>
        <w:t>：处理器从待采集队列中选择一个或多个</w:t>
      </w:r>
      <w:r>
        <w:rPr>
          <w:rFonts w:ascii="Microsoft YaHei" w:hAnsi="Microsoft YaHei" w:eastAsia="Microsoft YaHei" w:cs="Microsoft YaHei"/>
          <w:color w:val="231F20"/>
          <w:spacing w:val="14"/>
        </w:rPr>
        <w:t>满足采集条件的文献，启动采集线程进行下</w:t>
      </w:r>
      <w:r>
        <w:rPr>
          <w:rFonts w:ascii="Microsoft YaHei" w:hAnsi="Microsoft YaHei" w:eastAsia="Microsoft YaHei" w:cs="Microsoft YaHei"/>
          <w:color w:val="231F20"/>
          <w:spacing w:val="13"/>
        </w:rPr>
        <w:t>载。</w:t>
      </w:r>
    </w:p>
    <w:p>
      <w:pPr>
        <w:pStyle w:val="BodyText"/>
        <w:ind w:left="6" w:right="80" w:firstLine="419"/>
        <w:spacing w:before="1" w:line="20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1"/>
        </w:rPr>
        <w:t>步骤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11"/>
        </w:rPr>
        <w:t>3</w:t>
      </w:r>
      <w:r>
        <w:rPr>
          <w:rFonts w:ascii="Microsoft YaHei" w:hAnsi="Microsoft YaHei" w:eastAsia="Microsoft YaHei" w:cs="Microsoft YaHei"/>
          <w:color w:val="231F20"/>
          <w:spacing w:val="11"/>
        </w:rPr>
        <w:t>：分析与过滤内容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。使用文本处理库对下</w:t>
      </w:r>
      <w:r>
        <w:rPr>
          <w:rFonts w:ascii="Microsoft YaHei" w:hAnsi="Microsoft YaHei" w:eastAsia="Microsoft YaHei" w:cs="Microsoft YaHei"/>
          <w:color w:val="231F20"/>
          <w:spacing w:val="9"/>
        </w:rPr>
        <w:t>载的文献资源进行解析</w:t>
      </w:r>
      <w:r>
        <w:rPr>
          <w:sz w:val="9"/>
          <w:szCs w:val="9"/>
          <w:color w:val="231F20"/>
          <w:spacing w:val="9"/>
          <w:position w:val="8"/>
        </w:rPr>
        <w:t>[8]</w:t>
      </w:r>
      <w:r>
        <w:rPr>
          <w:rFonts w:ascii="Microsoft YaHei" w:hAnsi="Microsoft YaHei" w:eastAsia="Microsoft YaHei" w:cs="Microsoft YaHei"/>
          <w:color w:val="231F20"/>
          <w:spacing w:val="9"/>
        </w:rPr>
        <w:t>，提取所需内容。</w:t>
      </w:r>
    </w:p>
    <w:p>
      <w:pPr>
        <w:spacing w:line="200" w:lineRule="auto"/>
        <w:sectPr>
          <w:type w:val="continuous"/>
          <w:pgSz w:w="12246" w:h="16498"/>
          <w:pgMar w:top="1568" w:right="1220" w:bottom="1479" w:left="424" w:header="1164" w:footer="1167" w:gutter="0"/>
          <w:cols w:equalWidth="0" w:num="2">
            <w:col w:w="5787" w:space="100"/>
            <w:col w:w="471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69" w:lineRule="exact"/>
        <w:rPr/>
      </w:pPr>
      <w:r/>
    </w:p>
    <w:p>
      <w:pPr>
        <w:spacing w:line="69" w:lineRule="exact"/>
        <w:sectPr>
          <w:headerReference w:type="default" r:id="rId7"/>
          <w:footerReference w:type="default" r:id="rId8"/>
          <w:pgSz w:w="12246" w:h="16498"/>
          <w:pgMar w:top="1568" w:right="1223" w:bottom="1479" w:left="424" w:header="1181" w:footer="1168" w:gutter="0"/>
          <w:cols w:equalWidth="0" w:num="1">
            <w:col w:w="10598" w:space="0"/>
          </w:cols>
        </w:sectPr>
        <w:rPr/>
      </w:pPr>
    </w:p>
    <w:p>
      <w:pPr>
        <w:pStyle w:val="BodyText"/>
        <w:ind w:left="888" w:right="198" w:firstLine="424"/>
        <w:spacing w:before="45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0"/>
        </w:rPr>
        <w:t>步骤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color w:val="231F20"/>
          <w:spacing w:val="20"/>
        </w:rPr>
        <w:t>4</w:t>
      </w:r>
      <w:r>
        <w:rPr>
          <w:rFonts w:ascii="Microsoft YaHei" w:hAnsi="Microsoft YaHei" w:eastAsia="Microsoft YaHei" w:cs="Microsoft YaHei"/>
          <w:color w:val="231F20"/>
          <w:spacing w:val="20"/>
        </w:rPr>
        <w:t>：提取引用与关联文献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。利用正则表达</w:t>
      </w:r>
      <w:r>
        <w:rPr>
          <w:rFonts w:ascii="Microsoft YaHei" w:hAnsi="Microsoft YaHei" w:eastAsia="Microsoft YaHei" w:cs="Microsoft YaHei"/>
          <w:color w:val="231F20"/>
          <w:spacing w:val="14"/>
        </w:rPr>
        <w:t>式，从文献资源的参考文献部分提取新的文献信息，</w:t>
      </w:r>
      <w:r>
        <w:rPr>
          <w:rFonts w:ascii="Microsoft YaHei" w:hAnsi="Microsoft YaHei" w:eastAsia="Microsoft YaHei" w:cs="Microsoft YaHei"/>
          <w:color w:val="231F20"/>
          <w:spacing w:val="10"/>
        </w:rPr>
        <w:t>并更新待采集队列</w:t>
      </w:r>
      <w:r>
        <w:rPr>
          <w:sz w:val="9"/>
          <w:szCs w:val="9"/>
          <w:color w:val="231F20"/>
          <w:spacing w:val="10"/>
          <w:position w:val="8"/>
        </w:rPr>
        <w:t>[9]</w:t>
      </w:r>
      <w:r>
        <w:rPr>
          <w:rFonts w:ascii="Microsoft YaHei" w:hAnsi="Microsoft YaHei" w:eastAsia="Microsoft YaHei" w:cs="Microsoft YaHei"/>
          <w:color w:val="231F20"/>
          <w:spacing w:val="10"/>
        </w:rPr>
        <w:t>。</w:t>
      </w:r>
    </w:p>
    <w:p>
      <w:pPr>
        <w:pStyle w:val="BodyText"/>
        <w:ind w:left="889" w:right="263" w:firstLine="423"/>
        <w:spacing w:before="3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1"/>
        </w:rPr>
        <w:t>步骤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11"/>
        </w:rPr>
        <w:t>5</w:t>
      </w:r>
      <w:r>
        <w:rPr>
          <w:rFonts w:ascii="Microsoft YaHei" w:hAnsi="Microsoft YaHei" w:eastAsia="Microsoft YaHei" w:cs="Microsoft YaHei"/>
          <w:color w:val="231F20"/>
          <w:spacing w:val="11"/>
        </w:rPr>
        <w:t>：标记与循环处理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。对已处理的文献进行</w:t>
      </w:r>
      <w:r>
        <w:rPr>
          <w:rFonts w:ascii="Microsoft YaHei" w:hAnsi="Microsoft YaHei" w:eastAsia="Microsoft YaHei" w:cs="Microsoft YaHei"/>
          <w:color w:val="231F20"/>
          <w:spacing w:val="29"/>
        </w:rPr>
        <w:t>标记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9"/>
        </w:rPr>
        <w:t>，以便在下个处理周期中识别并避免重</w:t>
      </w:r>
      <w:r>
        <w:rPr>
          <w:rFonts w:ascii="Microsoft YaHei" w:hAnsi="Microsoft YaHei" w:eastAsia="Microsoft YaHei" w:cs="Microsoft YaHei"/>
          <w:color w:val="231F20"/>
          <w:spacing w:val="28"/>
        </w:rPr>
        <w:t>复处</w:t>
      </w:r>
      <w:r>
        <w:rPr>
          <w:rFonts w:ascii="Microsoft YaHei" w:hAnsi="Microsoft YaHei" w:eastAsia="Microsoft YaHei" w:cs="Microsoft YaHei"/>
          <w:color w:val="231F20"/>
          <w:spacing w:val="8"/>
        </w:rPr>
        <w:t>理</w:t>
      </w:r>
      <w:r>
        <w:rPr>
          <w:sz w:val="9"/>
          <w:szCs w:val="9"/>
          <w:color w:val="231F20"/>
          <w:spacing w:val="8"/>
          <w:position w:val="8"/>
        </w:rPr>
        <w:t>[10-12]</w:t>
      </w:r>
      <w:r>
        <w:rPr>
          <w:sz w:val="9"/>
          <w:szCs w:val="9"/>
          <w:color w:val="231F20"/>
          <w:spacing w:val="-4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同时，将标记后的文献从队列中移除。</w:t>
      </w:r>
    </w:p>
    <w:p>
      <w:pPr>
        <w:pStyle w:val="BodyText"/>
        <w:ind w:left="894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1"/>
        </w:rPr>
        <w:t>1.3</w:t>
      </w:r>
      <w:r>
        <w:rPr>
          <w:sz w:val="20"/>
          <w:szCs w:val="20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基于分布式缓存的图书馆文献资</w:t>
      </w: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源存储模块</w:t>
      </w:r>
    </w:p>
    <w:p>
      <w:pPr>
        <w:pStyle w:val="BodyText"/>
        <w:ind w:left="887" w:right="198" w:firstLine="422"/>
        <w:spacing w:before="55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0"/>
        </w:rPr>
        <w:t>在数据层中依据分布式缓存机制设计分布式缓</w:t>
      </w:r>
      <w:r>
        <w:rPr>
          <w:rFonts w:ascii="Microsoft YaHei" w:hAnsi="Microsoft YaHei" w:eastAsia="Microsoft YaHei" w:cs="Microsoft YaHei"/>
          <w:color w:val="231F20"/>
          <w:spacing w:val="19"/>
        </w:rPr>
        <w:t>存存储模块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，存储符合用户检索需求的图书馆文献</w:t>
      </w:r>
      <w:r>
        <w:rPr>
          <w:rFonts w:ascii="Microsoft YaHei" w:hAnsi="Microsoft YaHei" w:eastAsia="Microsoft YaHei" w:cs="Microsoft YaHei"/>
          <w:color w:val="231F20"/>
          <w:spacing w:val="11"/>
        </w:rPr>
        <w:t>资源，使系统能够快速响应用户检索请求，提升用户</w:t>
      </w:r>
      <w:r>
        <w:rPr>
          <w:rFonts w:ascii="Microsoft YaHei" w:hAnsi="Microsoft YaHei" w:eastAsia="Microsoft YaHei" w:cs="Microsoft YaHei"/>
          <w:color w:val="231F20"/>
          <w:spacing w:val="12"/>
        </w:rPr>
        <w:t>体验；采用负载均衡优化算法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，分散系统访问压力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color w:val="231F20"/>
          <w:spacing w:val="19"/>
        </w:rPr>
        <w:t>并行处理来自不同用户的检索请求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，避免单一节点</w:t>
      </w:r>
      <w:r>
        <w:rPr>
          <w:rFonts w:ascii="Microsoft YaHei" w:hAnsi="Microsoft YaHei" w:eastAsia="Microsoft YaHei" w:cs="Microsoft YaHei"/>
          <w:color w:val="231F20"/>
          <w:spacing w:val="19"/>
        </w:rPr>
        <w:t>因负载过高而成为瓶颈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。分布式缓存存储模块的结</w:t>
      </w:r>
      <w:r>
        <w:rPr>
          <w:rFonts w:ascii="Microsoft YaHei" w:hAnsi="Microsoft YaHei" w:eastAsia="Microsoft YaHei" w:cs="Microsoft YaHei"/>
          <w:color w:val="231F20"/>
          <w:spacing w:val="17"/>
        </w:rPr>
        <w:t>构如图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17"/>
        </w:rPr>
        <w:t>3</w:t>
      </w:r>
      <w:r>
        <w:rPr>
          <w:rFonts w:ascii="Microsoft YaHei" w:hAnsi="Microsoft YaHei" w:eastAsia="Microsoft YaHei" w:cs="Microsoft YaHei"/>
          <w:color w:val="231F20"/>
          <w:spacing w:val="17"/>
        </w:rPr>
        <w:t>所示。</w:t>
      </w:r>
    </w:p>
    <w:p>
      <w:pPr>
        <w:ind w:firstLine="1205"/>
        <w:spacing w:before="28" w:line="3610" w:lineRule="exact"/>
        <w:rPr/>
      </w:pPr>
      <w:r>
        <w:rPr>
          <w:position w:val="-72"/>
        </w:rPr>
        <w:drawing>
          <wp:inline distT="0" distB="0" distL="0" distR="0">
            <wp:extent cx="2538983" cy="229209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8983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76"/>
        <w:spacing w:before="202" w:line="223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6"/>
        </w:rPr>
        <w:t>3</w:t>
      </w:r>
      <w:r>
        <w:rPr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分布式缓存存储模块</w:t>
      </w:r>
    </w:p>
    <w:p>
      <w:pPr>
        <w:ind w:left="888" w:right="198" w:firstLine="423"/>
        <w:spacing w:before="100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服务集成子模块负责将各个服务集成在一起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形成一个统一的服务结构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。消息队列、负载均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衡、网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关路由、配置中心、服务治理、服务调用、容灾管理和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日志工具等单元共同构成服务集成子模块的功能体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。它们通过协作配合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，确保分布式缓存存储模块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的高可用性、可扩展性和可维护性。</w:t>
      </w:r>
    </w:p>
    <w:p>
      <w:pPr>
        <w:ind w:left="889" w:right="198" w:firstLine="419"/>
        <w:spacing w:before="8" w:line="22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数据处理子模块负责处理和分析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，依据用户检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索需求处理图书馆文献资源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。分布式文件服务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和分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布式缓存服务是数据处理子模块的重要组成部分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分别用于存储和缓存大量图书馆文献资源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，以提高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分布式缓存存储模块的数据处理能力和响应速度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使系统能够快速响应用户的检索请求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，提升用户体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。数据库服务为整个分布式缓存存储模块提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供文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献资源存储和查询功能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，确保文献资源存储的准确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性和及时性。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1" w:firstLine="422"/>
        <w:spacing w:before="59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1"/>
        </w:rPr>
        <w:t>接口子模块负责提供与其他子模块交互的接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口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。通过业务集成接口和统一文献资源访问接口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实现文献资源共享和访问控制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，提高分布式缓存存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储模块的灵活性和可扩展性。</w:t>
      </w:r>
    </w:p>
    <w:p>
      <w:pPr>
        <w:ind w:right="11" w:firstLine="420"/>
        <w:spacing w:before="20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应用子模块通过热数据库存储频繁访问的文献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资源数据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由于这些数据的访问频率高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，因此将它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们存放在热数据库中可以提高系统的响应速度和查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询效率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当用户请求这些资源时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，系统可以迅速从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热数据库中检索到所需文献资源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。利用冷数据库存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储访问频率较低或历史较久的文献资源数据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。这些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数据虽然不常被访问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，但仍然是图书馆文献资源的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重要组成部分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。冷数据库通过长期的存储和备份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确保文献资源数据的完整性和安全性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。文献资源维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护负责图书馆文献资源的日常维护和管理工作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括文献的更新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、删除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、整理以及数据的备份和恢复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。分布式缓存存储模块利用负载均衡优化算法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分散访问压力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，保证系统稳定运行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。令分布式缓存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存储模块内服务器间的不均衡度为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7"/>
        </w:rPr>
        <w:t>Z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，图书馆文献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资源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x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5"/>
        </w:rPr>
        <w:t>i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30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在分布式缓存存储模块中的副本个数为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n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5"/>
        </w:rPr>
        <w:t>i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31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因此，分布式缓存存储模块的负载均衡优化目标为：</w:t>
      </w:r>
    </w:p>
    <w:p>
      <w:pPr>
        <w:ind w:left="1509"/>
        <w:spacing w:line="541" w:lineRule="exact"/>
        <w:rPr/>
      </w:pPr>
      <w:r>
        <w:rPr>
          <w:position w:val="-11"/>
        </w:rPr>
        <w:drawing>
          <wp:inline distT="0" distB="0" distL="0" distR="0">
            <wp:extent cx="1972810" cy="34392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2810" cy="34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76" w:firstLine="418"/>
        <w:spacing w:before="79" w:line="22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8"/>
        </w:rPr>
        <w:t>其中，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8"/>
        </w:rPr>
        <w:t>M </w:t>
      </w:r>
      <w:r>
        <w:rPr>
          <w:rFonts w:ascii="Microsoft YaHei" w:hAnsi="Microsoft YaHei" w:eastAsia="Microsoft YaHei" w:cs="Microsoft YaHei"/>
          <w:color w:val="231F20"/>
          <w:spacing w:val="18"/>
        </w:rPr>
        <w:t>表示分布式缓存存储模块内缓存的图</w:t>
      </w:r>
      <w:r>
        <w:rPr>
          <w:rFonts w:ascii="Microsoft YaHei" w:hAnsi="Microsoft YaHei" w:eastAsia="Microsoft YaHei" w:cs="Microsoft YaHei"/>
          <w:color w:val="231F20"/>
          <w:spacing w:val="13"/>
        </w:rPr>
        <w:t>书馆文献资源数量；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3"/>
        </w:rPr>
        <w:t>ω</w:t>
      </w:r>
      <w:r>
        <w:rPr>
          <w:sz w:val="12"/>
          <w:szCs w:val="12"/>
          <w:color w:val="231F20"/>
          <w:spacing w:val="13"/>
          <w:position w:val="-4"/>
        </w:rPr>
        <w:t>1</w:t>
      </w:r>
      <w:r>
        <w:rPr>
          <w:rFonts w:ascii="Microsoft YaHei" w:hAnsi="Microsoft YaHei" w:eastAsia="Microsoft YaHei" w:cs="Microsoft YaHei"/>
          <w:color w:val="231F20"/>
          <w:spacing w:val="13"/>
          <w:position w:val="-4"/>
        </w:rPr>
        <w:t>、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3"/>
        </w:rPr>
        <w:t>ω</w:t>
      </w:r>
      <w:r>
        <w:rPr>
          <w:sz w:val="12"/>
          <w:szCs w:val="12"/>
          <w:color w:val="231F20"/>
          <w:spacing w:val="13"/>
          <w:position w:val="-5"/>
        </w:rPr>
        <w:t>2</w:t>
      </w:r>
      <w:r>
        <w:rPr>
          <w:sz w:val="12"/>
          <w:szCs w:val="12"/>
          <w:color w:val="231F20"/>
          <w:spacing w:val="13"/>
          <w:position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分别表示副本程度和服</w:t>
      </w:r>
      <w:r>
        <w:rPr>
          <w:rFonts w:ascii="Microsoft YaHei" w:hAnsi="Microsoft YaHei" w:eastAsia="Microsoft YaHei" w:cs="Microsoft YaHei"/>
          <w:color w:val="231F20"/>
          <w:spacing w:val="18"/>
        </w:rPr>
        <w:t>务器负载间的权值。</w:t>
      </w:r>
    </w:p>
    <w:p>
      <w:pPr>
        <w:ind w:left="412"/>
        <w:spacing w:before="1" w:line="15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12"/>
        </w:rPr>
        <w:t>Z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的计算公式如下：</w:t>
      </w:r>
    </w:p>
    <w:p>
      <w:pPr>
        <w:ind w:left="1746"/>
        <w:spacing w:line="404" w:lineRule="exact"/>
        <w:rPr/>
      </w:pPr>
      <w:r>
        <w:rPr>
          <w:position w:val="-8"/>
        </w:rPr>
        <w:drawing>
          <wp:inline distT="0" distB="0" distL="0" distR="0">
            <wp:extent cx="1822446" cy="25637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446" cy="2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2"/>
        <w:spacing w:before="88" w:line="283" w:lineRule="exac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6"/>
          <w:position w:val="3"/>
        </w:rPr>
        <w:t>式中，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position w:val="3"/>
        </w:rPr>
        <w:t>s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2"/>
        </w:rPr>
        <w:t>j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  <w:position w:val="3"/>
        </w:rPr>
        <w:t>表示第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6"/>
          <w:position w:val="3"/>
        </w:rPr>
        <w:t>j </w:t>
      </w:r>
      <w:r>
        <w:rPr>
          <w:rFonts w:ascii="Microsoft YaHei" w:hAnsi="Microsoft YaHei" w:eastAsia="Microsoft YaHei" w:cs="Microsoft YaHei"/>
          <w:color w:val="231F20"/>
          <w:spacing w:val="16"/>
          <w:position w:val="3"/>
        </w:rPr>
        <w:t>个服务器的负载程度；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color w:val="231F20"/>
                <w:w w:val="45"/>
                <w:position w:val="3"/>
              </w:rPr>
              <w:t>ˉ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i/>
                <w:iCs/>
                <w:color w:val="231F20"/>
                <w:w w:val="71"/>
                <w:position w:val="3"/>
              </w:rPr>
              <w:t>s</w:t>
            </w:r>
          </w:rubyBase>
        </w:ruby>
      </w:r>
      <w:r>
        <w:rPr>
          <w:rFonts w:ascii="Microsoft YaHei" w:hAnsi="Microsoft YaHei" w:eastAsia="Microsoft YaHei" w:cs="Microsoft YaHei"/>
          <w:color w:val="231F20"/>
          <w:spacing w:val="16"/>
          <w:position w:val="3"/>
        </w:rPr>
        <w:t>表示</w:t>
      </w:r>
    </w:p>
    <w:p>
      <w:pPr>
        <w:ind w:left="2"/>
        <w:spacing w:before="96" w:line="20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分布式缓存存储模块的负载均值。</w:t>
      </w:r>
    </w:p>
    <w:p>
      <w:pPr>
        <w:pStyle w:val="BodyText"/>
        <w:ind w:left="412"/>
        <w:spacing w:before="15" w:line="260" w:lineRule="exact"/>
        <w:rPr>
          <w:rFonts w:ascii="Microsoft YaHei" w:hAnsi="Microsoft YaHei" w:eastAsia="Microsoft YaHei" w:cs="Microsoft YaHei"/>
        </w:rPr>
      </w:pP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color w:val="231F20"/>
                <w:w w:val="45"/>
                <w:position w:val="2"/>
              </w:rPr>
              <w:t>ˉ</w:t>
            </w:r>
          </w:rt>
          <w:rubyBase>
            <w:r>
              <w:rPr>
                <w:rFonts w:ascii="Arial" w:hAnsi="Arial" w:eastAsia="Arial" w:cs="Arial"/>
                <w:sz w:val="20"/>
                <w:szCs w:val="20"/>
                <w:i/>
                <w:iCs/>
                <w:color w:val="231F20"/>
                <w:w w:val="71"/>
                <w:position w:val="2"/>
              </w:rPr>
              <w:t>s</w:t>
            </w:r>
          </w:rubyBase>
        </w:ruby>
      </w:r>
      <w:r>
        <w:rPr>
          <w:rFonts w:ascii="Microsoft YaHei" w:hAnsi="Microsoft YaHei" w:eastAsia="Microsoft YaHei" w:cs="Microsoft YaHei"/>
          <w:color w:val="231F20"/>
          <w:spacing w:val="19"/>
          <w:position w:val="2"/>
        </w:rPr>
        <w:t>的计算公式如下：</w:t>
      </w:r>
    </w:p>
    <w:p>
      <w:pPr>
        <w:pStyle w:val="BodyText"/>
        <w:spacing w:before="35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position w:val="-21"/>
        </w:rPr>
        <w:drawing>
          <wp:inline distT="0" distB="0" distL="0" distR="0">
            <wp:extent cx="418103" cy="36048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03" cy="36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231F20"/>
        </w:rPr>
        <w:t xml:space="preserve">                            </w:t>
      </w:r>
      <w:r>
        <w:rPr>
          <w:rFonts w:ascii="Microsoft YaHei" w:hAnsi="Microsoft YaHei" w:eastAsia="Microsoft YaHei" w:cs="Microsoft YaHei"/>
          <w:color w:val="231F20"/>
          <w:spacing w:val="3"/>
        </w:rPr>
        <w:t>（</w:t>
      </w:r>
      <w:r>
        <w:rPr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color w:val="231F20"/>
          <w:spacing w:val="3"/>
        </w:rPr>
        <w:t>）</w:t>
      </w:r>
    </w:p>
    <w:p>
      <w:pPr>
        <w:ind w:left="2" w:right="76" w:firstLine="419"/>
        <w:spacing w:before="106" w:line="23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式 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"/>
        </w:rPr>
        <w:t>η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块 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数量。</w:t>
      </w:r>
    </w:p>
    <w:p>
      <w:pPr>
        <w:pStyle w:val="BodyText"/>
        <w:ind w:left="422"/>
        <w:spacing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式（</w:t>
      </w:r>
      <w:r>
        <w:rPr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color w:val="231F20"/>
          <w:spacing w:val="-4"/>
        </w:rPr>
        <w:t>）的约束条件为：</w:t>
      </w:r>
    </w:p>
    <w:p>
      <w:pPr>
        <w:pStyle w:val="BodyText"/>
        <w:spacing w:before="38"/>
        <w:jc w:val="right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z w:val="20"/>
          <w:szCs w:val="20"/>
          <w:color w:val="231F20"/>
          <w:position w:val="-16"/>
        </w:rPr>
        <w:drawing>
          <wp:inline distT="0" distB="0" distL="0" distR="0">
            <wp:extent cx="167726" cy="32170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726" cy="32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  <w:w w:val="73"/>
          <w:position w:val="3"/>
        </w:rPr>
        <w:t>g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7"/>
          <w:w w:val="115"/>
          <w:position w:val="-1"/>
        </w:rPr>
        <w:t>i</w:t>
      </w:r>
      <w:r>
        <w:rPr>
          <w:rFonts w:ascii="Arial" w:hAnsi="Arial" w:eastAsia="Arial" w:cs="Arial"/>
          <w:sz w:val="13"/>
          <w:szCs w:val="13"/>
          <w:i/>
          <w:iCs/>
          <w:color w:val="231F20"/>
          <w:spacing w:val="18"/>
          <w:w w:val="102"/>
          <w:position w:val="-1"/>
        </w:rPr>
        <w:t xml:space="preserve"> </w:t>
      </w:r>
      <w:r>
        <w:rPr>
          <w:sz w:val="20"/>
          <w:szCs w:val="20"/>
          <w:color w:val="231F20"/>
          <w:spacing w:val="-23"/>
          <w:position w:val="3"/>
        </w:rPr>
        <w:t>≤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3"/>
          <w:position w:val="3"/>
        </w:rPr>
        <w:t>A</w:t>
      </w:r>
      <w:r>
        <w:rPr>
          <w:rFonts w:ascii="Arial" w:hAnsi="Arial" w:eastAsia="Arial" w:cs="Arial"/>
          <w:sz w:val="13"/>
          <w:szCs w:val="13"/>
          <w:i/>
          <w:iCs/>
          <w:color w:val="231F20"/>
          <w:position w:val="-1"/>
        </w:rPr>
        <w:t>j                                          </w:t>
      </w:r>
      <w:r>
        <w:rPr>
          <w:rFonts w:ascii="Microsoft YaHei" w:hAnsi="Microsoft YaHei" w:eastAsia="Microsoft YaHei" w:cs="Microsoft YaHei"/>
          <w:color w:val="231F20"/>
          <w:spacing w:val="7"/>
          <w:position w:val="3"/>
        </w:rPr>
        <w:t>（</w:t>
      </w:r>
      <w:r>
        <w:rPr>
          <w:color w:val="231F20"/>
          <w:spacing w:val="7"/>
          <w:position w:val="3"/>
        </w:rPr>
        <w:t>4</w:t>
      </w:r>
      <w:r>
        <w:rPr>
          <w:rFonts w:ascii="Microsoft YaHei" w:hAnsi="Microsoft YaHei" w:eastAsia="Microsoft YaHei" w:cs="Microsoft YaHei"/>
          <w:color w:val="231F20"/>
          <w:spacing w:val="7"/>
          <w:position w:val="3"/>
        </w:rPr>
        <w:t>）</w:t>
      </w:r>
    </w:p>
    <w:p>
      <w:pPr>
        <w:pStyle w:val="BodyText"/>
        <w:spacing w:before="45"/>
        <w:jc w:val="right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z w:val="20"/>
          <w:szCs w:val="20"/>
          <w:color w:val="231F20"/>
          <w:position w:val="-17"/>
        </w:rPr>
        <w:drawing>
          <wp:inline distT="0" distB="0" distL="0" distR="0">
            <wp:extent cx="319413" cy="34392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13" cy="34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0"/>
          <w:position w:val="2"/>
        </w:rPr>
        <w:t>h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  <w:position w:val="2"/>
        </w:rPr>
        <w:t xml:space="preserve"> </w:t>
      </w:r>
      <w:r>
        <w:rPr>
          <w:sz w:val="20"/>
          <w:szCs w:val="20"/>
          <w:color w:val="231F20"/>
          <w:spacing w:val="-20"/>
          <w:position w:val="2"/>
        </w:rPr>
        <w:t>≤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0"/>
          <w:position w:val="2"/>
        </w:rPr>
        <w:t>U</w:t>
      </w:r>
      <w:r>
        <w:rPr>
          <w:rFonts w:ascii="Arial" w:hAnsi="Arial" w:eastAsia="Arial" w:cs="Arial"/>
          <w:sz w:val="13"/>
          <w:szCs w:val="13"/>
          <w:i/>
          <w:iCs/>
          <w:color w:val="231F20"/>
          <w:position w:val="-2"/>
        </w:rPr>
        <w:t>j                                       </w:t>
      </w:r>
      <w:r>
        <w:rPr>
          <w:rFonts w:ascii="Microsoft YaHei" w:hAnsi="Microsoft YaHei" w:eastAsia="Microsoft YaHei" w:cs="Microsoft YaHei"/>
          <w:color w:val="231F20"/>
          <w:spacing w:val="4"/>
          <w:position w:val="2"/>
        </w:rPr>
        <w:t>（</w:t>
      </w:r>
      <w:r>
        <w:rPr>
          <w:color w:val="231F20"/>
          <w:spacing w:val="4"/>
          <w:position w:val="2"/>
        </w:rPr>
        <w:t>5</w:t>
      </w:r>
      <w:r>
        <w:rPr>
          <w:rFonts w:ascii="Microsoft YaHei" w:hAnsi="Microsoft YaHei" w:eastAsia="Microsoft YaHei" w:cs="Microsoft YaHei"/>
          <w:color w:val="231F20"/>
          <w:spacing w:val="4"/>
          <w:position w:val="2"/>
        </w:rPr>
        <w:t>）</w:t>
      </w:r>
    </w:p>
    <w:p>
      <w:pPr>
        <w:pStyle w:val="BodyText"/>
        <w:spacing w:before="53" w:line="330" w:lineRule="exact"/>
        <w:jc w:val="right"/>
        <w:rPr>
          <w:rFonts w:ascii="Microsoft YaHei" w:hAnsi="Microsoft YaHei" w:eastAsia="Microsoft YaHei" w:cs="Microsoft YaHei"/>
        </w:rPr>
      </w:pPr>
      <w:r>
        <w:rPr>
          <w:sz w:val="20"/>
          <w:szCs w:val="20"/>
          <w:color w:val="231F20"/>
          <w:spacing w:val="-28"/>
          <w:position w:val="5"/>
        </w:rPr>
        <w:t>1</w:t>
      </w:r>
      <w:r>
        <w:rPr>
          <w:sz w:val="20"/>
          <w:szCs w:val="20"/>
          <w:color w:val="231F20"/>
          <w:spacing w:val="-49"/>
          <w:position w:val="5"/>
        </w:rPr>
        <w:t xml:space="preserve"> </w:t>
      </w:r>
      <w:r>
        <w:rPr>
          <w:sz w:val="20"/>
          <w:szCs w:val="20"/>
          <w:color w:val="231F20"/>
          <w:spacing w:val="-28"/>
          <w:position w:val="5"/>
        </w:rPr>
        <w:t>≤</w:t>
      </w:r>
      <w:r>
        <w:rPr>
          <w:sz w:val="20"/>
          <w:szCs w:val="20"/>
          <w:color w:val="231F20"/>
          <w:spacing w:val="-60"/>
          <w:position w:val="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8"/>
          <w:position w:val="5"/>
        </w:rPr>
        <w:t>n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7"/>
          <w:w w:val="125"/>
          <w:position w:val="1"/>
        </w:rPr>
        <w:t>i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20"/>
          <w:w w:val="101"/>
          <w:position w:val="1"/>
        </w:rPr>
        <w:t xml:space="preserve"> </w:t>
      </w:r>
      <w:r>
        <w:rPr>
          <w:sz w:val="20"/>
          <w:szCs w:val="20"/>
          <w:color w:val="231F20"/>
          <w:spacing w:val="-3"/>
          <w:position w:val="5"/>
        </w:rPr>
        <w:t>≤</w:t>
      </w:r>
      <w:r>
        <w:rPr>
          <w:sz w:val="20"/>
          <w:szCs w:val="20"/>
          <w:color w:val="231F20"/>
          <w:spacing w:val="-62"/>
          <w:position w:val="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  <w:position w:val="5"/>
        </w:rPr>
        <w:t>η                            </w:t>
      </w:r>
      <w:r>
        <w:rPr>
          <w:rFonts w:ascii="Microsoft YaHei" w:hAnsi="Microsoft YaHei" w:eastAsia="Microsoft YaHei" w:cs="Microsoft YaHei"/>
          <w:color w:val="231F20"/>
          <w:spacing w:val="-3"/>
          <w:position w:val="5"/>
        </w:rPr>
        <w:t>（</w:t>
      </w:r>
      <w:r>
        <w:rPr>
          <w:color w:val="231F20"/>
          <w:spacing w:val="-3"/>
          <w:position w:val="5"/>
        </w:rPr>
        <w:t>6</w:t>
      </w:r>
      <w:r>
        <w:rPr>
          <w:rFonts w:ascii="Microsoft YaHei" w:hAnsi="Microsoft YaHei" w:eastAsia="Microsoft YaHei" w:cs="Microsoft YaHei"/>
          <w:color w:val="231F20"/>
          <w:spacing w:val="-3"/>
          <w:position w:val="5"/>
        </w:rPr>
        <w:t>）</w:t>
      </w:r>
    </w:p>
    <w:p>
      <w:pPr>
        <w:ind w:left="2" w:right="76" w:firstLine="419"/>
        <w:spacing w:before="25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式中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r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4"/>
        </w:rPr>
        <w:t>i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表示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x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4"/>
        </w:rPr>
        <w:t>i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10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的热度值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；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g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4"/>
        </w:rPr>
        <w:t>i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10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表示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x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4"/>
        </w:rPr>
        <w:t>i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10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的存储大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；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>A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-14"/>
          <w:position w:val="-4"/>
        </w:rPr>
        <w:t>j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4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、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>U</w:t>
      </w:r>
      <w:r>
        <w:rPr>
          <w:rFonts w:ascii="Arial" w:hAnsi="Arial" w:eastAsia="Arial" w:cs="Arial"/>
          <w:sz w:val="12"/>
          <w:szCs w:val="12"/>
          <w:i/>
          <w:iCs/>
          <w:color w:val="231F20"/>
          <w:position w:val="-4"/>
        </w:rPr>
        <w:t>j</w:t>
      </w:r>
      <w:r>
        <w:rPr>
          <w:rFonts w:ascii="Arial" w:hAnsi="Arial" w:eastAsia="Arial" w:cs="Arial"/>
          <w:sz w:val="12"/>
          <w:szCs w:val="12"/>
          <w:i/>
          <w:iCs/>
          <w:color w:val="231F20"/>
          <w:spacing w:val="1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</w:rPr>
        <w:t>分别表示第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3"/>
        </w:rPr>
        <w:t>j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</w:rPr>
        <w:t>个服务器的缓存空间与处</w:t>
      </w:r>
    </w:p>
    <w:p>
      <w:pPr>
        <w:spacing w:line="221" w:lineRule="auto"/>
        <w:sectPr>
          <w:type w:val="continuous"/>
          <w:pgSz w:w="12246" w:h="16498"/>
          <w:pgMar w:top="1568" w:right="1223" w:bottom="1479" w:left="424" w:header="1181" w:footer="1168" w:gutter="0"/>
          <w:cols w:equalWidth="0" w:num="2">
            <w:col w:w="5787" w:space="100"/>
            <w:col w:w="4712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62" w:lineRule="exact"/>
        <w:rPr/>
      </w:pPr>
      <w:r/>
    </w:p>
    <w:p>
      <w:pPr>
        <w:spacing w:line="62" w:lineRule="exact"/>
        <w:sectPr>
          <w:headerReference w:type="default" r:id="rId15"/>
          <w:footerReference w:type="default" r:id="rId16"/>
          <w:pgSz w:w="12246" w:h="16498"/>
          <w:pgMar w:top="1568" w:right="1235" w:bottom="1479" w:left="424" w:header="1164" w:footer="1167" w:gutter="0"/>
          <w:cols w:equalWidth="0" w:num="1">
            <w:col w:w="10587" w:space="0"/>
          </w:cols>
        </w:sectPr>
        <w:rPr/>
      </w:pPr>
    </w:p>
    <w:p>
      <w:pPr>
        <w:ind w:left="886" w:right="261" w:firstLine="4"/>
        <w:spacing w:before="61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理能力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；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9"/>
        </w:rPr>
        <w:t>h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表示访问高峰期间图书馆文献资源检索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请求的到达率。</w:t>
      </w:r>
    </w:p>
    <w:p>
      <w:pPr>
        <w:pStyle w:val="BodyText"/>
        <w:ind w:left="887" w:right="261" w:firstLine="421"/>
        <w:spacing w:before="2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结合式（</w:t>
      </w:r>
      <w:r>
        <w:rPr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color w:val="231F20"/>
          <w:spacing w:val="-3"/>
        </w:rPr>
        <w:t>）</w:t>
      </w:r>
      <w:r>
        <w:rPr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color w:val="231F20"/>
          <w:spacing w:val="-3"/>
        </w:rPr>
        <w:t>6</w:t>
      </w:r>
      <w:r>
        <w:rPr>
          <w:rFonts w:ascii="Microsoft YaHei" w:hAnsi="Microsoft YaHei" w:eastAsia="Microsoft YaHei" w:cs="Microsoft YaHei"/>
          <w:color w:val="231F20"/>
          <w:spacing w:val="-3"/>
        </w:rPr>
        <w:t>）建立负载均衡优化模型，求解该</w:t>
      </w:r>
      <w:r>
        <w:rPr>
          <w:rFonts w:ascii="Microsoft YaHei" w:hAnsi="Microsoft YaHei" w:eastAsia="Microsoft YaHei" w:cs="Microsoft YaHei"/>
          <w:color w:val="231F20"/>
          <w:spacing w:val="30"/>
        </w:rPr>
        <w:t>模型便可获取分布式缓存存储模块的负载均衡方</w:t>
      </w:r>
      <w:r>
        <w:rPr>
          <w:rFonts w:ascii="Microsoft YaHei" w:hAnsi="Microsoft YaHei" w:eastAsia="Microsoft YaHei" w:cs="Microsoft YaHei"/>
          <w:color w:val="231F20"/>
          <w:spacing w:val="11"/>
        </w:rPr>
        <w:t>案，分散图书馆文献资源访问压力，并行处理来自不</w:t>
      </w:r>
      <w:r>
        <w:rPr>
          <w:rFonts w:ascii="Microsoft YaHei" w:hAnsi="Microsoft YaHei" w:eastAsia="Microsoft YaHei" w:cs="Microsoft YaHei"/>
          <w:color w:val="231F20"/>
          <w:spacing w:val="19"/>
        </w:rPr>
        <w:t>同用户的检索请求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，避免单一节点因负载过高而成</w:t>
      </w:r>
      <w:r>
        <w:rPr>
          <w:rFonts w:ascii="Microsoft YaHei" w:hAnsi="Microsoft YaHei" w:eastAsia="Microsoft YaHei" w:cs="Microsoft YaHei"/>
          <w:color w:val="231F20"/>
          <w:spacing w:val="16"/>
        </w:rPr>
        <w:t>为瓶颈。</w:t>
      </w:r>
    </w:p>
    <w:p>
      <w:pPr>
        <w:pStyle w:val="BodyText"/>
        <w:ind w:left="894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1.4</w:t>
      </w:r>
      <w:r>
        <w:rPr>
          <w:sz w:val="20"/>
          <w:szCs w:val="20"/>
          <w:color w:val="231F20"/>
          <w:spacing w:val="4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图书馆文献资源索引文件构建</w:t>
      </w:r>
    </w:p>
    <w:p>
      <w:pPr>
        <w:pStyle w:val="BodyText"/>
        <w:ind w:left="906" w:right="261" w:firstLine="402"/>
        <w:spacing w:before="54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0"/>
        </w:rPr>
        <w:t>处理层利用检索处理模块建立图书馆文献资源</w:t>
      </w:r>
      <w:r>
        <w:rPr>
          <w:rFonts w:ascii="Microsoft YaHei" w:hAnsi="Microsoft YaHei" w:eastAsia="Microsoft YaHei" w:cs="Microsoft YaHei"/>
          <w:color w:val="231F20"/>
          <w:spacing w:val="16"/>
        </w:rPr>
        <w:t>的索引文件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。索引文件建立流程如图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16"/>
        </w:rPr>
        <w:t>4</w:t>
      </w:r>
      <w:r>
        <w:rPr>
          <w:rFonts w:ascii="Microsoft YaHei" w:hAnsi="Microsoft YaHei" w:eastAsia="Microsoft YaHei" w:cs="Microsoft YaHei"/>
          <w:color w:val="231F20"/>
          <w:spacing w:val="16"/>
        </w:rPr>
        <w:t>所示。</w:t>
      </w:r>
    </w:p>
    <w:p>
      <w:pPr>
        <w:ind w:firstLine="2280"/>
        <w:spacing w:before="45" w:line="4023" w:lineRule="exact"/>
        <w:rPr/>
      </w:pPr>
      <w:r>
        <w:rPr>
          <w:position w:val="-80"/>
        </w:rPr>
        <w:drawing>
          <wp:inline distT="0" distB="0" distL="0" distR="0">
            <wp:extent cx="1173479" cy="255422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3479" cy="255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66"/>
        <w:spacing w:before="150" w:line="223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7"/>
        </w:rPr>
        <w:t>4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索引文件建立流程</w:t>
      </w:r>
    </w:p>
    <w:p>
      <w:pPr>
        <w:ind w:left="891" w:right="261" w:firstLine="417"/>
        <w:spacing w:before="103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处理层利用检索处理模块建立图书馆文献资源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索引文件的具体步骤如下：</w:t>
      </w:r>
    </w:p>
    <w:p>
      <w:pPr>
        <w:pStyle w:val="BodyText"/>
        <w:ind w:left="890" w:right="261" w:firstLine="422"/>
        <w:spacing w:before="2" w:line="23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1"/>
        </w:rPr>
        <w:t>步骤 </w:t>
      </w:r>
      <w:r>
        <w:rPr>
          <w:color w:val="231F20"/>
          <w:spacing w:val="11"/>
        </w:rPr>
        <w:t>1</w:t>
      </w:r>
      <w:r>
        <w:rPr>
          <w:rFonts w:ascii="Microsoft YaHei" w:hAnsi="Microsoft YaHei" w:eastAsia="Microsoft YaHei" w:cs="Microsoft YaHei"/>
          <w:color w:val="231F20"/>
          <w:spacing w:val="11"/>
        </w:rPr>
        <w:t>：在分布式缓存存储模块的热数据库内提</w:t>
      </w:r>
      <w:r>
        <w:rPr>
          <w:rFonts w:ascii="Microsoft YaHei" w:hAnsi="Microsoft YaHei" w:eastAsia="Microsoft YaHei" w:cs="Microsoft YaHei"/>
          <w:color w:val="231F20"/>
          <w:spacing w:val="18"/>
        </w:rPr>
        <w:t>取图书馆文献资源元数据</w:t>
      </w:r>
      <w:r>
        <w:rPr>
          <w:sz w:val="9"/>
          <w:szCs w:val="9"/>
          <w:color w:val="231F20"/>
          <w:spacing w:val="18"/>
          <w:position w:val="8"/>
        </w:rPr>
        <w:t>[13]</w:t>
      </w:r>
      <w:r>
        <w:rPr>
          <w:rFonts w:ascii="Microsoft YaHei" w:hAnsi="Microsoft YaHei" w:eastAsia="Microsoft YaHei" w:cs="Microsoft YaHei"/>
          <w:color w:val="231F20"/>
          <w:spacing w:val="18"/>
        </w:rPr>
        <w:t>，这些元数据是建立图</w:t>
      </w:r>
      <w:r>
        <w:rPr>
          <w:rFonts w:ascii="Microsoft YaHei" w:hAnsi="Microsoft YaHei" w:eastAsia="Microsoft YaHei" w:cs="Microsoft YaHei"/>
          <w:color w:val="231F20"/>
          <w:spacing w:val="18"/>
        </w:rPr>
        <w:t>书馆文献资源索引的基础数据。</w:t>
      </w:r>
    </w:p>
    <w:p>
      <w:pPr>
        <w:pStyle w:val="BodyText"/>
        <w:ind w:left="890" w:right="261" w:firstLine="422"/>
        <w:spacing w:before="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1"/>
        </w:rPr>
        <w:t>步骤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color w:val="231F20"/>
          <w:spacing w:val="11"/>
        </w:rPr>
        <w:t>2</w:t>
      </w:r>
      <w:r>
        <w:rPr>
          <w:rFonts w:ascii="Microsoft YaHei" w:hAnsi="Microsoft YaHei" w:eastAsia="Microsoft YaHei" w:cs="Microsoft YaHei"/>
          <w:color w:val="231F20"/>
          <w:spacing w:val="11"/>
        </w:rPr>
        <w:t>：分词处理元数据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，即将元数据中的文本</w:t>
      </w:r>
      <w:r>
        <w:rPr>
          <w:rFonts w:ascii="Microsoft YaHei" w:hAnsi="Microsoft YaHei" w:eastAsia="Microsoft YaHei" w:cs="Microsoft YaHei"/>
          <w:color w:val="231F20"/>
          <w:spacing w:val="9"/>
        </w:rPr>
        <w:t>信息拆分成更小的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、有意义的单元</w:t>
      </w:r>
      <w:r>
        <w:rPr>
          <w:sz w:val="9"/>
          <w:szCs w:val="9"/>
          <w:color w:val="231F20"/>
          <w:spacing w:val="9"/>
          <w:position w:val="8"/>
        </w:rPr>
        <w:t>[14]</w:t>
      </w:r>
      <w:r>
        <w:rPr>
          <w:rFonts w:ascii="Microsoft YaHei" w:hAnsi="Microsoft YaHei" w:eastAsia="Microsoft YaHei" w:cs="Microsoft YaHei"/>
          <w:color w:val="231F20"/>
          <w:spacing w:val="9"/>
        </w:rPr>
        <w:t>，以便后续的索</w:t>
      </w:r>
      <w:r>
        <w:rPr>
          <w:rFonts w:ascii="Microsoft YaHei" w:hAnsi="Microsoft YaHei" w:eastAsia="Microsoft YaHei" w:cs="Microsoft YaHei"/>
          <w:color w:val="231F20"/>
          <w:spacing w:val="18"/>
        </w:rPr>
        <w:t>引和自动化检索处理。</w:t>
      </w:r>
    </w:p>
    <w:p>
      <w:pPr>
        <w:pStyle w:val="BodyText"/>
        <w:ind w:left="897" w:right="261" w:firstLine="416"/>
        <w:spacing w:before="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步骤 </w:t>
      </w:r>
      <w:r>
        <w:rPr>
          <w:color w:val="231F20"/>
        </w:rPr>
        <w:t>3</w:t>
      </w:r>
      <w:r>
        <w:rPr>
          <w:rFonts w:ascii="Microsoft YaHei" w:hAnsi="Microsoft YaHei" w:eastAsia="Microsoft YaHei" w:cs="Microsoft YaHei"/>
          <w:color w:val="231F20"/>
        </w:rPr>
        <w:t>：根据分词处理结果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，创建 </w:t>
      </w:r>
      <w:r>
        <w:rPr>
          <w:color w:val="231F20"/>
        </w:rPr>
        <w:t>Field</w:t>
      </w:r>
      <w:r>
        <w:rPr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对象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，用</w:t>
      </w:r>
      <w:r>
        <w:rPr>
          <w:rFonts w:ascii="Microsoft YaHei" w:hAnsi="Microsoft YaHei" w:eastAsia="Microsoft YaHei" w:cs="Microsoft YaHei"/>
          <w:color w:val="231F20"/>
          <w:spacing w:val="13"/>
        </w:rPr>
        <w:t>于存储和索引数据的基本单位，每个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</w:rPr>
        <w:t>Field</w:t>
      </w:r>
      <w:r>
        <w:rPr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对象包含</w:t>
      </w:r>
      <w:r>
        <w:rPr>
          <w:rFonts w:ascii="Microsoft YaHei" w:hAnsi="Microsoft YaHei" w:eastAsia="Microsoft YaHei" w:cs="Microsoft YaHei"/>
          <w:color w:val="231F20"/>
          <w:spacing w:val="13"/>
        </w:rPr>
        <w:t>图书馆文献资源索引中的一个字段</w:t>
      </w:r>
      <w:r>
        <w:rPr>
          <w:sz w:val="9"/>
          <w:szCs w:val="9"/>
          <w:color w:val="231F20"/>
          <w:spacing w:val="13"/>
          <w:position w:val="8"/>
        </w:rPr>
        <w:t>[15]</w:t>
      </w:r>
      <w:r>
        <w:rPr>
          <w:rFonts w:ascii="Microsoft YaHei" w:hAnsi="Microsoft YaHei" w:eastAsia="Microsoft YaHei" w:cs="Microsoft YaHei"/>
          <w:color w:val="231F20"/>
          <w:spacing w:val="13"/>
        </w:rPr>
        <w:t>。</w:t>
      </w:r>
    </w:p>
    <w:p>
      <w:pPr>
        <w:pStyle w:val="BodyText"/>
        <w:ind w:left="890" w:right="261" w:firstLine="422"/>
        <w:spacing w:before="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0"/>
        </w:rPr>
        <w:t>步骤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color w:val="231F20"/>
          <w:spacing w:val="10"/>
        </w:rPr>
        <w:t>4</w:t>
      </w:r>
      <w:r>
        <w:rPr>
          <w:rFonts w:ascii="Microsoft YaHei" w:hAnsi="Microsoft YaHei" w:eastAsia="Microsoft YaHei" w:cs="Microsoft YaHei"/>
          <w:color w:val="231F20"/>
          <w:spacing w:val="10"/>
        </w:rPr>
        <w:t>：将创建的 </w:t>
      </w:r>
      <w:r>
        <w:rPr>
          <w:color w:val="231F20"/>
        </w:rPr>
        <w:t>Field</w:t>
      </w:r>
      <w:r>
        <w:rPr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对象添加到 </w:t>
      </w:r>
      <w:r>
        <w:rPr>
          <w:color w:val="231F20"/>
        </w:rPr>
        <w:t>Document</w:t>
      </w:r>
      <w:r>
        <w:rPr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对</w:t>
      </w:r>
      <w:r>
        <w:rPr>
          <w:rFonts w:ascii="Microsoft YaHei" w:hAnsi="Microsoft YaHei" w:eastAsia="Microsoft YaHei" w:cs="Microsoft YaHei"/>
          <w:color w:val="231F20"/>
          <w:spacing w:val="15"/>
        </w:rPr>
        <w:t>象中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，检查 </w:t>
      </w:r>
      <w:r>
        <w:rPr>
          <w:color w:val="231F20"/>
        </w:rPr>
        <w:t>Document</w:t>
      </w:r>
      <w:r>
        <w:rPr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对象的内容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，确保它包含所有</w:t>
      </w:r>
      <w:r>
        <w:rPr>
          <w:rFonts w:ascii="Microsoft YaHei" w:hAnsi="Microsoft YaHei" w:eastAsia="Microsoft YaHei" w:cs="Microsoft YaHei"/>
          <w:color w:val="231F20"/>
          <w:spacing w:val="11"/>
        </w:rPr>
        <w:t>必要的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</w:rPr>
        <w:t>Field</w:t>
      </w:r>
      <w:r>
        <w:rPr>
          <w:rFonts w:ascii="Microsoft YaHei" w:hAnsi="Microsoft YaHei" w:eastAsia="Microsoft YaHei" w:cs="Microsoft YaHei"/>
          <w:color w:val="231F20"/>
          <w:spacing w:val="11"/>
        </w:rPr>
        <w:t>对象。</w:t>
      </w:r>
    </w:p>
    <w:p>
      <w:pPr>
        <w:pStyle w:val="BodyText"/>
        <w:ind w:left="889" w:right="254" w:firstLine="423"/>
        <w:spacing w:before="2" w:line="2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1"/>
        </w:rPr>
        <w:t>步骤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color w:val="231F20"/>
          <w:spacing w:val="11"/>
        </w:rPr>
        <w:t>5</w:t>
      </w:r>
      <w:r>
        <w:rPr>
          <w:rFonts w:ascii="Microsoft YaHei" w:hAnsi="Microsoft YaHei" w:eastAsia="Microsoft YaHei" w:cs="Microsoft YaHei"/>
          <w:color w:val="231F20"/>
          <w:spacing w:val="11"/>
        </w:rPr>
        <w:t>：创建图书馆文献资源索引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。对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Document</w:t>
      </w:r>
      <w:r>
        <w:rPr>
          <w:rFonts w:ascii="Microsoft YaHei" w:hAnsi="Microsoft YaHei" w:eastAsia="Microsoft YaHei" w:cs="Microsoft YaHei"/>
          <w:color w:val="231F20"/>
          <w:spacing w:val="11"/>
        </w:rPr>
        <w:t>对象进行索引处理，创建图书馆文献资源的索引，该</w:t>
      </w:r>
      <w:r>
        <w:rPr>
          <w:rFonts w:ascii="Microsoft YaHei" w:hAnsi="Microsoft YaHei" w:eastAsia="Microsoft YaHei" w:cs="Microsoft YaHei"/>
          <w:color w:val="231F20"/>
          <w:spacing w:val="-4"/>
        </w:rPr>
        <w:t>索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引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能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够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快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速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、准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确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地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自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动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化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检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索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到 图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书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馆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文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献</w:t>
      </w:r>
      <w:r>
        <w:rPr>
          <w:rFonts w:ascii="Microsoft YaHei" w:hAnsi="Microsoft YaHei" w:eastAsia="Microsoft YaHei" w:cs="Microsoft YaHei"/>
          <w:color w:val="231F20"/>
          <w:spacing w:val="3"/>
          <w:position w:val="-3"/>
        </w:rPr>
        <w:t>资源</w:t>
      </w:r>
      <w:r>
        <w:rPr>
          <w:sz w:val="9"/>
          <w:szCs w:val="9"/>
          <w:color w:val="231F20"/>
          <w:spacing w:val="3"/>
          <w:position w:val="5"/>
        </w:rPr>
        <w:t>[16]</w:t>
      </w:r>
      <w:r>
        <w:rPr>
          <w:rFonts w:ascii="Microsoft YaHei" w:hAnsi="Microsoft YaHei" w:eastAsia="Microsoft YaHei" w:cs="Microsoft YaHei"/>
          <w:color w:val="231F20"/>
          <w:spacing w:val="3"/>
          <w:position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78" w:line="362" w:lineRule="exact"/>
        <w:outlineLvl w:val="1"/>
        <w:rPr>
          <w:rFonts w:ascii="SimHei" w:hAnsi="SimHei" w:eastAsia="SimHei" w:cs="SimHei"/>
          <w:sz w:val="27"/>
          <w:szCs w:val="27"/>
        </w:rPr>
      </w:pPr>
      <w:r>
        <w:rPr>
          <w:sz w:val="27"/>
          <w:szCs w:val="27"/>
          <w:color w:val="231F20"/>
          <w:spacing w:val="4"/>
          <w:position w:val="1"/>
        </w:rPr>
        <w:t>2</w:t>
      </w:r>
      <w:r>
        <w:rPr>
          <w:sz w:val="27"/>
          <w:szCs w:val="27"/>
          <w:color w:val="231F20"/>
          <w:spacing w:val="15"/>
          <w:position w:val="1"/>
        </w:rPr>
        <w:t xml:space="preserve">  </w:t>
      </w:r>
      <w:r>
        <w:rPr>
          <w:rFonts w:ascii="SimHei" w:hAnsi="SimHei" w:eastAsia="SimHei" w:cs="SimHei"/>
          <w:sz w:val="27"/>
          <w:szCs w:val="27"/>
          <w:color w:val="231F20"/>
          <w:spacing w:val="4"/>
          <w:position w:val="1"/>
        </w:rPr>
        <w:t>结果与分析</w:t>
      </w:r>
    </w:p>
    <w:p>
      <w:pPr>
        <w:pStyle w:val="BodyText"/>
        <w:ind w:left="1" w:firstLine="438"/>
        <w:spacing w:before="165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8"/>
        </w:rPr>
        <w:t>以某图书馆为实验对象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，在该图书馆内应用设</w:t>
      </w:r>
      <w:r>
        <w:rPr>
          <w:rFonts w:ascii="Microsoft YaHei" w:hAnsi="Microsoft YaHei" w:eastAsia="Microsoft YaHei" w:cs="Microsoft YaHei"/>
          <w:color w:val="231F20"/>
          <w:spacing w:val="19"/>
        </w:rPr>
        <w:t>计系统进行文献资源自动化检索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，以提高文献资源</w:t>
      </w:r>
      <w:r>
        <w:rPr>
          <w:rFonts w:ascii="Microsoft YaHei" w:hAnsi="Microsoft YaHei" w:eastAsia="Microsoft YaHei" w:cs="Microsoft YaHei"/>
          <w:color w:val="231F20"/>
          <w:spacing w:val="17"/>
        </w:rPr>
        <w:t>检索速度和服务质量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。在该图书馆的用户中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，随机</w:t>
      </w:r>
      <w:r>
        <w:rPr>
          <w:rFonts w:ascii="Microsoft YaHei" w:hAnsi="Microsoft YaHei" w:eastAsia="Microsoft YaHei" w:cs="Microsoft YaHei"/>
          <w:color w:val="231F20"/>
          <w:spacing w:val="10"/>
        </w:rPr>
        <w:t>选择 </w:t>
      </w:r>
      <w:r>
        <w:rPr>
          <w:color w:val="231F20"/>
          <w:spacing w:val="10"/>
        </w:rPr>
        <w:t>10</w:t>
      </w:r>
      <w:r>
        <w:rPr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名用户，利用设计系统根据这 </w:t>
      </w:r>
      <w:r>
        <w:rPr>
          <w:color w:val="231F20"/>
          <w:spacing w:val="10"/>
        </w:rPr>
        <w:t>10</w:t>
      </w:r>
      <w:r>
        <w:rPr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名用户的检</w:t>
      </w:r>
      <w:r>
        <w:rPr>
          <w:rFonts w:ascii="Microsoft YaHei" w:hAnsi="Microsoft YaHei" w:eastAsia="Microsoft YaHei" w:cs="Microsoft YaHei"/>
          <w:color w:val="231F20"/>
          <w:spacing w:val="19"/>
        </w:rPr>
        <w:t>索需求采集图书馆文献资源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。利用设计系统将采集</w:t>
      </w:r>
      <w:r>
        <w:rPr>
          <w:rFonts w:ascii="Microsoft YaHei" w:hAnsi="Microsoft YaHei" w:eastAsia="Microsoft YaHei" w:cs="Microsoft YaHei"/>
          <w:color w:val="231F20"/>
          <w:spacing w:val="22"/>
        </w:rPr>
        <w:t>的图书馆文献资源存储至分布式缓存存储模块内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color w:val="231F20"/>
          <w:spacing w:val="12"/>
        </w:rPr>
        <w:t>图书馆文献资源存储结果如表 </w:t>
      </w:r>
      <w:r>
        <w:rPr>
          <w:color w:val="231F20"/>
          <w:spacing w:val="12"/>
        </w:rPr>
        <w:t>1</w:t>
      </w:r>
      <w:r>
        <w:rPr>
          <w:rFonts w:ascii="Microsoft YaHei" w:hAnsi="Microsoft YaHei" w:eastAsia="Microsoft YaHei" w:cs="Microsoft YaHei"/>
          <w:color w:val="231F20"/>
          <w:spacing w:val="12"/>
        </w:rPr>
        <w:t>所示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由表 </w:t>
      </w:r>
      <w:r>
        <w:rPr>
          <w:color w:val="231F20"/>
          <w:spacing w:val="12"/>
        </w:rPr>
        <w:t>1</w:t>
      </w:r>
      <w:r>
        <w:rPr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可知，</w:t>
      </w:r>
      <w:r>
        <w:rPr>
          <w:rFonts w:ascii="Microsoft YaHei" w:hAnsi="Microsoft YaHei" w:eastAsia="Microsoft YaHei" w:cs="Microsoft YaHei"/>
          <w:color w:val="231F20"/>
          <w:spacing w:val="19"/>
        </w:rPr>
        <w:t>设计系统可有效存储图书馆文献资源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，存储后文献</w:t>
      </w:r>
      <w:r>
        <w:rPr>
          <w:rFonts w:ascii="Microsoft YaHei" w:hAnsi="Microsoft YaHei" w:eastAsia="Microsoft YaHei" w:cs="Microsoft YaHei"/>
          <w:color w:val="231F20"/>
          <w:spacing w:val="22"/>
        </w:rPr>
        <w:t>资源的大小与实际采集文献资源的大小相差较小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2"/>
        </w:rPr>
        <w:t>，</w:t>
      </w:r>
      <w:r>
        <w:rPr>
          <w:rFonts w:ascii="Microsoft YaHei" w:hAnsi="Microsoft YaHei" w:eastAsia="Microsoft YaHei" w:cs="Microsoft YaHei"/>
          <w:color w:val="231F20"/>
          <w:spacing w:val="15"/>
        </w:rPr>
        <w:t>最大误差仅有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15"/>
        </w:rPr>
        <w:t>0.02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MB</w:t>
      </w:r>
      <w:r>
        <w:rPr>
          <w:rFonts w:ascii="Microsoft YaHei" w:hAnsi="Microsoft YaHei" w:eastAsia="Microsoft YaHei" w:cs="Microsoft YaHei"/>
          <w:color w:val="231F20"/>
          <w:spacing w:val="15"/>
        </w:rPr>
        <w:t>，说明设计系统文献资源</w:t>
      </w:r>
      <w:r>
        <w:rPr>
          <w:rFonts w:ascii="Microsoft YaHei" w:hAnsi="Microsoft YaHei" w:eastAsia="Microsoft YaHei" w:cs="Microsoft YaHei"/>
          <w:color w:val="231F20"/>
          <w:spacing w:val="14"/>
        </w:rPr>
        <w:t>存储</w:t>
      </w:r>
      <w:r>
        <w:rPr>
          <w:rFonts w:ascii="Microsoft YaHei" w:hAnsi="Microsoft YaHei" w:eastAsia="Microsoft YaHei" w:cs="Microsoft YaHei"/>
          <w:color w:val="231F20"/>
          <w:spacing w:val="10"/>
        </w:rPr>
        <w:t>的完整性较高，平均存储延时为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color w:val="231F20"/>
          <w:spacing w:val="10"/>
        </w:rPr>
        <w:t>7.4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ms</w:t>
      </w:r>
      <w:r>
        <w:rPr>
          <w:rFonts w:ascii="Microsoft YaHei" w:hAnsi="Microsoft YaHei" w:eastAsia="Microsoft YaHei" w:cs="Microsoft YaHei"/>
          <w:color w:val="231F20"/>
          <w:spacing w:val="10"/>
        </w:rPr>
        <w:t>，具备较优的</w:t>
      </w:r>
      <w:r>
        <w:rPr>
          <w:rFonts w:ascii="Microsoft YaHei" w:hAnsi="Microsoft YaHei" w:eastAsia="Microsoft YaHei" w:cs="Microsoft YaHei"/>
          <w:color w:val="231F20"/>
          <w:spacing w:val="17"/>
        </w:rPr>
        <w:t>存储实时性。</w:t>
      </w:r>
    </w:p>
    <w:p>
      <w:pPr>
        <w:ind w:left="1093"/>
        <w:spacing w:before="28" w:line="231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5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14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图书馆文献资源存储结果</w:t>
      </w:r>
    </w:p>
    <w:p>
      <w:pPr>
        <w:spacing w:line="55" w:lineRule="exact"/>
        <w:rPr/>
      </w:pPr>
      <w:r/>
    </w:p>
    <w:tbl>
      <w:tblPr>
        <w:tblStyle w:val="TableNormal"/>
        <w:tblW w:w="4625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3"/>
        <w:gridCol w:w="1004"/>
        <w:gridCol w:w="914"/>
        <w:gridCol w:w="951"/>
        <w:gridCol w:w="913"/>
      </w:tblGrid>
      <w:tr>
        <w:trPr>
          <w:trHeight w:val="491" w:hRule="atLeast"/>
        </w:trPr>
        <w:tc>
          <w:tcPr>
            <w:tcW w:w="84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10"/>
              <w:spacing w:before="158" w:line="21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编号</w:t>
            </w:r>
          </w:p>
        </w:tc>
        <w:tc>
          <w:tcPr>
            <w:tcW w:w="10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7" w:right="139" w:hanging="30"/>
              <w:spacing w:before="47" w:line="20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9"/>
              </w:rPr>
              <w:t>采集信息</w:t>
            </w:r>
            <w:r>
              <w:rPr>
                <w:rFonts w:ascii="Microsoft YaHei" w:hAnsi="Microsoft YaHei" w:eastAsia="Microsoft YaHei" w:cs="Microsoft YaHei"/>
                <w:color w:val="231F20"/>
                <w:spacing w:val="18"/>
              </w:rPr>
              <w:t>大小</w:t>
            </w:r>
            <w:r>
              <w:rPr>
                <w:color w:val="231F20"/>
                <w:spacing w:val="18"/>
              </w:rPr>
              <w:t>/</w:t>
            </w:r>
            <w:r>
              <w:rPr>
                <w:color w:val="231F20"/>
              </w:rPr>
              <w:t>MB</w:t>
            </w:r>
          </w:p>
        </w:tc>
        <w:tc>
          <w:tcPr>
            <w:tcW w:w="9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9" w:right="128" w:hanging="32"/>
              <w:spacing w:before="47" w:line="20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9"/>
              </w:rPr>
              <w:t>存储信息</w:t>
            </w:r>
            <w:r>
              <w:rPr>
                <w:rFonts w:ascii="Microsoft YaHei" w:hAnsi="Microsoft YaHei" w:eastAsia="Microsoft YaHei" w:cs="Microsoft YaHei"/>
                <w:color w:val="231F20"/>
                <w:spacing w:val="18"/>
              </w:rPr>
              <w:t>大小</w:t>
            </w:r>
            <w:r>
              <w:rPr>
                <w:color w:val="231F20"/>
                <w:spacing w:val="18"/>
              </w:rPr>
              <w:t>/</w:t>
            </w:r>
            <w:r>
              <w:rPr>
                <w:color w:val="231F20"/>
              </w:rPr>
              <w:t>MB</w:t>
            </w:r>
          </w:p>
        </w:tc>
        <w:tc>
          <w:tcPr>
            <w:tcW w:w="9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5"/>
              <w:spacing w:before="34" w:line="22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存储延时</w:t>
            </w:r>
            <w:r>
              <w:rPr>
                <w:color w:val="231F20"/>
                <w:spacing w:val="7"/>
              </w:rPr>
              <w:t>/</w:t>
            </w:r>
          </w:p>
          <w:p>
            <w:pPr>
              <w:pStyle w:val="TableText"/>
              <w:ind w:left="392"/>
              <w:spacing w:before="71" w:line="113" w:lineRule="exact"/>
              <w:rPr/>
            </w:pPr>
            <w:r>
              <w:rPr>
                <w:color w:val="231F20"/>
                <w:spacing w:val="11"/>
                <w:position w:val="2"/>
              </w:rPr>
              <w:t>ms</w:t>
            </w:r>
          </w:p>
        </w:tc>
        <w:tc>
          <w:tcPr>
            <w:tcW w:w="9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32"/>
              <w:spacing w:before="158" w:line="21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存储形式</w:t>
            </w:r>
          </w:p>
        </w:tc>
      </w:tr>
      <w:tr>
        <w:trPr>
          <w:trHeight w:val="269" w:hRule="atLeast"/>
        </w:trPr>
        <w:tc>
          <w:tcPr>
            <w:tcW w:w="8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0"/>
              <w:spacing w:before="34" w:line="225" w:lineRule="exact"/>
              <w:rPr/>
            </w:pPr>
            <w:r>
              <w:rPr>
                <w:color w:val="231F20"/>
                <w:position w:val="1"/>
              </w:rPr>
              <w:t>1</w:t>
            </w:r>
          </w:p>
        </w:tc>
        <w:tc>
          <w:tcPr>
            <w:tcW w:w="10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9"/>
              <w:spacing w:before="34" w:line="225" w:lineRule="exact"/>
              <w:rPr/>
            </w:pPr>
            <w:r>
              <w:rPr>
                <w:color w:val="231F20"/>
                <w:spacing w:val="-3"/>
                <w:position w:val="2"/>
              </w:rPr>
              <w:t>200.12</w:t>
            </w:r>
          </w:p>
        </w:tc>
        <w:tc>
          <w:tcPr>
            <w:tcW w:w="9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0"/>
              <w:spacing w:before="34" w:line="225" w:lineRule="exact"/>
              <w:rPr/>
            </w:pPr>
            <w:r>
              <w:rPr>
                <w:color w:val="231F20"/>
                <w:spacing w:val="-3"/>
                <w:position w:val="2"/>
              </w:rPr>
              <w:t>200.12</w:t>
            </w:r>
          </w:p>
        </w:tc>
        <w:tc>
          <w:tcPr>
            <w:tcW w:w="9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1"/>
              <w:spacing w:before="34" w:line="225" w:lineRule="exact"/>
              <w:rPr/>
            </w:pPr>
            <w:r>
              <w:rPr>
                <w:color w:val="231F20"/>
                <w:position w:val="2"/>
              </w:rPr>
              <w:t>5</w:t>
            </w:r>
          </w:p>
        </w:tc>
        <w:tc>
          <w:tcPr>
            <w:tcW w:w="9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2"/>
              <w:spacing w:before="81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2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27"/>
              <w:spacing w:before="38" w:line="224" w:lineRule="exact"/>
              <w:rPr/>
            </w:pPr>
            <w:r>
              <w:rPr>
                <w:color w:val="231F20"/>
                <w:position w:val="1"/>
              </w:rPr>
              <w:t>2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33"/>
              <w:spacing w:before="38" w:line="224" w:lineRule="exact"/>
              <w:rPr/>
            </w:pPr>
            <w:r>
              <w:rPr>
                <w:color w:val="231F20"/>
                <w:spacing w:val="-4"/>
                <w:position w:val="1"/>
              </w:rPr>
              <w:t>800.08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54"/>
              <w:spacing w:before="38" w:line="224" w:lineRule="exact"/>
              <w:rPr/>
            </w:pPr>
            <w:r>
              <w:rPr>
                <w:color w:val="231F20"/>
                <w:spacing w:val="-4"/>
                <w:position w:val="1"/>
              </w:rPr>
              <w:t>800.06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14"/>
              <w:spacing w:before="38" w:line="224" w:lineRule="exact"/>
              <w:rPr/>
            </w:pPr>
            <w:r>
              <w:rPr>
                <w:color w:val="231F20"/>
                <w:spacing w:val="-2"/>
                <w:position w:val="1"/>
              </w:rPr>
              <w:t>10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85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3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29"/>
              <w:spacing w:before="39" w:line="223" w:lineRule="exact"/>
              <w:rPr/>
            </w:pPr>
            <w:r>
              <w:rPr>
                <w:color w:val="231F20"/>
                <w:position w:val="1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26"/>
              <w:spacing w:before="39" w:line="223" w:lineRule="exact"/>
              <w:rPr/>
            </w:pPr>
            <w:r>
              <w:rPr>
                <w:color w:val="231F20"/>
                <w:spacing w:val="-2"/>
                <w:position w:val="1"/>
              </w:rPr>
              <w:t>400.15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47"/>
              <w:spacing w:before="39" w:line="223" w:lineRule="exact"/>
              <w:rPr/>
            </w:pPr>
            <w:r>
              <w:rPr>
                <w:color w:val="231F20"/>
                <w:spacing w:val="-2"/>
                <w:position w:val="1"/>
              </w:rPr>
              <w:t>400.15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45"/>
              <w:spacing w:before="39" w:line="223" w:lineRule="exact"/>
              <w:rPr/>
            </w:pPr>
            <w:r>
              <w:rPr>
                <w:color w:val="231F20"/>
                <w:position w:val="1"/>
              </w:rPr>
              <w:t>8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86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2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24"/>
              <w:spacing w:before="40" w:line="222" w:lineRule="exact"/>
              <w:rPr/>
            </w:pPr>
            <w:r>
              <w:rPr>
                <w:color w:val="231F20"/>
                <w:spacing w:val="3"/>
                <w:position w:val="1"/>
              </w:rPr>
              <w:t>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31"/>
              <w:spacing w:before="40" w:line="222" w:lineRule="exact"/>
              <w:rPr/>
            </w:pPr>
            <w:r>
              <w:rPr>
                <w:color w:val="231F20"/>
                <w:spacing w:val="-3"/>
                <w:position w:val="1"/>
              </w:rPr>
              <w:t>300.38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52"/>
              <w:spacing w:before="40" w:line="222" w:lineRule="exact"/>
              <w:rPr/>
            </w:pPr>
            <w:r>
              <w:rPr>
                <w:color w:val="231F20"/>
                <w:spacing w:val="-3"/>
                <w:position w:val="1"/>
              </w:rPr>
              <w:t>300.38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42"/>
              <w:spacing w:before="40" w:line="222" w:lineRule="exact"/>
              <w:rPr/>
            </w:pPr>
            <w:r>
              <w:rPr>
                <w:color w:val="231F20"/>
                <w:position w:val="1"/>
              </w:rPr>
              <w:t>6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87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3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27"/>
              <w:spacing w:before="41" w:line="221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42"/>
              <w:spacing w:before="41" w:line="221" w:lineRule="exact"/>
              <w:rPr/>
            </w:pPr>
            <w:r>
              <w:rPr>
                <w:color w:val="231F20"/>
                <w:spacing w:val="-5"/>
                <w:position w:val="1"/>
              </w:rPr>
              <w:t>160.94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63"/>
              <w:spacing w:before="41" w:line="221" w:lineRule="exact"/>
              <w:rPr/>
            </w:pPr>
            <w:r>
              <w:rPr>
                <w:color w:val="231F20"/>
                <w:spacing w:val="-5"/>
                <w:position w:val="1"/>
              </w:rPr>
              <w:t>160.94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38"/>
              <w:spacing w:before="41" w:line="221" w:lineRule="exact"/>
              <w:rPr/>
            </w:pPr>
            <w:r>
              <w:rPr>
                <w:color w:val="231F20"/>
                <w:spacing w:val="3"/>
                <w:position w:val="1"/>
              </w:rPr>
              <w:t>4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88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2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27"/>
              <w:spacing w:before="42" w:line="220" w:lineRule="exact"/>
              <w:rPr/>
            </w:pPr>
            <w:r>
              <w:rPr>
                <w:color w:val="231F20"/>
                <w:position w:val="1"/>
              </w:rPr>
              <w:t>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29"/>
              <w:spacing w:before="42" w:line="220" w:lineRule="exact"/>
              <w:rPr/>
            </w:pPr>
            <w:r>
              <w:rPr>
                <w:color w:val="231F20"/>
                <w:spacing w:val="-3"/>
                <w:position w:val="1"/>
              </w:rPr>
              <w:t>500.33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50"/>
              <w:spacing w:before="42" w:line="220" w:lineRule="exact"/>
              <w:rPr/>
            </w:pPr>
            <w:r>
              <w:rPr>
                <w:color w:val="231F20"/>
                <w:spacing w:val="-3"/>
                <w:position w:val="1"/>
              </w:rPr>
              <w:t>500.31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40"/>
              <w:spacing w:before="42" w:line="220" w:lineRule="exact"/>
              <w:rPr/>
            </w:pPr>
            <w:r>
              <w:rPr>
                <w:color w:val="231F20"/>
                <w:spacing w:val="1"/>
                <w:position w:val="1"/>
              </w:rPr>
              <w:t>7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89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3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25"/>
              <w:spacing w:before="43" w:line="219" w:lineRule="exact"/>
              <w:rPr/>
            </w:pPr>
            <w:r>
              <w:rPr>
                <w:color w:val="231F20"/>
                <w:spacing w:val="1"/>
                <w:position w:val="1"/>
              </w:rPr>
              <w:t>7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31"/>
              <w:spacing w:before="43" w:line="219" w:lineRule="exact"/>
              <w:rPr/>
            </w:pPr>
            <w:r>
              <w:rPr>
                <w:color w:val="231F20"/>
                <w:spacing w:val="-3"/>
                <w:position w:val="1"/>
              </w:rPr>
              <w:t>350.68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52"/>
              <w:spacing w:before="43" w:line="219" w:lineRule="exact"/>
              <w:rPr/>
            </w:pPr>
            <w:r>
              <w:rPr>
                <w:color w:val="231F20"/>
                <w:spacing w:val="-3"/>
                <w:position w:val="1"/>
              </w:rPr>
              <w:t>350.68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41"/>
              <w:spacing w:before="43" w:line="219" w:lineRule="exact"/>
              <w:rPr/>
            </w:pPr>
            <w:r>
              <w:rPr>
                <w:color w:val="231F20"/>
                <w:position w:val="1"/>
              </w:rPr>
              <w:t>9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90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2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31"/>
              <w:spacing w:before="43" w:line="219" w:lineRule="exact"/>
              <w:rPr/>
            </w:pPr>
            <w:r>
              <w:rPr>
                <w:color w:val="231F20"/>
                <w:position w:val="1"/>
              </w:rPr>
              <w:t>8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26"/>
              <w:spacing w:before="43" w:line="219" w:lineRule="exact"/>
              <w:rPr/>
            </w:pPr>
            <w:r>
              <w:rPr>
                <w:color w:val="231F20"/>
                <w:spacing w:val="-2"/>
                <w:position w:val="1"/>
              </w:rPr>
              <w:t>450.75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47"/>
              <w:spacing w:before="43" w:line="219" w:lineRule="exact"/>
              <w:rPr/>
            </w:pPr>
            <w:r>
              <w:rPr>
                <w:color w:val="231F20"/>
                <w:spacing w:val="-2"/>
                <w:position w:val="1"/>
              </w:rPr>
              <w:t>450.74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45"/>
              <w:spacing w:before="43" w:line="219" w:lineRule="exact"/>
              <w:rPr/>
            </w:pPr>
            <w:r>
              <w:rPr>
                <w:color w:val="231F20"/>
                <w:position w:val="1"/>
              </w:rPr>
              <w:t>8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90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4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427"/>
              <w:spacing w:before="45" w:line="219" w:lineRule="exact"/>
              <w:rPr/>
            </w:pPr>
            <w:r>
              <w:rPr>
                <w:color w:val="231F20"/>
                <w:position w:val="1"/>
              </w:rPr>
              <w:t>9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29"/>
              <w:spacing w:before="45" w:line="219" w:lineRule="exact"/>
              <w:rPr/>
            </w:pPr>
            <w:r>
              <w:rPr>
                <w:color w:val="231F20"/>
                <w:spacing w:val="-3"/>
                <w:position w:val="1"/>
              </w:rPr>
              <w:t>275.22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50"/>
              <w:spacing w:before="45" w:line="219" w:lineRule="exact"/>
              <w:rPr/>
            </w:pPr>
            <w:r>
              <w:rPr>
                <w:color w:val="231F20"/>
                <w:spacing w:val="-3"/>
                <w:position w:val="1"/>
              </w:rPr>
              <w:t>275.22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441"/>
              <w:spacing w:before="45" w:line="219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12"/>
              <w:spacing w:before="92" w:line="190" w:lineRule="auto"/>
              <w:rPr/>
            </w:pPr>
            <w:r>
              <w:rPr>
                <w:color w:val="231F20"/>
                <w:spacing w:val="18"/>
              </w:rPr>
              <w:t>PDF</w:t>
            </w:r>
          </w:p>
        </w:tc>
      </w:tr>
      <w:tr>
        <w:trPr>
          <w:trHeight w:val="277" w:hRule="atLeast"/>
        </w:trPr>
        <w:tc>
          <w:tcPr>
            <w:tcW w:w="8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00"/>
              <w:spacing w:before="44" w:line="223" w:lineRule="exact"/>
              <w:rPr/>
            </w:pPr>
            <w:r>
              <w:rPr>
                <w:color w:val="231F20"/>
                <w:spacing w:val="-2"/>
                <w:position w:val="1"/>
              </w:rPr>
              <w:t>10</w:t>
            </w:r>
          </w:p>
        </w:tc>
        <w:tc>
          <w:tcPr>
            <w:tcW w:w="10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0"/>
              <w:spacing w:before="44" w:line="223" w:lineRule="exact"/>
              <w:rPr/>
            </w:pPr>
            <w:r>
              <w:rPr>
                <w:color w:val="231F20"/>
                <w:spacing w:val="-3"/>
                <w:position w:val="1"/>
              </w:rPr>
              <w:t>680.39</w:t>
            </w:r>
          </w:p>
        </w:tc>
        <w:tc>
          <w:tcPr>
            <w:tcW w:w="9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1"/>
              <w:spacing w:before="44" w:line="223" w:lineRule="exact"/>
              <w:rPr/>
            </w:pPr>
            <w:r>
              <w:rPr>
                <w:color w:val="231F20"/>
                <w:spacing w:val="-3"/>
                <w:position w:val="1"/>
              </w:rPr>
              <w:t>680.38</w:t>
            </w:r>
          </w:p>
        </w:tc>
        <w:tc>
          <w:tcPr>
            <w:tcW w:w="9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14"/>
              <w:spacing w:before="44" w:line="223" w:lineRule="exact"/>
              <w:rPr/>
            </w:pPr>
            <w:r>
              <w:rPr>
                <w:color w:val="231F20"/>
                <w:spacing w:val="-2"/>
                <w:position w:val="1"/>
              </w:rPr>
              <w:t>12</w:t>
            </w:r>
          </w:p>
        </w:tc>
        <w:tc>
          <w:tcPr>
            <w:tcW w:w="9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2"/>
              <w:spacing w:before="89" w:line="188" w:lineRule="auto"/>
              <w:rPr/>
            </w:pPr>
            <w:r>
              <w:rPr>
                <w:color w:val="231F20"/>
                <w:spacing w:val="10"/>
              </w:rPr>
              <w:t>JPG</w:t>
            </w:r>
          </w:p>
        </w:tc>
      </w:tr>
    </w:tbl>
    <w:p>
      <w:pPr>
        <w:pStyle w:val="BodyText"/>
        <w:ind w:left="2" w:right="65" w:firstLine="421"/>
        <w:spacing w:before="88" w:line="22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0"/>
        </w:rPr>
        <w:t>通过负载不均衡度衡量设计系统的访问压力分</w:t>
      </w:r>
      <w:r>
        <w:rPr>
          <w:rFonts w:ascii="Microsoft YaHei" w:hAnsi="Microsoft YaHei" w:eastAsia="Microsoft YaHei" w:cs="Microsoft YaHei"/>
          <w:color w:val="231F20"/>
          <w:spacing w:val="11"/>
        </w:rPr>
        <w:t>散性能，分析不同并发用户数下，设计系统应用负载</w:t>
      </w:r>
      <w:r>
        <w:rPr>
          <w:rFonts w:ascii="Microsoft YaHei" w:hAnsi="Microsoft YaHei" w:eastAsia="Microsoft YaHei" w:cs="Microsoft YaHei"/>
          <w:color w:val="231F20"/>
          <w:spacing w:val="19"/>
        </w:rPr>
        <w:t>均衡优化算法前后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，图书馆文献资源自动化检索的</w:t>
      </w:r>
      <w:r>
        <w:rPr>
          <w:rFonts w:ascii="Microsoft YaHei" w:hAnsi="Microsoft YaHei" w:eastAsia="Microsoft YaHei" w:cs="Microsoft YaHei"/>
          <w:color w:val="231F20"/>
          <w:spacing w:val="5"/>
        </w:rPr>
        <w:t>负载不均衡度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，结果如图 </w:t>
      </w:r>
      <w:r>
        <w:rPr>
          <w:color w:val="231F20"/>
          <w:spacing w:val="5"/>
        </w:rPr>
        <w:t>5</w:t>
      </w:r>
      <w:r>
        <w:rPr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所示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由图 </w:t>
      </w:r>
      <w:r>
        <w:rPr>
          <w:color w:val="231F20"/>
          <w:spacing w:val="5"/>
        </w:rPr>
        <w:t>5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可知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，随着</w:t>
      </w:r>
      <w:r>
        <w:rPr>
          <w:rFonts w:ascii="Microsoft YaHei" w:hAnsi="Microsoft YaHei" w:eastAsia="Microsoft YaHei" w:cs="Microsoft YaHei"/>
          <w:color w:val="231F20"/>
          <w:spacing w:val="19"/>
        </w:rPr>
        <w:t>并发用户数的增加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，设计系统应用负载均衡优化方</w:t>
      </w:r>
      <w:r>
        <w:rPr>
          <w:rFonts w:ascii="Microsoft YaHei" w:hAnsi="Microsoft YaHei" w:eastAsia="Microsoft YaHei" w:cs="Microsoft YaHei"/>
          <w:color w:val="231F20"/>
          <w:spacing w:val="19"/>
        </w:rPr>
        <w:t>法前后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，图书馆文献资源自动化检索的负载不均衡</w:t>
      </w:r>
      <w:r>
        <w:rPr>
          <w:rFonts w:ascii="Microsoft YaHei" w:hAnsi="Microsoft YaHei" w:eastAsia="Microsoft YaHei" w:cs="Microsoft YaHei"/>
          <w:color w:val="231F20"/>
          <w:spacing w:val="17"/>
        </w:rPr>
        <w:t>度均呈上升趋势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。但在不同并发用户数下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，应用负</w:t>
      </w:r>
      <w:r>
        <w:rPr>
          <w:rFonts w:ascii="Microsoft YaHei" w:hAnsi="Microsoft YaHei" w:eastAsia="Microsoft YaHei" w:cs="Microsoft YaHei"/>
          <w:color w:val="231F20"/>
          <w:spacing w:val="19"/>
        </w:rPr>
        <w:t>载均衡优化方法后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，系统的负载不均衡度显著低于</w:t>
      </w:r>
      <w:r>
        <w:rPr>
          <w:rFonts w:ascii="Microsoft YaHei" w:hAnsi="Microsoft YaHei" w:eastAsia="Microsoft YaHei" w:cs="Microsoft YaHei"/>
          <w:color w:val="231F20"/>
          <w:spacing w:val="19"/>
        </w:rPr>
        <w:t>优化前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，这证明了负载均衡优化方法在分散系统访</w:t>
      </w:r>
      <w:r>
        <w:rPr>
          <w:rFonts w:ascii="Microsoft YaHei" w:hAnsi="Microsoft YaHei" w:eastAsia="Microsoft YaHei" w:cs="Microsoft YaHei"/>
          <w:color w:val="231F20"/>
          <w:spacing w:val="17"/>
        </w:rPr>
        <w:t>问压力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、平衡服务器负载方面的有效性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。通过智能</w:t>
      </w:r>
      <w:r>
        <w:rPr>
          <w:rFonts w:ascii="Microsoft YaHei" w:hAnsi="Microsoft YaHei" w:eastAsia="Microsoft YaHei" w:cs="Microsoft YaHei"/>
          <w:color w:val="231F20"/>
          <w:spacing w:val="19"/>
        </w:rPr>
        <w:t>将请求分配到多个服务器上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，确保系统资源的均衡</w:t>
      </w:r>
      <w:r>
        <w:rPr>
          <w:rFonts w:ascii="Microsoft YaHei" w:hAnsi="Microsoft YaHei" w:eastAsia="Microsoft YaHei" w:cs="Microsoft YaHei"/>
          <w:color w:val="231F20"/>
          <w:spacing w:val="11"/>
        </w:rPr>
        <w:t>利用，避免单一节点过载的问题，负载不均衡度的降</w:t>
      </w:r>
      <w:r>
        <w:rPr>
          <w:rFonts w:ascii="Microsoft YaHei" w:hAnsi="Microsoft YaHei" w:eastAsia="Microsoft YaHei" w:cs="Microsoft YaHei"/>
          <w:color w:val="231F20"/>
          <w:spacing w:val="17"/>
        </w:rPr>
        <w:t>低直接提升了用户体验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。在高并发场景下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，如果系</w:t>
      </w:r>
      <w:r>
        <w:rPr>
          <w:rFonts w:ascii="Microsoft YaHei" w:hAnsi="Microsoft YaHei" w:eastAsia="Microsoft YaHei" w:cs="Microsoft YaHei"/>
          <w:color w:val="231F20"/>
          <w:spacing w:val="19"/>
        </w:rPr>
        <w:t>统负载不均衡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，部分用户会遇到响应延迟或请求失</w:t>
      </w:r>
      <w:r>
        <w:rPr>
          <w:rFonts w:ascii="Microsoft YaHei" w:hAnsi="Microsoft YaHei" w:eastAsia="Microsoft YaHei" w:cs="Microsoft YaHei"/>
          <w:color w:val="231F20"/>
          <w:spacing w:val="17"/>
        </w:rPr>
        <w:t>败的情况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，严重影响使用体验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。而设计系统应用负</w:t>
      </w:r>
      <w:r>
        <w:rPr>
          <w:rFonts w:ascii="Microsoft YaHei" w:hAnsi="Microsoft YaHei" w:eastAsia="Microsoft YaHei" w:cs="Microsoft YaHei"/>
          <w:color w:val="231F20"/>
          <w:spacing w:val="11"/>
        </w:rPr>
        <w:t>载均衡优化方法后，可减少用户等待时间，提高系统</w:t>
      </w:r>
      <w:r>
        <w:rPr>
          <w:rFonts w:ascii="Microsoft YaHei" w:hAnsi="Microsoft YaHei" w:eastAsia="Microsoft YaHei" w:cs="Microsoft YaHei"/>
          <w:color w:val="231F20"/>
          <w:spacing w:val="19"/>
        </w:rPr>
        <w:t>响应速度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9"/>
        </w:rPr>
        <w:t>，使用户能够更快速地获取所需的文献资</w:t>
      </w:r>
    </w:p>
    <w:p>
      <w:pPr>
        <w:spacing w:line="227" w:lineRule="auto"/>
        <w:sectPr>
          <w:type w:val="continuous"/>
          <w:pgSz w:w="12246" w:h="16498"/>
          <w:pgMar w:top="1568" w:right="1235" w:bottom="1479" w:left="424" w:header="1164" w:footer="1167" w:gutter="0"/>
          <w:cols w:equalWidth="0" w:num="2">
            <w:col w:w="5785" w:space="100"/>
            <w:col w:w="4703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56" w:lineRule="exact"/>
        <w:rPr/>
      </w:pPr>
      <w:r/>
    </w:p>
    <w:p>
      <w:pPr>
        <w:spacing w:line="56" w:lineRule="exact"/>
        <w:sectPr>
          <w:headerReference w:type="default" r:id="rId18"/>
          <w:footerReference w:type="default" r:id="rId19"/>
          <w:pgSz w:w="12246" w:h="16498"/>
          <w:pgMar w:top="1568" w:right="1295" w:bottom="1479" w:left="424" w:header="1181" w:footer="1168" w:gutter="0"/>
          <w:cols w:equalWidth="0" w:num="1">
            <w:col w:w="10527" w:space="0"/>
          </w:cols>
        </w:sectPr>
        <w:rPr/>
      </w:pPr>
    </w:p>
    <w:p>
      <w:pPr>
        <w:ind w:left="893"/>
        <w:spacing w:before="76" w:line="20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源，提高用户满意度和忠诚度。</w:t>
      </w:r>
    </w:p>
    <w:p>
      <w:pPr>
        <w:ind w:firstLine="1394"/>
        <w:spacing w:before="83" w:line="3168" w:lineRule="exact"/>
        <w:rPr/>
      </w:pPr>
      <w:r>
        <w:rPr>
          <w:position w:val="-63"/>
        </w:rPr>
        <w:drawing>
          <wp:inline distT="0" distB="0" distL="0" distR="0">
            <wp:extent cx="2298190" cy="201168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19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86"/>
        <w:spacing w:before="203" w:line="222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5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负载不均衡度分析结果</w:t>
      </w:r>
    </w:p>
    <w:p>
      <w:pPr>
        <w:pStyle w:val="BodyText"/>
        <w:ind w:left="885"/>
        <w:spacing w:before="234" w:line="368" w:lineRule="exact"/>
        <w:outlineLvl w:val="1"/>
        <w:rPr>
          <w:rFonts w:ascii="SimHei" w:hAnsi="SimHei" w:eastAsia="SimHei" w:cs="SimHei"/>
          <w:sz w:val="27"/>
          <w:szCs w:val="27"/>
        </w:rPr>
      </w:pPr>
      <w:r>
        <w:rPr>
          <w:sz w:val="27"/>
          <w:szCs w:val="27"/>
          <w:color w:val="231F20"/>
          <w:spacing w:val="-3"/>
          <w:position w:val="1"/>
        </w:rPr>
        <w:t>3</w:t>
      </w:r>
      <w:r>
        <w:rPr>
          <w:sz w:val="27"/>
          <w:szCs w:val="27"/>
          <w:color w:val="231F20"/>
          <w:spacing w:val="13"/>
          <w:position w:val="1"/>
        </w:rPr>
        <w:t xml:space="preserve">  </w:t>
      </w:r>
      <w:r>
        <w:rPr>
          <w:rFonts w:ascii="SimHei" w:hAnsi="SimHei" w:eastAsia="SimHei" w:cs="SimHei"/>
          <w:sz w:val="27"/>
          <w:szCs w:val="27"/>
          <w:color w:val="231F20"/>
          <w:spacing w:val="-3"/>
          <w:position w:val="1"/>
        </w:rPr>
        <w:t>结</w:t>
      </w:r>
      <w:r>
        <w:rPr>
          <w:rFonts w:ascii="SimHei" w:hAnsi="SimHei" w:eastAsia="SimHei" w:cs="SimHei"/>
          <w:sz w:val="27"/>
          <w:szCs w:val="2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27"/>
          <w:szCs w:val="27"/>
          <w:color w:val="231F20"/>
          <w:spacing w:val="-3"/>
          <w:position w:val="1"/>
        </w:rPr>
        <w:t>论</w:t>
      </w:r>
    </w:p>
    <w:p>
      <w:pPr>
        <w:ind w:left="887" w:right="201" w:firstLine="426"/>
        <w:spacing w:before="170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为提升服务质量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，设计了基于分布式缓存的图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书馆文献资源自动化检索系统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。通过引入分布式缓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存技术，系统能够大幅度提升文献资源的检索效率，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提升用户体验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。系统应用负载均衡优化方法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，分担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文献资源数据库的负载压力，在高峰时段，大量并发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访问请求可直接从缓存中获取文献资源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，无需访问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文献资源数据库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，避免数据库过载和响应延迟的问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。实验证明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，该系统可为用户提供高效的文献资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源检索体验。</w:t>
      </w:r>
    </w:p>
    <w:p>
      <w:pPr>
        <w:ind w:left="889"/>
        <w:spacing w:line="270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参考文献：</w:t>
      </w:r>
    </w:p>
    <w:p>
      <w:pPr>
        <w:pStyle w:val="BodyText"/>
        <w:ind w:left="1241" w:right="261" w:hanging="350"/>
        <w:spacing w:before="30" w:line="23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[1]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梁茹</w:t>
      </w:r>
      <w:r>
        <w:rPr>
          <w:sz w:val="20"/>
          <w:szCs w:val="20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李建霞</w:t>
      </w:r>
      <w:r>
        <w:rPr>
          <w:sz w:val="20"/>
          <w:szCs w:val="20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经费紧缩背景下高校图书馆文献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信息资源建设优化及策略路径研究——以华东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理工大学为例</w:t>
      </w:r>
      <w:r>
        <w:rPr>
          <w:sz w:val="20"/>
          <w:szCs w:val="20"/>
          <w:color w:val="231F20"/>
          <w:spacing w:val="3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大学图书馆学报</w:t>
      </w:r>
      <w:r>
        <w:rPr>
          <w:sz w:val="20"/>
          <w:szCs w:val="20"/>
          <w:color w:val="231F20"/>
          <w:spacing w:val="3"/>
        </w:rPr>
        <w:t>,2023,41(6</w:t>
      </w:r>
      <w:r>
        <w:rPr>
          <w:sz w:val="20"/>
          <w:szCs w:val="20"/>
          <w:color w:val="231F20"/>
          <w:spacing w:val="2"/>
        </w:rPr>
        <w:t>):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79-87.</w:t>
      </w:r>
    </w:p>
    <w:p>
      <w:pPr>
        <w:pStyle w:val="BodyText"/>
        <w:ind w:left="1246" w:right="261" w:hanging="355"/>
        <w:spacing w:before="5"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[2]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覃俊</w:t>
      </w:r>
      <w:r>
        <w:rPr>
          <w:sz w:val="20"/>
          <w:szCs w:val="20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刘璐</w:t>
      </w:r>
      <w:r>
        <w:rPr>
          <w:sz w:val="20"/>
          <w:szCs w:val="20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刘晶</w:t>
      </w:r>
      <w:r>
        <w:rPr>
          <w:sz w:val="20"/>
          <w:szCs w:val="20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</w:t>
      </w:r>
      <w:r>
        <w:rPr>
          <w:sz w:val="20"/>
          <w:szCs w:val="20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BERT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与主题模型联合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增强的长文档检索模型</w:t>
      </w:r>
      <w:r>
        <w:rPr>
          <w:sz w:val="20"/>
          <w:szCs w:val="20"/>
          <w:color w:val="231F20"/>
          <w:spacing w:val="12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中南民族大学学报</w:t>
      </w:r>
      <w:r>
        <w:rPr>
          <w:sz w:val="20"/>
          <w:szCs w:val="20"/>
          <w:color w:val="231F20"/>
          <w:spacing w:val="-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自然科学版</w:t>
      </w:r>
      <w:r>
        <w:rPr>
          <w:sz w:val="20"/>
          <w:szCs w:val="20"/>
          <w:color w:val="231F20"/>
          <w:spacing w:val="-7"/>
        </w:rPr>
        <w:t>),2023,42(4):469-476.</w:t>
      </w:r>
    </w:p>
    <w:p>
      <w:pPr>
        <w:pStyle w:val="BodyText"/>
        <w:ind w:left="1263" w:right="261" w:hanging="372"/>
        <w:spacing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[3]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周潇</w:t>
      </w:r>
      <w:r>
        <w:rPr>
          <w:sz w:val="20"/>
          <w:szCs w:val="20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高雅倩</w:t>
      </w:r>
      <w:r>
        <w:rPr>
          <w:sz w:val="20"/>
          <w:szCs w:val="20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樊嘉逸</w:t>
      </w:r>
      <w:r>
        <w:rPr>
          <w:sz w:val="20"/>
          <w:szCs w:val="20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BERT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词嵌入的专利检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索策略研究</w:t>
      </w:r>
      <w:r>
        <w:rPr>
          <w:sz w:val="20"/>
          <w:szCs w:val="20"/>
          <w:color w:val="231F20"/>
          <w:spacing w:val="-8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情报学报</w:t>
      </w:r>
      <w:r>
        <w:rPr>
          <w:sz w:val="20"/>
          <w:szCs w:val="20"/>
          <w:color w:val="231F20"/>
          <w:spacing w:val="-8"/>
        </w:rPr>
        <w:t>,2023,42(11):1347-1357.</w:t>
      </w:r>
    </w:p>
    <w:p>
      <w:pPr>
        <w:pStyle w:val="BodyText"/>
        <w:ind w:left="891"/>
        <w:spacing w:before="1" w:line="17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[4]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朱蕊</w:t>
      </w:r>
      <w:r>
        <w:rPr>
          <w:sz w:val="20"/>
          <w:szCs w:val="20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基于人工智能的图书馆文献自动检索机器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/>
        <w:spacing w:before="48" w:line="220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人设计</w:t>
      </w:r>
      <w:r>
        <w:rPr>
          <w:sz w:val="20"/>
          <w:szCs w:val="20"/>
          <w:color w:val="231F20"/>
          <w:spacing w:val="-6"/>
        </w:rPr>
        <w:t>[J].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自动化与仪器仪表</w:t>
      </w:r>
      <w:r>
        <w:rPr>
          <w:sz w:val="20"/>
          <w:szCs w:val="20"/>
          <w:color w:val="231F20"/>
          <w:spacing w:val="-6"/>
        </w:rPr>
        <w:t>,2023(6):</w:t>
      </w:r>
      <w:r>
        <w:rPr>
          <w:sz w:val="20"/>
          <w:szCs w:val="20"/>
          <w:color w:val="231F20"/>
          <w:spacing w:val="-7"/>
        </w:rPr>
        <w:t>192-194.</w:t>
      </w:r>
    </w:p>
    <w:p>
      <w:pPr>
        <w:pStyle w:val="BodyText"/>
        <w:ind w:left="347" w:hanging="348"/>
        <w:spacing w:before="2" w:line="23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[5]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林宗英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林民山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基于孪生神经网络的文本文献多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语种混合检索算法</w:t>
      </w:r>
      <w:r>
        <w:rPr>
          <w:sz w:val="20"/>
          <w:szCs w:val="20"/>
          <w:color w:val="231F20"/>
          <w:spacing w:val="1"/>
        </w:rPr>
        <w:t>[J].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自动化技术与应用</w:t>
      </w:r>
      <w:r>
        <w:rPr>
          <w:sz w:val="20"/>
          <w:szCs w:val="20"/>
          <w:color w:val="231F20"/>
          <w:spacing w:val="1"/>
        </w:rPr>
        <w:t>,20</w:t>
      </w:r>
      <w:r>
        <w:rPr>
          <w:sz w:val="20"/>
          <w:szCs w:val="20"/>
          <w:color w:val="231F20"/>
        </w:rPr>
        <w:t>23,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42(9):103-106.</w:t>
      </w:r>
    </w:p>
    <w:p>
      <w:pPr>
        <w:pStyle w:val="BodyText"/>
        <w:ind w:left="350" w:hanging="350"/>
        <w:spacing w:before="21" w:line="23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[6]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邸剑</w:t>
      </w:r>
      <w:r>
        <w:rPr>
          <w:sz w:val="20"/>
          <w:szCs w:val="20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刘骏华</w:t>
      </w:r>
      <w:r>
        <w:rPr>
          <w:sz w:val="20"/>
          <w:szCs w:val="20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曹锦纲</w:t>
      </w:r>
      <w:r>
        <w:rPr>
          <w:sz w:val="20"/>
          <w:szCs w:val="20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利用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BERT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和覆盖率机制改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进的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HiNT</w:t>
      </w:r>
      <w:r>
        <w:rPr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文本检索模型</w:t>
      </w:r>
      <w:r>
        <w:rPr>
          <w:sz w:val="20"/>
          <w:szCs w:val="20"/>
          <w:color w:val="231F20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智能系统学报</w:t>
      </w:r>
      <w:r>
        <w:rPr>
          <w:sz w:val="20"/>
          <w:szCs w:val="20"/>
          <w:color w:val="231F20"/>
        </w:rPr>
        <w:t>,20</w:t>
      </w:r>
      <w:r>
        <w:rPr>
          <w:sz w:val="20"/>
          <w:szCs w:val="20"/>
          <w:color w:val="231F20"/>
          <w:spacing w:val="-1"/>
        </w:rPr>
        <w:t>24,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19(3):719-727.</w:t>
      </w:r>
    </w:p>
    <w:p>
      <w:pPr>
        <w:pStyle w:val="BodyText"/>
        <w:ind w:left="352" w:hanging="352"/>
        <w:spacing w:before="23" w:line="23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[7]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吴祖成</w:t>
      </w:r>
      <w:r>
        <w:rPr>
          <w:sz w:val="20"/>
          <w:szCs w:val="20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吴小俊</w:t>
      </w:r>
      <w:r>
        <w:rPr>
          <w:sz w:val="20"/>
          <w:szCs w:val="20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徐天阳</w:t>
      </w:r>
      <w:r>
        <w:rPr>
          <w:sz w:val="20"/>
          <w:szCs w:val="20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基于模态内细粒度特征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关系提取的图像文本检索模型</w:t>
      </w:r>
      <w:r>
        <w:rPr>
          <w:sz w:val="20"/>
          <w:szCs w:val="20"/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计算机应用</w:t>
      </w:r>
      <w:r>
        <w:rPr>
          <w:sz w:val="20"/>
          <w:szCs w:val="20"/>
          <w:color w:val="231F20"/>
          <w:spacing w:val="8"/>
        </w:rPr>
        <w:t>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2024,44(12):3776-3783.</w:t>
      </w:r>
    </w:p>
    <w:p>
      <w:pPr>
        <w:pStyle w:val="BodyText"/>
        <w:ind w:left="352" w:hanging="352"/>
        <w:spacing w:before="29" w:line="23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[8]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盈盈</w:t>
      </w:r>
      <w:r>
        <w:rPr>
          <w:sz w:val="20"/>
          <w:szCs w:val="20"/>
          <w:color w:val="231F20"/>
          <w:spacing w:val="-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曹扬</w:t>
      </w:r>
      <w:r>
        <w:rPr>
          <w:sz w:val="20"/>
          <w:szCs w:val="20"/>
          <w:color w:val="231F20"/>
          <w:spacing w:val="-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洒科进</w:t>
      </w:r>
      <w:r>
        <w:rPr>
          <w:sz w:val="20"/>
          <w:szCs w:val="20"/>
          <w:color w:val="231F20"/>
          <w:spacing w:val="-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等</w:t>
      </w:r>
      <w:r>
        <w:rPr>
          <w:sz w:val="20"/>
          <w:szCs w:val="20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Resnet-Bert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网络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型的跨媒体检索方法</w:t>
      </w:r>
      <w:r>
        <w:rPr>
          <w:sz w:val="20"/>
          <w:szCs w:val="20"/>
          <w:color w:val="231F20"/>
          <w:spacing w:val="17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计算机与数字工程</w:t>
      </w:r>
      <w:r>
        <w:rPr>
          <w:sz w:val="20"/>
          <w:szCs w:val="20"/>
          <w:color w:val="231F20"/>
          <w:spacing w:val="17"/>
        </w:rPr>
        <w:t>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2023,51(2):390-395.</w:t>
      </w:r>
    </w:p>
    <w:p>
      <w:pPr>
        <w:pStyle w:val="BodyText"/>
        <w:ind w:left="357" w:hanging="358"/>
        <w:spacing w:before="28"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[9]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刘烨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杨良斌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基于预训练模型的漏洞信息检索系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统研究</w:t>
      </w:r>
      <w:r>
        <w:rPr>
          <w:sz w:val="20"/>
          <w:szCs w:val="20"/>
          <w:color w:val="231F20"/>
          <w:spacing w:val="-8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情报杂志</w:t>
      </w:r>
      <w:r>
        <w:rPr>
          <w:sz w:val="20"/>
          <w:szCs w:val="20"/>
          <w:color w:val="231F20"/>
          <w:spacing w:val="-8"/>
        </w:rPr>
        <w:t>,2024,43(</w:t>
      </w:r>
      <w:r>
        <w:rPr>
          <w:sz w:val="20"/>
          <w:szCs w:val="20"/>
          <w:color w:val="231F20"/>
          <w:spacing w:val="-9"/>
        </w:rPr>
        <w:t>8):84-91.</w:t>
      </w:r>
    </w:p>
    <w:p>
      <w:pPr>
        <w:pStyle w:val="BodyText"/>
        <w:ind w:left="365" w:hanging="365"/>
        <w:spacing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[10]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应志为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刘力伟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基于数字信号处理理论的新型信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息检索模型研究</w:t>
      </w:r>
      <w:r>
        <w:rPr>
          <w:sz w:val="20"/>
          <w:szCs w:val="20"/>
          <w:color w:val="231F20"/>
          <w:spacing w:val="-6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情报科学</w:t>
      </w:r>
      <w:r>
        <w:rPr>
          <w:sz w:val="20"/>
          <w:szCs w:val="20"/>
          <w:color w:val="231F20"/>
          <w:spacing w:val="-6"/>
        </w:rPr>
        <w:t>,2023,</w:t>
      </w:r>
      <w:r>
        <w:rPr>
          <w:sz w:val="20"/>
          <w:szCs w:val="20"/>
          <w:color w:val="231F20"/>
          <w:spacing w:val="-7"/>
        </w:rPr>
        <w:t>41(1):61-70.</w:t>
      </w:r>
    </w:p>
    <w:p>
      <w:pPr>
        <w:pStyle w:val="BodyText"/>
        <w:ind w:left="365" w:hanging="365"/>
        <w:spacing w:before="1" w:line="23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[11]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赵征宇</w:t>
      </w:r>
      <w:r>
        <w:rPr>
          <w:sz w:val="20"/>
          <w:szCs w:val="20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罗景</w:t>
      </w:r>
      <w:r>
        <w:rPr>
          <w:sz w:val="20"/>
          <w:szCs w:val="20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涂新辉</w:t>
      </w:r>
      <w:r>
        <w:rPr>
          <w:sz w:val="20"/>
          <w:szCs w:val="20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基于多粒度语义融合的信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检 索 方 法 </w:t>
      </w:r>
      <w:r>
        <w:rPr>
          <w:sz w:val="20"/>
          <w:szCs w:val="20"/>
          <w:color w:val="231F20"/>
          <w:spacing w:val="-9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计 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机 应 用</w:t>
      </w:r>
      <w:r>
        <w:rPr>
          <w:sz w:val="20"/>
          <w:szCs w:val="20"/>
          <w:color w:val="231F20"/>
          <w:spacing w:val="-9"/>
        </w:rPr>
        <w:t>,2024,44(6):1775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1780.</w:t>
      </w:r>
    </w:p>
    <w:p>
      <w:pPr>
        <w:pStyle w:val="BodyText"/>
        <w:ind w:left="355" w:hanging="355"/>
        <w:spacing w:before="4" w:line="23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[12]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吕学强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梁虎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赵颖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等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一种两阶段的中文专利语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检 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方 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9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机 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统</w:t>
      </w:r>
      <w:r>
        <w:rPr>
          <w:sz w:val="20"/>
          <w:szCs w:val="20"/>
          <w:color w:val="231F20"/>
          <w:spacing w:val="-9"/>
        </w:rPr>
        <w:t>,2024,45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(10):2378-2383.</w:t>
      </w:r>
    </w:p>
    <w:p>
      <w:pPr>
        <w:pStyle w:val="BodyText"/>
        <w:ind w:left="365" w:hanging="365"/>
        <w:spacing w:before="23" w:line="23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[13]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严李强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吴瑜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拉巴顿珠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等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</w:rPr>
        <w:t>LaBSE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的藏文信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检 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研 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2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科 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研 究</w:t>
      </w:r>
      <w:r>
        <w:rPr>
          <w:sz w:val="20"/>
          <w:szCs w:val="20"/>
          <w:color w:val="231F20"/>
          <w:spacing w:val="-12"/>
        </w:rPr>
        <w:t>,2024,8(3):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110-116.</w:t>
      </w:r>
    </w:p>
    <w:p>
      <w:pPr>
        <w:pStyle w:val="BodyText"/>
        <w:ind w:left="352" w:hanging="352"/>
        <w:spacing w:before="5" w:line="23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[14]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吉杰</w:t>
      </w:r>
      <w:r>
        <w:rPr>
          <w:sz w:val="20"/>
          <w:szCs w:val="20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邵清</w:t>
      </w:r>
      <w:r>
        <w:rPr>
          <w:sz w:val="20"/>
          <w:szCs w:val="20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沈颖</w:t>
      </w:r>
      <w:r>
        <w:rPr>
          <w:sz w:val="20"/>
          <w:szCs w:val="20"/>
          <w:color w:val="231F20"/>
          <w:spacing w:val="9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BERT</w:t>
      </w:r>
      <w:r>
        <w:rPr>
          <w:sz w:val="20"/>
          <w:szCs w:val="20"/>
          <w:color w:val="231F20"/>
          <w:spacing w:val="9"/>
        </w:rPr>
        <w:t>-</w:t>
      </w:r>
      <w:r>
        <w:rPr>
          <w:sz w:val="20"/>
          <w:szCs w:val="20"/>
          <w:color w:val="231F20"/>
        </w:rPr>
        <w:t>BiLSTM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和多元信息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融合的关系检测模型</w:t>
      </w:r>
      <w:r>
        <w:rPr>
          <w:sz w:val="20"/>
          <w:szCs w:val="20"/>
          <w:color w:val="231F20"/>
          <w:spacing w:val="17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计算机与数字工程</w:t>
      </w:r>
      <w:r>
        <w:rPr>
          <w:sz w:val="20"/>
          <w:szCs w:val="20"/>
          <w:color w:val="231F20"/>
          <w:spacing w:val="17"/>
        </w:rPr>
        <w:t>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4"/>
        </w:rPr>
        <w:t>2024,52(9):2626-2633.</w:t>
      </w:r>
    </w:p>
    <w:p>
      <w:pPr>
        <w:pStyle w:val="BodyText"/>
        <w:ind w:left="347" w:hanging="348"/>
        <w:spacing w:before="27" w:line="23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蔡银琼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范意兴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郭嘉丰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等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基于多表达的第一阶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段语义检索模型</w:t>
      </w:r>
      <w:r>
        <w:rPr>
          <w:sz w:val="20"/>
          <w:szCs w:val="20"/>
          <w:color w:val="231F20"/>
          <w:spacing w:val="3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计算机工程与应用</w:t>
      </w:r>
      <w:r>
        <w:rPr>
          <w:sz w:val="20"/>
          <w:szCs w:val="20"/>
          <w:color w:val="231F20"/>
          <w:spacing w:val="3"/>
        </w:rPr>
        <w:t>,2023,59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(4):139-146.</w:t>
      </w:r>
    </w:p>
    <w:p>
      <w:pPr>
        <w:pStyle w:val="BodyText"/>
        <w:ind w:left="355" w:hanging="355"/>
        <w:spacing w:before="23" w:line="23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张冠萍</w:t>
      </w:r>
      <w:r>
        <w:rPr>
          <w:sz w:val="20"/>
          <w:szCs w:val="20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基于数学表达式和文档关键词的英文文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献检索模型设计</w:t>
      </w:r>
      <w:r>
        <w:rPr>
          <w:sz w:val="20"/>
          <w:szCs w:val="20"/>
          <w:color w:val="231F20"/>
        </w:rPr>
        <w:t>[J].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自动化技术与应用</w:t>
      </w:r>
      <w:r>
        <w:rPr>
          <w:sz w:val="20"/>
          <w:szCs w:val="20"/>
          <w:color w:val="231F20"/>
        </w:rPr>
        <w:t>,2024,43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(12):107-109,129.</w:t>
      </w:r>
    </w:p>
    <w:p>
      <w:pPr>
        <w:spacing w:line="232" w:lineRule="auto"/>
        <w:sectPr>
          <w:type w:val="continuous"/>
          <w:pgSz w:w="12246" w:h="16498"/>
          <w:pgMar w:top="1568" w:right="1295" w:bottom="1479" w:left="424" w:header="1181" w:footer="1168" w:gutter="0"/>
          <w:cols w:equalWidth="0" w:num="2">
            <w:col w:w="5790" w:space="100"/>
            <w:col w:w="4637" w:space="0"/>
          </w:cols>
        </w:sectPr>
        <w:rPr>
          <w:sz w:val="20"/>
          <w:szCs w:val="20"/>
        </w:rPr>
      </w:pPr>
    </w:p>
    <w:p>
      <w:pPr>
        <w:pStyle w:val="BodyText"/>
        <w:spacing w:before="267" w:line="226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■■■■■■■■■■■■■■■■■■■■■■■■</w:t>
      </w:r>
      <w:r>
        <w:rPr>
          <w:sz w:val="17"/>
          <w:szCs w:val="17"/>
          <w:color w:val="231F20"/>
          <w:spacing w:val="-7"/>
        </w:rPr>
        <w:t>■■■■■■■■■■■■■■■■■■■■■■■■■■■■■■■■■■■</w:t>
      </w:r>
    </w:p>
    <w:p>
      <w:pPr>
        <w:spacing w:line="226" w:lineRule="auto"/>
        <w:sectPr>
          <w:type w:val="continuous"/>
          <w:pgSz w:w="12246" w:h="16498"/>
          <w:pgMar w:top="1568" w:right="1295" w:bottom="1479" w:left="424" w:header="1181" w:footer="1168" w:gutter="0"/>
          <w:cols w:equalWidth="0" w:num="1">
            <w:col w:w="10527" w:space="0"/>
          </w:cols>
        </w:sectPr>
        <w:rPr>
          <w:sz w:val="17"/>
          <w:szCs w:val="17"/>
        </w:rPr>
      </w:pPr>
    </w:p>
    <w:p>
      <w:pPr>
        <w:pStyle w:val="BodyText"/>
        <w:ind w:left="803"/>
        <w:spacing w:before="50" w:line="287" w:lineRule="exac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3"/>
          <w:position w:val="2"/>
        </w:rPr>
        <w:t>（上接第</w:t>
      </w:r>
      <w:r>
        <w:rPr>
          <w:sz w:val="20"/>
          <w:szCs w:val="20"/>
          <w:color w:val="231F20"/>
          <w:spacing w:val="3"/>
          <w:position w:val="2"/>
        </w:rPr>
        <w:t>20</w:t>
      </w:r>
      <w:r>
        <w:rPr>
          <w:rFonts w:ascii="KaiTi" w:hAnsi="KaiTi" w:eastAsia="KaiTi" w:cs="KaiTi"/>
          <w:sz w:val="20"/>
          <w:szCs w:val="20"/>
          <w:color w:val="231F20"/>
          <w:spacing w:val="3"/>
          <w:position w:val="2"/>
        </w:rPr>
        <w:t>页）</w:t>
      </w:r>
    </w:p>
    <w:p>
      <w:pPr>
        <w:pStyle w:val="BodyText"/>
        <w:ind w:left="1260"/>
        <w:spacing w:before="5" w:line="310" w:lineRule="exact"/>
        <w:rPr>
          <w:sz w:val="20"/>
          <w:szCs w:val="20"/>
        </w:rPr>
      </w:pPr>
      <w:r>
        <w:rPr>
          <w:sz w:val="20"/>
          <w:szCs w:val="20"/>
          <w:color w:val="231F20"/>
          <w:position w:val="2"/>
        </w:rPr>
        <w:t>1-9.</w:t>
      </w:r>
    </w:p>
    <w:p>
      <w:pPr>
        <w:pStyle w:val="BodyText"/>
        <w:ind w:left="1246" w:right="261" w:hanging="355"/>
        <w:spacing w:before="3" w:line="23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[14]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杨妹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王秉坤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张中杰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等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一种不确定性动态环境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下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方 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1"/>
        </w:rPr>
        <w:t>[J].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报</w:t>
      </w:r>
      <w:r>
        <w:rPr>
          <w:sz w:val="20"/>
          <w:szCs w:val="20"/>
          <w:color w:val="231F20"/>
          <w:spacing w:val="-11"/>
        </w:rPr>
        <w:t>,2024,36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(12):2741-2754.</w:t>
      </w:r>
    </w:p>
    <w:p>
      <w:pPr>
        <w:pStyle w:val="BodyText"/>
        <w:ind w:left="891"/>
        <w:spacing w:before="23" w:line="17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杨开通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刘甲云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蒋瑞祥</w:t>
      </w:r>
      <w:r>
        <w:rPr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等</w:t>
      </w:r>
      <w:r>
        <w:rPr>
          <w:sz w:val="20"/>
          <w:szCs w:val="20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基于深度学习的电网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3"/>
        <w:spacing w:before="50" w:line="250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安全态势感知方法</w:t>
      </w:r>
      <w:r>
        <w:rPr>
          <w:sz w:val="20"/>
          <w:szCs w:val="20"/>
          <w:color w:val="231F20"/>
          <w:spacing w:val="3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电力大数据</w:t>
      </w:r>
      <w:r>
        <w:rPr>
          <w:sz w:val="20"/>
          <w:szCs w:val="20"/>
          <w:color w:val="231F20"/>
          <w:spacing w:val="3"/>
        </w:rPr>
        <w:t>,2023,</w:t>
      </w:r>
      <w:r>
        <w:rPr>
          <w:sz w:val="20"/>
          <w:szCs w:val="20"/>
          <w:color w:val="231F20"/>
          <w:spacing w:val="2"/>
        </w:rPr>
        <w:t>26(1):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69-75.</w:t>
      </w:r>
    </w:p>
    <w:p>
      <w:pPr>
        <w:pStyle w:val="BodyText"/>
        <w:spacing w:line="228" w:lineRule="auto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钟云胜</w:t>
      </w:r>
      <w:r>
        <w:rPr>
          <w:sz w:val="20"/>
          <w:szCs w:val="20"/>
          <w:color w:val="231F20"/>
          <w:spacing w:val="-3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基于决策树算法的网络信息安全态势感知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优化方法研究</w:t>
      </w:r>
      <w:r>
        <w:rPr>
          <w:sz w:val="20"/>
          <w:szCs w:val="20"/>
          <w:color w:val="231F20"/>
          <w:spacing w:val="-8"/>
        </w:rPr>
        <w:t>[J].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信息与电脑</w:t>
      </w:r>
      <w:r>
        <w:rPr>
          <w:sz w:val="20"/>
          <w:szCs w:val="20"/>
          <w:color w:val="231F20"/>
          <w:spacing w:val="-8"/>
        </w:rPr>
        <w:t>,2023,35(6):23</w:t>
      </w:r>
      <w:r>
        <w:rPr>
          <w:sz w:val="20"/>
          <w:szCs w:val="20"/>
          <w:color w:val="231F20"/>
          <w:spacing w:val="-9"/>
        </w:rPr>
        <w:t>9-241.</w:t>
      </w:r>
    </w:p>
    <w:p>
      <w:pPr>
        <w:pStyle w:val="BodyText"/>
        <w:spacing w:before="292" w:line="223" w:lineRule="exact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(</w:t>
      </w:r>
      <w:r>
        <w:rPr>
          <w:rFonts w:ascii="SimHei" w:hAnsi="SimHei" w:eastAsia="SimHei" w:cs="SimHei"/>
          <w:sz w:val="20"/>
          <w:szCs w:val="20"/>
          <w:color w:val="231F20"/>
          <w:spacing w:val="-7"/>
        </w:rPr>
        <w:t>通信作者：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刚占慧，</w:t>
      </w:r>
      <w:r>
        <w:rPr>
          <w:sz w:val="20"/>
          <w:szCs w:val="20"/>
          <w:color w:val="231F20"/>
          <w:spacing w:val="-7"/>
        </w:rPr>
        <w:t>gangzhanhui@163.com)</w:t>
      </w:r>
    </w:p>
    <w:sectPr>
      <w:type w:val="continuous"/>
      <w:pgSz w:w="12246" w:h="16498"/>
      <w:pgMar w:top="1568" w:right="1295" w:bottom="1479" w:left="424" w:header="1181" w:footer="1168" w:gutter="0"/>
      <w:cols w:equalWidth="0" w:num="2">
        <w:col w:w="5790" w:space="100"/>
        <w:col w:w="46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02" w:lineRule="exact"/>
      <w:jc w:val="right"/>
      <w:rPr>
        <w:sz w:val="20"/>
        <w:szCs w:val="20"/>
      </w:rPr>
    </w:pPr>
    <w:r>
      <w:rPr>
        <w:sz w:val="20"/>
        <w:szCs w:val="20"/>
        <w:color w:val="231F20"/>
        <w:spacing w:val="3"/>
        <w:position w:val="2"/>
      </w:rPr>
      <w:t>-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21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5"/>
      <w:spacing w:line="302" w:lineRule="exact"/>
      <w:rPr>
        <w:sz w:val="20"/>
        <w:szCs w:val="20"/>
      </w:rPr>
    </w:pPr>
    <w:r>
      <w:rPr>
        <w:sz w:val="20"/>
        <w:szCs w:val="20"/>
        <w:color w:val="231F20"/>
        <w:spacing w:val="3"/>
        <w:position w:val="2"/>
      </w:rPr>
      <w:t>-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22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85"/>
      <w:spacing w:line="300" w:lineRule="exact"/>
      <w:rPr>
        <w:sz w:val="20"/>
        <w:szCs w:val="20"/>
      </w:rPr>
    </w:pPr>
    <w:r>
      <w:rPr>
        <w:sz w:val="20"/>
        <w:szCs w:val="20"/>
        <w:color w:val="231F20"/>
        <w:spacing w:val="3"/>
        <w:position w:val="2"/>
      </w:rPr>
      <w:t>-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23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5"/>
      <w:spacing w:line="302" w:lineRule="exact"/>
      <w:rPr>
        <w:sz w:val="20"/>
        <w:szCs w:val="20"/>
      </w:rPr>
    </w:pPr>
    <w:r>
      <w:rPr>
        <w:sz w:val="20"/>
        <w:szCs w:val="20"/>
        <w:color w:val="231F20"/>
        <w:spacing w:val="3"/>
        <w:position w:val="2"/>
      </w:rPr>
      <w:t>-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24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-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line="300" w:lineRule="exact"/>
      <w:jc w:val="right"/>
      <w:rPr>
        <w:sz w:val="20"/>
        <w:szCs w:val="20"/>
      </w:rPr>
    </w:pPr>
    <w:r>
      <w:rPr>
        <w:sz w:val="20"/>
        <w:szCs w:val="20"/>
        <w:color w:val="231F20"/>
        <w:spacing w:val="3"/>
        <w:position w:val="2"/>
      </w:rPr>
      <w:t>-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25</w:t>
    </w:r>
    <w:r>
      <w:rPr>
        <w:sz w:val="20"/>
        <w:szCs w:val="20"/>
        <w:color w:val="231F20"/>
        <w:spacing w:val="-39"/>
        <w:position w:val="2"/>
      </w:rPr>
      <w:t xml:space="preserve"> </w:t>
    </w:r>
    <w:r>
      <w:rPr>
        <w:sz w:val="20"/>
        <w:szCs w:val="20"/>
        <w:color w:val="231F20"/>
        <w:spacing w:val="3"/>
        <w:position w:val="2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4"/>
      <w:spacing w:before="60" w:line="271" w:lineRule="exact"/>
      <w:rPr>
        <w:rFonts w:ascii="SimHei" w:hAnsi="SimHei" w:eastAsia="SimHei" w:cs="SimHei"/>
        <w:sz w:val="20"/>
        <w:szCs w:val="20"/>
      </w:rPr>
    </w:pPr>
    <w:r>
      <w:pict>
        <v:shape id="WordPictureWatermark2" style="position:absolute;margin-left:21.2pt;margin-top:794.68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96.623pt;margin-top:1.22412pt;mso-position-vertical-relative:text;mso-position-horizontal-relative:text;width:30.7pt;height:29.4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1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5"/>
                  </w:rPr>
                  <w:t>第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-31"/>
                  </w:rPr>
                  <w:t xml:space="preserve"> </w:t>
                </w:r>
                <w:r>
                  <w:rPr>
                    <w:sz w:val="20"/>
                    <w:szCs w:val="20"/>
                    <w:color w:val="231F20"/>
                    <w:spacing w:val="5"/>
                  </w:rPr>
                  <w:t>4</w:t>
                </w:r>
                <w:r>
                  <w:rPr>
                    <w:sz w:val="20"/>
                    <w:szCs w:val="20"/>
                    <w:color w:val="231F20"/>
                    <w:spacing w:val="-7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5"/>
                  </w:rPr>
                  <w:t>期</w:t>
                </w:r>
              </w:p>
              <w:p>
                <w:pPr>
                  <w:pStyle w:val="BodyText"/>
                  <w:ind w:left="118"/>
                  <w:spacing w:line="303" w:lineRule="exac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231F20"/>
                    <w:spacing w:val="-5"/>
                    <w:position w:val="2"/>
                  </w:rPr>
                  <w:t>No.4</w:t>
                </w:r>
              </w:p>
            </w:txbxContent>
          </v:textbox>
        </v:shape>
      </w:pict>
    </w:r>
    <w:r>
      <w:pict>
        <v:shape id="_x0000_s6" style="position:absolute;margin-left:45.146pt;margin-top:1.22412pt;mso-position-vertical-relative:text;mso-position-horizontal-relative:text;width:35.95pt;height:29.4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86" w:right="20" w:hanging="66"/>
                  <w:spacing w:before="20" w:line="218" w:lineRule="auto"/>
                  <w:rPr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10"/>
                  </w:rPr>
                  <w:t>第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-22"/>
                  </w:rPr>
                  <w:t xml:space="preserve"> </w:t>
                </w:r>
                <w:r>
                  <w:rPr>
                    <w:sz w:val="20"/>
                    <w:szCs w:val="20"/>
                    <w:color w:val="231F20"/>
                    <w:spacing w:val="10"/>
                  </w:rPr>
                  <w:t>34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10"/>
                  </w:rPr>
                  <w:t>卷</w:t>
                </w:r>
                <w:r>
                  <w:rPr>
                    <w:sz w:val="20"/>
                    <w:szCs w:val="20"/>
                    <w:color w:val="231F20"/>
                    <w:spacing w:val="-9"/>
                  </w:rPr>
                  <w:t>Vol.34</w:t>
                </w:r>
              </w:p>
            </w:txbxContent>
          </v:textbox>
        </v:shape>
      </w:pict>
    </w:r>
    <w:r>
      <w:pict>
        <v:shape id="_x0000_s8" style="position:absolute;margin-left:469.353pt;margin-top:1.22412pt;mso-position-vertical-relative:text;mso-position-horizontal-relative:text;width:52.8pt;height:29.4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1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231F20"/>
                    <w:spacing w:val="11"/>
                  </w:rPr>
                  <w:t>2026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11"/>
                  </w:rPr>
                  <w:t>年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-22"/>
                  </w:rPr>
                  <w:t xml:space="preserve"> </w:t>
                </w:r>
                <w:r>
                  <w:rPr>
                    <w:sz w:val="20"/>
                    <w:szCs w:val="20"/>
                    <w:color w:val="231F20"/>
                    <w:spacing w:val="11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color w:val="231F20"/>
                    <w:spacing w:val="11"/>
                  </w:rPr>
                  <w:t>月</w:t>
                </w:r>
              </w:p>
              <w:p>
                <w:pPr>
                  <w:pStyle w:val="BodyText"/>
                  <w:ind w:left="113"/>
                  <w:spacing w:line="303" w:lineRule="exac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231F20"/>
                    <w:spacing w:val="-4"/>
                    <w:position w:val="2"/>
                  </w:rPr>
                  <w:t>Feb.</w:t>
                </w:r>
                <w:r>
                  <w:rPr>
                    <w:sz w:val="20"/>
                    <w:szCs w:val="20"/>
                    <w:color w:val="231F20"/>
                    <w:spacing w:val="-39"/>
                    <w:position w:val="2"/>
                  </w:rPr>
                  <w:t xml:space="preserve"> </w:t>
                </w:r>
                <w:r>
                  <w:rPr>
                    <w:sz w:val="20"/>
                    <w:szCs w:val="20"/>
                    <w:color w:val="231F20"/>
                    <w:spacing w:val="-4"/>
                    <w:position w:val="2"/>
                  </w:rPr>
                  <w:t>2026</w:t>
                </w:r>
              </w:p>
            </w:txbxContent>
          </v:textbox>
        </v:shape>
      </w:pict>
    </w:r>
    <w:r>
      <w:rPr>
        <w:rFonts w:ascii="SimHei" w:hAnsi="SimHei" w:eastAsia="SimHei" w:cs="SimHei"/>
        <w:sz w:val="20"/>
        <w:szCs w:val="20"/>
        <w:color w:val="231F20"/>
        <w:spacing w:val="5"/>
        <w:position w:val="1"/>
      </w:rPr>
      <w:t>电子设计工程</w:t>
    </w:r>
  </w:p>
  <w:p>
    <w:pPr>
      <w:pStyle w:val="BodyText"/>
      <w:ind w:left="4442"/>
      <w:spacing w:before="6" w:line="198" w:lineRule="auto"/>
      <w:rPr>
        <w:sz w:val="20"/>
        <w:szCs w:val="20"/>
      </w:rPr>
    </w:pPr>
    <w:r>
      <w:rPr>
        <w:sz w:val="20"/>
        <w:szCs w:val="20"/>
        <w:color w:val="231F20"/>
        <w:spacing w:val="-11"/>
      </w:rPr>
      <w:t>Electronic</w:t>
    </w:r>
    <w:r>
      <w:rPr>
        <w:sz w:val="20"/>
        <w:szCs w:val="20"/>
        <w:color w:val="231F20"/>
        <w:spacing w:val="-38"/>
      </w:rPr>
      <w:t xml:space="preserve"> </w:t>
    </w:r>
    <w:r>
      <w:rPr>
        <w:sz w:val="20"/>
        <w:szCs w:val="20"/>
        <w:color w:val="231F20"/>
        <w:spacing w:val="-11"/>
      </w:rPr>
      <w:t>Design</w:t>
    </w:r>
    <w:r>
      <w:rPr>
        <w:sz w:val="20"/>
        <w:szCs w:val="20"/>
        <w:color w:val="231F20"/>
        <w:spacing w:val="-39"/>
      </w:rPr>
      <w:t xml:space="preserve"> </w:t>
    </w:r>
    <w:r>
      <w:rPr>
        <w:sz w:val="20"/>
        <w:szCs w:val="20"/>
        <w:color w:val="231F20"/>
        <w:spacing w:val="-11"/>
      </w:rPr>
      <w:t>Engineering</w:t>
    </w:r>
  </w:p>
  <w:p>
    <w:pPr>
      <w:ind w:firstLine="879"/>
      <w:spacing w:line="52" w:lineRule="exact"/>
      <w:rPr/>
    </w:pPr>
    <w:r>
      <w:rPr>
        <w:position w:val="-2"/>
      </w:rPr>
      <w:pict>
        <v:group id="_x0000_s10" style="mso-position-vertical-relative:line;mso-position-horizontal-relative:char;width:482pt;height:3.15pt;" filled="false" stroked="false" coordsize="9640,63" coordorigin="0,0">
          <v:shape id="_x0000_s12" style="position:absolute;left:0;top:34;width:9639;height:29;" filled="false" strokecolor="#231F20" strokeweight="1.42pt" coordsize="9639,29" coordorigin="0,0" path="m0,14l9638,14e">
            <v:stroke joinstyle="miter" miterlimit="4"/>
          </v:shape>
          <v:shape id="_x0000_s14" style="position:absolute;left:0;top:0;width:9639;height:6;" filled="false" strokecolor="#231F20" strokeweight="0.28pt" coordsize="9639,6" coordorigin="0,0" path="m0,2l9638,2e">
            <v:stroke joinstyle="miter" miterlimit="4"/>
          </v:shape>
          <v:shape id="_x0000_s16" style="position:absolute;left:0;top:34;width:9639;height:29;" filled="false" strokecolor="#231F20" strokeweight="1.42pt" coordsize="9639,29" coordorigin="0,0" path="m0,14l9638,14e">
            <v:stroke joinstyle="miter" miterlimit="4"/>
          </v:shape>
          <v:shape id="_x0000_s18" style="position:absolute;left:0;top:0;width:9639;height:6;" filled="false" strokecolor="#231F20" strokeweight="0.28pt" coordsize="9639,6" coordorigin="0,0" path="m0,2l9638,2e">
            <v:stroke joinstyle="miter" miterlimit="4"/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8"/>
      <w:spacing w:before="35" w:line="214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2" style="position:absolute;margin-left:21.2pt;margin-top:794.682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《</w:t>
    </w:r>
    <w:r>
      <w:rPr>
        <w:rFonts w:ascii="SimHei" w:hAnsi="SimHei" w:eastAsia="SimHei" w:cs="SimHei"/>
        <w:sz w:val="20"/>
        <w:szCs w:val="20"/>
        <w:color w:val="231F20"/>
        <w:spacing w:val="3"/>
      </w:rPr>
      <w:t>电子设计工程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》</w:t>
    </w:r>
    <w:r>
      <w:rPr>
        <w:sz w:val="20"/>
        <w:szCs w:val="20"/>
        <w:color w:val="231F20"/>
        <w:spacing w:val="3"/>
      </w:rPr>
      <w:t>2026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年第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-21"/>
      </w:rPr>
      <w:t xml:space="preserve"> </w:t>
    </w:r>
    <w:r>
      <w:rPr>
        <w:sz w:val="20"/>
        <w:szCs w:val="20"/>
        <w:color w:val="231F20"/>
        <w:spacing w:val="3"/>
      </w:rPr>
      <w:t>4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期</w:t>
    </w:r>
  </w:p>
  <w:p>
    <w:pPr>
      <w:ind w:firstLine="879"/>
      <w:spacing w:line="52" w:lineRule="exact"/>
      <w:rPr/>
    </w:pPr>
    <w:r>
      <w:rPr>
        <w:position w:val="-2"/>
      </w:rPr>
      <w:pict>
        <v:group id="_x0000_s24" style="mso-position-vertical-relative:line;mso-position-horizontal-relative:char;width:481.95pt;height:3.15pt;" filled="false" stroked="false" coordsize="9639,63" coordorigin="0,0">
          <v:shape id="_x0000_s26" style="position:absolute;left:0;top:34;width:9639;height:29;" filled="false" strokecolor="#231F20" strokeweight="1.42pt" coordsize="9639,29" coordorigin="0,0" path="m0,14l9638,14e">
            <v:stroke joinstyle="miter" miterlimit="4"/>
          </v:shape>
          <v:shape id="_x0000_s28" style="position:absolute;left:0;top:0;width:9639;height:6;" filled="false" strokecolor="#231F20" strokeweight="0.28pt" coordsize="9639,6" coordorigin="0,0" path="m0,2l9638,2e">
            <v:stroke joinstyle="miter" miterlimit="4"/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71"/>
      <w:spacing w:before="46" w:line="194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30" style="position:absolute;margin-left:21.2pt;margin-top:794.682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color w:val="231F20"/>
        <w:spacing w:val="9"/>
      </w:rPr>
      <w:t>权倍平   基于分布式缓存的图书馆文献资源自动化检索系统设计</w:t>
    </w:r>
  </w:p>
  <w:p>
    <w:pPr>
      <w:ind w:firstLine="879"/>
      <w:spacing w:line="52" w:lineRule="exact"/>
      <w:rPr/>
    </w:pPr>
    <w:r>
      <w:rPr>
        <w:position w:val="-2"/>
      </w:rPr>
      <w:pict>
        <v:group id="_x0000_s32" style="mso-position-vertical-relative:line;mso-position-horizontal-relative:char;width:481.95pt;height:3.15pt;" filled="false" stroked="false" coordsize="9639,63" coordorigin="0,0">
          <v:shape id="_x0000_s34" style="position:absolute;left:0;top:34;width:9639;height:29;" filled="false" strokecolor="#231F20" strokeweight="1.42pt" coordsize="9639,29" coordorigin="0,0" path="m0,14l9638,14e">
            <v:stroke joinstyle="miter" miterlimit="4"/>
          </v:shape>
          <v:shape id="_x0000_s36" style="position:absolute;left:0;top:0;width:9639;height:6;" filled="false" strokecolor="#231F20" strokeweight="0.28pt" coordsize="9639,6" coordorigin="0,0" path="m0,2l9638,2e">
            <v:stroke joinstyle="miter" miterlimit="4"/>
          </v:shape>
        </v:group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8"/>
      <w:spacing w:before="35" w:line="214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38" style="position:absolute;margin-left:21.2pt;margin-top:794.682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《</w:t>
    </w:r>
    <w:r>
      <w:rPr>
        <w:rFonts w:ascii="SimHei" w:hAnsi="SimHei" w:eastAsia="SimHei" w:cs="SimHei"/>
        <w:sz w:val="20"/>
        <w:szCs w:val="20"/>
        <w:color w:val="231F20"/>
        <w:spacing w:val="3"/>
      </w:rPr>
      <w:t>电子设计工程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》</w:t>
    </w:r>
    <w:r>
      <w:rPr>
        <w:sz w:val="20"/>
        <w:szCs w:val="20"/>
        <w:color w:val="231F20"/>
        <w:spacing w:val="3"/>
      </w:rPr>
      <w:t>2026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年第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-21"/>
      </w:rPr>
      <w:t xml:space="preserve"> </w:t>
    </w:r>
    <w:r>
      <w:rPr>
        <w:sz w:val="20"/>
        <w:szCs w:val="20"/>
        <w:color w:val="231F20"/>
        <w:spacing w:val="3"/>
      </w:rPr>
      <w:t>4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>期</w:t>
    </w:r>
  </w:p>
  <w:p>
    <w:pPr>
      <w:ind w:firstLine="879"/>
      <w:spacing w:line="52" w:lineRule="exact"/>
      <w:rPr/>
    </w:pPr>
    <w:r>
      <w:rPr>
        <w:position w:val="-2"/>
      </w:rPr>
      <w:pict>
        <v:group id="_x0000_s40" style="mso-position-vertical-relative:line;mso-position-horizontal-relative:char;width:481.95pt;height:3.15pt;" filled="false" stroked="false" coordsize="9639,63" coordorigin="0,0">
          <v:shape id="_x0000_s42" style="position:absolute;left:0;top:34;width:9639;height:29;" filled="false" strokecolor="#231F20" strokeweight="1.42pt" coordsize="9639,29" coordorigin="0,0" path="m0,14l9638,14e">
            <v:stroke joinstyle="miter" miterlimit="4"/>
          </v:shape>
          <v:shape id="_x0000_s44" style="position:absolute;left:0;top:0;width:9639;height:6;" filled="false" strokecolor="#231F20" strokeweight="0.28pt" coordsize="9639,6" coordorigin="0,0" path="m0,2l9638,2e">
            <v:stroke joinstyle="miter" miterlimit="4"/>
          </v:shape>
        </v:group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71"/>
      <w:spacing w:before="46" w:line="194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46" style="position:absolute;margin-left:21.2pt;margin-top:794.682pt;mso-position-vertical-relative:page;mso-position-horizontal-relative:page;width:168.95pt;height:12.5pt;z-index:-25164185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color w:val="231F20"/>
        <w:spacing w:val="9"/>
      </w:rPr>
      <w:t>权倍平   基于分布式缓存的图书馆文献资源自动化检索系统设计</w:t>
    </w:r>
  </w:p>
  <w:p>
    <w:pPr>
      <w:ind w:firstLine="879"/>
      <w:spacing w:line="52" w:lineRule="exact"/>
      <w:rPr/>
    </w:pPr>
    <w:r>
      <w:rPr>
        <w:position w:val="-2"/>
      </w:rPr>
      <w:pict>
        <v:group id="_x0000_s48" style="mso-position-vertical-relative:line;mso-position-horizontal-relative:char;width:481.95pt;height:3.15pt;" filled="false" stroked="false" coordsize="9639,63" coordorigin="0,0">
          <v:shape id="_x0000_s50" style="position:absolute;left:0;top:34;width:9639;height:29;" filled="false" strokecolor="#231F20" strokeweight="1.42pt" coordsize="9639,29" coordorigin="0,0" path="m0,14l9638,14e">
            <v:stroke joinstyle="miter" miterlimit="4"/>
          </v:shape>
          <v:shape id="_x0000_s52" style="position:absolute;left:0;top:0;width:9639;height:6;" filled="false" strokecolor="#231F20" strokeweight="0.28pt" coordsize="9639,6" coordorigin="0,0" path="m0,2l9638,2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NSimSun" w:hAnsi="NSimSun" w:eastAsia="NSimSun" w:cs="N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NSimSun" w:hAnsi="NSimSun" w:eastAsia="NSimSun" w:cs="N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image" Target="media/image15.png"/><Relationship Id="rId2" Type="http://schemas.openxmlformats.org/officeDocument/2006/relationships/footer" Target="footer1.xml"/><Relationship Id="rId19" Type="http://schemas.openxmlformats.org/officeDocument/2006/relationships/footer" Target="footer5.xml"/><Relationship Id="rId18" Type="http://schemas.openxmlformats.org/officeDocument/2006/relationships/header" Target="header5.xml"/><Relationship Id="rId17" Type="http://schemas.openxmlformats.org/officeDocument/2006/relationships/image" Target="media/image13.png"/><Relationship Id="rId16" Type="http://schemas.openxmlformats.org/officeDocument/2006/relationships/footer" Target="footer4.xml"/><Relationship Id="rId15" Type="http://schemas.openxmlformats.org/officeDocument/2006/relationships/header" Target="header4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CNKI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2026-02-14T23:55:16Z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2026-03-20T15:22:49</vt:filetime>
  </property>
</Properties>
</file>