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38" w:lineRule="exact"/>
        <w:rPr/>
      </w:pPr>
      <w:r/>
    </w:p>
    <w:p>
      <w:pPr>
        <w:spacing w:line="138" w:lineRule="exact"/>
        <w:sectPr>
          <w:headerReference w:type="default" r:id="rId1"/>
          <w:pgSz w:w="11906" w:h="16158"/>
          <w:pgMar w:top="400" w:right="891" w:bottom="0" w:left="407" w:header="0" w:footer="0" w:gutter="0"/>
          <w:cols w:equalWidth="0" w:num="1">
            <w:col w:w="10606" w:space="0"/>
          </w:cols>
        </w:sectPr>
        <w:rPr/>
      </w:pPr>
    </w:p>
    <w:p>
      <w:pPr>
        <w:pStyle w:val="BodyText"/>
        <w:ind w:left="594"/>
        <w:spacing w:before="40" w:line="20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 xml:space="preserve"> 1009-3044</w:t>
      </w:r>
    </w:p>
    <w:p>
      <w:pPr>
        <w:pStyle w:val="BodyText"/>
        <w:ind w:left="595" w:right="3604" w:firstLine="8"/>
        <w:spacing w:before="58" w:line="255" w:lineRule="auto"/>
        <w:rPr>
          <w:sz w:val="15"/>
          <w:szCs w:val="15"/>
        </w:rPr>
      </w:pPr>
      <w:r>
        <w:rPr>
          <w:sz w:val="16"/>
          <w:szCs w:val="16"/>
          <w:i/>
          <w:iCs/>
          <w:color w:val="231F20"/>
          <w:spacing w:val="-7"/>
        </w:rPr>
        <w:t>Computer Knowledge and</w:t>
      </w:r>
      <w:r>
        <w:rPr>
          <w:sz w:val="16"/>
          <w:szCs w:val="16"/>
          <w:i/>
          <w:iCs/>
          <w:color w:val="231F20"/>
          <w:spacing w:val="-11"/>
        </w:rPr>
        <w:t xml:space="preserve"> </w:t>
      </w:r>
      <w:r>
        <w:rPr>
          <w:sz w:val="16"/>
          <w:szCs w:val="16"/>
          <w:i/>
          <w:iCs/>
          <w:color w:val="231F20"/>
          <w:spacing w:val="-7"/>
        </w:rPr>
        <w:t>Techn</w:t>
      </w:r>
      <w:r>
        <w:rPr>
          <w:sz w:val="16"/>
          <w:szCs w:val="16"/>
          <w:i/>
          <w:iCs/>
          <w:color w:val="231F20"/>
          <w:spacing w:val="-8"/>
        </w:rPr>
        <w:t>ology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电脑知识</w:t>
      </w:r>
      <w:r>
        <w:rPr>
          <w:rFonts w:ascii="KaiTi" w:hAnsi="KaiTi" w:eastAsia="KaiTi" w:cs="KaiTi"/>
          <w:sz w:val="13"/>
          <w:szCs w:val="13"/>
          <w:color w:val="231F20"/>
          <w:spacing w:val="-8"/>
        </w:rPr>
        <w:t>与技术</w:t>
      </w:r>
      <w:r>
        <w:rPr>
          <w:sz w:val="15"/>
          <w:szCs w:val="15"/>
          <w:color w:val="231F20"/>
          <w:spacing w:val="-3"/>
        </w:rPr>
        <w:t>Vol.18, No.22, </w:t>
      </w:r>
      <w:r>
        <w:rPr>
          <w:color w:val="231F20"/>
          <w:spacing w:val="-3"/>
        </w:rPr>
        <w:t>Augu</w:t>
      </w:r>
      <w:r>
        <w:rPr>
          <w:color w:val="231F20"/>
          <w:spacing w:val="-4"/>
        </w:rPr>
        <w:t>st </w:t>
      </w:r>
      <w:r>
        <w:rPr>
          <w:sz w:val="15"/>
          <w:szCs w:val="15"/>
          <w:color w:val="231F20"/>
          <w:spacing w:val="-4"/>
        </w:rPr>
        <w:t>2022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8" w:line="194" w:lineRule="auto"/>
        <w:rPr/>
      </w:pPr>
      <w:r>
        <w:rPr>
          <w:color w:val="231F20"/>
          <w:spacing w:val="-5"/>
        </w:rPr>
        <w:t>E-mail</w:t>
      </w:r>
      <w:r>
        <w:rPr>
          <w:rFonts w:ascii="Microsoft YaHei" w:hAnsi="Microsoft YaHei" w:eastAsia="Microsoft YaHei" w:cs="Microsoft YaHei"/>
          <w:color w:val="231F20"/>
          <w:spacing w:val="-5"/>
        </w:rPr>
        <w:t>：</w:t>
      </w:r>
      <w:r>
        <w:rPr>
          <w:color w:val="231F20"/>
          <w:spacing w:val="-5"/>
        </w:rPr>
        <w:t>xsjl@dnzs.net.cn</w:t>
      </w:r>
    </w:p>
    <w:p>
      <w:pPr>
        <w:pStyle w:val="BodyText"/>
        <w:ind w:left="2"/>
        <w:spacing w:line="193" w:lineRule="auto"/>
        <w:rPr/>
      </w:pPr>
      <w:hyperlink w:history="true" r:id="rId2">
        <w:r>
          <w:rPr>
            <w:color w:val="231F20"/>
            <w:spacing w:val="-10"/>
          </w:rPr>
          <w:t>http</w:t>
        </w:r>
        <w:r>
          <w:rPr>
            <w:rFonts w:ascii="Microsoft YaHei" w:hAnsi="Microsoft YaHei" w:eastAsia="Microsoft YaHei" w:cs="Microsoft YaHei"/>
            <w:color w:val="231F20"/>
            <w:spacing w:val="-10"/>
          </w:rPr>
          <w:t>：</w:t>
        </w:r>
        <w:r>
          <w:rPr>
            <w:color w:val="231F20"/>
            <w:spacing w:val="-10"/>
          </w:rPr>
          <w:t>//www.dnzs.net.cn</w:t>
        </w:r>
      </w:hyperlink>
    </w:p>
    <w:p>
      <w:pPr>
        <w:pStyle w:val="BodyText"/>
        <w:spacing w:before="1" w:line="169" w:lineRule="auto"/>
        <w:rPr/>
      </w:pPr>
      <w:r>
        <w:rPr>
          <w:color w:val="231F20"/>
          <w:spacing w:val="-4"/>
        </w:rPr>
        <w:t>Tel</w:t>
      </w:r>
      <w:r>
        <w:rPr>
          <w:rFonts w:ascii="Microsoft YaHei" w:hAnsi="Microsoft YaHei" w:eastAsia="Microsoft YaHei" w:cs="Microsoft YaHei"/>
          <w:color w:val="231F20"/>
          <w:spacing w:val="-4"/>
        </w:rPr>
        <w:t>：</w:t>
      </w:r>
      <w:r>
        <w:rPr>
          <w:color w:val="231F20"/>
          <w:spacing w:val="-4"/>
        </w:rPr>
        <w:t>+86-551-65690963   65690964</w:t>
      </w:r>
    </w:p>
    <w:p>
      <w:pPr>
        <w:spacing w:line="169" w:lineRule="auto"/>
        <w:sectPr>
          <w:type w:val="continuous"/>
          <w:pgSz w:w="11906" w:h="16158"/>
          <w:pgMar w:top="400" w:right="891" w:bottom="0" w:left="407" w:header="0" w:footer="0" w:gutter="0"/>
          <w:cols w:equalWidth="0" w:num="2">
            <w:col w:w="7662" w:space="100"/>
            <w:col w:w="2845" w:space="0"/>
          </w:cols>
        </w:sectPr>
        <w:rPr/>
      </w:pPr>
    </w:p>
    <w:p>
      <w:pPr>
        <w:ind w:firstLine="572"/>
        <w:spacing w:line="41" w:lineRule="exact"/>
        <w:rPr/>
      </w:pPr>
      <w:r>
        <w:rPr/>
        <w:pict>
          <v:group id="_x0000_s2" style="mso-position-vertical-relative:line;mso-position-horizontal-relative:char;width:499.95pt;height:2.1pt;" filled="false" stroked="false" coordsize="9999,41" coordorigin="0,0">
            <v:shape id="_x0000_s4" style="position:absolute;left:0;top:38;width:9999;height:4;" filled="false" strokecolor="#231F20" strokeweight="0.17pt" coordsize="9999,4" coordorigin="0,0" path="m0,1l9998,1e">
              <v:stroke joinstyle="miter" miterlimit="4"/>
            </v:shape>
            <v:shape id="_x0000_s6" style="position:absolute;left:0;top:0;width:9999;height:13;" filled="false" strokecolor="#231F20" strokeweight="0.66pt" coordsize="9999,13" coordorigin="0,0" path="m0,6l9998,6e">
              <v:stroke joinstyle="miter" miterlimit="4"/>
            </v:shape>
          </v:group>
        </w:pict>
      </w:r>
    </w:p>
    <w:p>
      <w:pPr>
        <w:ind w:left="565"/>
        <w:spacing w:before="10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DOI:10.14004/j.cnki.ckt.2022.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1535</w:t>
      </w:r>
    </w:p>
    <w:p>
      <w:pPr>
        <w:pStyle w:val="BodyText"/>
        <w:ind w:left="577"/>
        <w:spacing w:before="251" w:line="196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231F20"/>
          <w:spacing w:val="4"/>
        </w:rPr>
        <w:t>基于</w:t>
      </w:r>
      <w:r>
        <w:rPr>
          <w:rFonts w:ascii="Microsoft YaHei" w:hAnsi="Microsoft YaHei" w:eastAsia="Microsoft YaHei" w:cs="Microsoft YaHei"/>
          <w:sz w:val="31"/>
          <w:szCs w:val="31"/>
          <w:color w:val="231F20"/>
          <w:spacing w:val="-37"/>
        </w:rPr>
        <w:t xml:space="preserve"> </w:t>
      </w:r>
      <w:r>
        <w:rPr>
          <w:sz w:val="31"/>
          <w:szCs w:val="31"/>
          <w:color w:val="231F20"/>
        </w:rPr>
        <w:t>SpringBoot</w:t>
      </w:r>
      <w:r>
        <w:rPr>
          <w:sz w:val="31"/>
          <w:szCs w:val="31"/>
          <w:color w:val="231F20"/>
          <w:spacing w:val="4"/>
        </w:rPr>
        <w:t>+</w:t>
      </w:r>
      <w:r>
        <w:rPr>
          <w:sz w:val="31"/>
          <w:szCs w:val="31"/>
          <w:color w:val="231F20"/>
        </w:rPr>
        <w:t>Vue</w:t>
      </w:r>
      <w:r>
        <w:rPr>
          <w:rFonts w:ascii="Microsoft YaHei" w:hAnsi="Microsoft YaHei" w:eastAsia="Microsoft YaHei" w:cs="Microsoft YaHei"/>
          <w:sz w:val="31"/>
          <w:szCs w:val="31"/>
          <w:color w:val="231F20"/>
          <w:spacing w:val="4"/>
        </w:rPr>
        <w:t>的好农物商城的设计与实现</w:t>
      </w:r>
    </w:p>
    <w:p>
      <w:pPr>
        <w:ind w:left="584"/>
        <w:spacing w:before="108" w:line="202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13"/>
          <w:w w:val="67"/>
        </w:rPr>
        <w:t>陈小燕，朱映辉，余晓春</w:t>
      </w:r>
    </w:p>
    <w:p>
      <w:pPr>
        <w:pStyle w:val="BodyText"/>
        <w:ind w:left="563"/>
        <w:spacing w:before="111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韩山师范学院 计算机与信息工程学院，广东 潮州</w:t>
      </w:r>
      <w:r>
        <w:rPr>
          <w:sz w:val="15"/>
          <w:szCs w:val="15"/>
          <w:color w:val="231F20"/>
          <w:spacing w:val="3"/>
        </w:rPr>
        <w:t>521041)</w:t>
      </w:r>
    </w:p>
    <w:p>
      <w:pPr>
        <w:pStyle w:val="BodyText"/>
        <w:ind w:left="925" w:right="422"/>
        <w:spacing w:before="160" w:line="23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5"/>
        </w:rPr>
        <w:t>摘要：</w:t>
      </w:r>
      <w:r>
        <w:rPr>
          <w:rFonts w:ascii="Microsoft YaHei" w:hAnsi="Microsoft YaHei" w:eastAsia="Microsoft YaHei" w:cs="Microsoft YaHei"/>
          <w:color w:val="231F20"/>
          <w:spacing w:val="5"/>
        </w:rPr>
        <w:t>我国正处于传统农业逐渐转入现代农业的新发展阶段，在互联网时代背景</w:t>
      </w:r>
      <w:r>
        <w:rPr>
          <w:rFonts w:ascii="Microsoft YaHei" w:hAnsi="Microsoft YaHei" w:eastAsia="Microsoft YaHei" w:cs="Microsoft YaHei"/>
          <w:color w:val="231F20"/>
          <w:spacing w:val="4"/>
        </w:rPr>
        <w:t>下，为及时变更经营模式、引进新技术以</w:t>
      </w:r>
      <w:r>
        <w:rPr>
          <w:rFonts w:ascii="Microsoft YaHei" w:hAnsi="Microsoft YaHei" w:eastAsia="Microsoft YaHei" w:cs="Microsoft YaHei"/>
          <w:color w:val="231F20"/>
          <w:spacing w:val="-2"/>
        </w:rPr>
        <w:t>利好农产品的销售，开发了好农物商城，系统采用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2"/>
        </w:rPr>
        <w:t>SpringBoot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Vu</w:t>
      </w:r>
      <w:r>
        <w:rPr>
          <w:color w:val="231F20"/>
          <w:spacing w:val="-3"/>
        </w:rPr>
        <w:t>e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Mybatis-plus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与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3"/>
        </w:rPr>
        <w:t>MySQL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数据库等技术构建，分为前台管</w:t>
      </w:r>
      <w:r>
        <w:rPr>
          <w:rFonts w:ascii="Microsoft YaHei" w:hAnsi="Microsoft YaHei" w:eastAsia="Microsoft YaHei" w:cs="Microsoft YaHei"/>
          <w:color w:val="231F20"/>
          <w:spacing w:val="1"/>
        </w:rPr>
        <w:t>理和后台管理两部分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。前台管理主要包括用户、首页、商品分类、逛逛、购</w:t>
      </w:r>
      <w:r>
        <w:rPr>
          <w:rFonts w:ascii="Microsoft YaHei" w:hAnsi="Microsoft YaHei" w:eastAsia="Microsoft YaHei" w:cs="Microsoft YaHei"/>
          <w:color w:val="231F20"/>
        </w:rPr>
        <w:t>物车、订单和我的模块等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。后台管理主要包括管</w:t>
      </w:r>
      <w:r>
        <w:rPr>
          <w:rFonts w:ascii="Microsoft YaHei" w:hAnsi="Microsoft YaHei" w:eastAsia="Microsoft YaHei" w:cs="Microsoft YaHei"/>
          <w:color w:val="231F20"/>
          <w:spacing w:val="-4"/>
        </w:rPr>
        <w:t>理员、会员、商品、图片、订单等的有效管理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。开发的系统界面简洁、运行稳定，具有一定的实用价值。</w:t>
      </w:r>
    </w:p>
    <w:p>
      <w:pPr>
        <w:pStyle w:val="BodyText"/>
        <w:ind w:left="925"/>
        <w:spacing w:before="29" w:line="200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-10"/>
        </w:rPr>
        <w:t>关键词：</w:t>
      </w:r>
      <w:r>
        <w:rPr>
          <w:rFonts w:ascii="Microsoft YaHei" w:hAnsi="Microsoft YaHei" w:eastAsia="Microsoft YaHei" w:cs="Microsoft YaHei"/>
          <w:color w:val="231F20"/>
          <w:spacing w:val="-10"/>
        </w:rPr>
        <w:t>农产品商城；</w:t>
      </w:r>
      <w:r>
        <w:rPr>
          <w:color w:val="231F20"/>
          <w:spacing w:val="-10"/>
        </w:rPr>
        <w:t>SpringBoot</w:t>
      </w:r>
      <w:r>
        <w:rPr>
          <w:rFonts w:ascii="Microsoft YaHei" w:hAnsi="Microsoft YaHei" w:eastAsia="Microsoft YaHei" w:cs="Microsoft YaHei"/>
          <w:color w:val="231F20"/>
          <w:spacing w:val="-10"/>
        </w:rPr>
        <w:t>；</w:t>
      </w:r>
      <w:r>
        <w:rPr>
          <w:color w:val="231F20"/>
          <w:spacing w:val="-10"/>
        </w:rPr>
        <w:t>Vue</w:t>
      </w:r>
      <w:r>
        <w:rPr>
          <w:rFonts w:ascii="Microsoft YaHei" w:hAnsi="Microsoft YaHei" w:eastAsia="Microsoft YaHei" w:cs="Microsoft YaHei"/>
          <w:color w:val="231F20"/>
          <w:spacing w:val="-10"/>
        </w:rPr>
        <w:t>；</w:t>
      </w:r>
      <w:r>
        <w:rPr>
          <w:color w:val="231F20"/>
          <w:spacing w:val="-10"/>
        </w:rPr>
        <w:t>Mybatis-plus</w:t>
      </w:r>
      <w:r>
        <w:rPr>
          <w:rFonts w:ascii="Microsoft YaHei" w:hAnsi="Microsoft YaHei" w:eastAsia="Microsoft YaHei" w:cs="Microsoft YaHei"/>
          <w:color w:val="231F20"/>
          <w:spacing w:val="-10"/>
        </w:rPr>
        <w:t>；</w:t>
      </w:r>
      <w:r>
        <w:rPr>
          <w:color w:val="231F20"/>
          <w:spacing w:val="-10"/>
        </w:rPr>
        <w:t>MySQL </w:t>
      </w:r>
      <w:r>
        <w:rPr>
          <w:rFonts w:ascii="Microsoft YaHei" w:hAnsi="Microsoft YaHei" w:eastAsia="Microsoft YaHei" w:cs="Microsoft YaHei"/>
          <w:color w:val="231F20"/>
          <w:spacing w:val="-10"/>
        </w:rPr>
        <w:t>数据库</w:t>
      </w:r>
    </w:p>
    <w:p>
      <w:pPr>
        <w:pStyle w:val="BodyText"/>
        <w:ind w:left="941"/>
        <w:spacing w:before="97" w:line="232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5660872</wp:posOffset>
            </wp:positionH>
            <wp:positionV relativeFrom="paragraph">
              <wp:posOffset>66913</wp:posOffset>
            </wp:positionV>
            <wp:extent cx="539999" cy="540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99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231F20"/>
          <w:spacing w:val="-6"/>
          <w:position w:val="1"/>
        </w:rPr>
        <w:t>中图分类号：</w:t>
      </w:r>
      <w:r>
        <w:rPr>
          <w:color w:val="231F20"/>
          <w:spacing w:val="-6"/>
          <w:position w:val="1"/>
        </w:rPr>
        <w:t>TP311      </w:t>
      </w:r>
      <w:r>
        <w:rPr>
          <w:rFonts w:ascii="SimHei" w:hAnsi="SimHei" w:eastAsia="SimHei" w:cs="SimHei"/>
          <w:color w:val="231F20"/>
          <w:spacing w:val="-6"/>
          <w:position w:val="1"/>
        </w:rPr>
        <w:t>文献标识码：</w:t>
      </w:r>
      <w:r>
        <w:rPr>
          <w:color w:val="231F20"/>
          <w:spacing w:val="-6"/>
          <w:position w:val="1"/>
        </w:rPr>
        <w:t>A</w:t>
      </w:r>
    </w:p>
    <w:p>
      <w:pPr>
        <w:pStyle w:val="BodyText"/>
        <w:ind w:left="930"/>
        <w:spacing w:before="110" w:line="233" w:lineRule="auto"/>
        <w:rPr/>
      </w:pPr>
      <w:r>
        <w:rPr>
          <w:rFonts w:ascii="SimHei" w:hAnsi="SimHei" w:eastAsia="SimHei" w:cs="SimHei"/>
          <w:color w:val="231F20"/>
          <w:spacing w:val="-2"/>
        </w:rPr>
        <w:t>文章编号：</w:t>
      </w:r>
      <w:r>
        <w:rPr>
          <w:color w:val="231F20"/>
          <w:spacing w:val="-2"/>
        </w:rPr>
        <w:t>1009-3044(2022)22-0037-03</w:t>
      </w:r>
    </w:p>
    <w:p>
      <w:pPr>
        <w:pStyle w:val="BodyText"/>
        <w:ind w:left="6099"/>
        <w:spacing w:before="16" w:line="23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6"/>
        </w:rPr>
        <w:t>开放科学</w:t>
      </w:r>
      <w:r>
        <w:rPr>
          <w:color w:val="231F20"/>
          <w:spacing w:val="6"/>
        </w:rPr>
        <w:t>(</w:t>
      </w:r>
      <w:r>
        <w:rPr>
          <w:rFonts w:ascii="SimHei" w:hAnsi="SimHei" w:eastAsia="SimHei" w:cs="SimHei"/>
          <w:color w:val="231F20"/>
          <w:spacing w:val="6"/>
        </w:rPr>
        <w:t>资源服务</w:t>
      </w:r>
      <w:r>
        <w:rPr>
          <w:color w:val="231F20"/>
          <w:spacing w:val="6"/>
        </w:rPr>
        <w:t>) </w:t>
      </w:r>
      <w:r>
        <w:rPr>
          <w:rFonts w:ascii="SimHei" w:hAnsi="SimHei" w:eastAsia="SimHei" w:cs="SimHei"/>
          <w:color w:val="231F20"/>
          <w:spacing w:val="6"/>
        </w:rPr>
        <w:t>标识码</w:t>
      </w:r>
      <w:r>
        <w:rPr>
          <w:color w:val="231F20"/>
          <w:spacing w:val="6"/>
        </w:rPr>
        <w:t>(</w:t>
      </w:r>
      <w:r>
        <w:rPr>
          <w:color w:val="231F20"/>
        </w:rPr>
        <w:t>OSID</w:t>
      </w:r>
      <w:r>
        <w:rPr>
          <w:color w:val="231F20"/>
          <w:spacing w:val="6"/>
        </w:rPr>
        <w:t>) </w:t>
      </w:r>
      <w:r>
        <w:rPr>
          <w:rFonts w:ascii="SimHei" w:hAnsi="SimHei" w:eastAsia="SimHei" w:cs="SimHei"/>
          <w:color w:val="231F20"/>
          <w:spacing w:val="6"/>
        </w:rPr>
        <w:t>：</w:t>
      </w:r>
    </w:p>
    <w:p>
      <w:pPr>
        <w:spacing w:line="234" w:lineRule="exact"/>
        <w:rPr/>
      </w:pPr>
      <w:r/>
    </w:p>
    <w:p>
      <w:pPr>
        <w:spacing w:line="234" w:lineRule="exact"/>
        <w:sectPr>
          <w:type w:val="continuous"/>
          <w:pgSz w:w="11906" w:h="16158"/>
          <w:pgMar w:top="400" w:right="891" w:bottom="0" w:left="407" w:header="0" w:footer="0" w:gutter="0"/>
          <w:cols w:equalWidth="0" w:num="1">
            <w:col w:w="10606" w:space="0"/>
          </w:cols>
        </w:sectPr>
        <w:rPr/>
      </w:pPr>
    </w:p>
    <w:p>
      <w:pPr>
        <w:pStyle w:val="BodyText"/>
        <w:ind w:left="576"/>
        <w:spacing w:before="47" w:line="272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-5"/>
          <w:position w:val="1"/>
        </w:rPr>
        <w:t>1</w:t>
      </w:r>
      <w:r>
        <w:rPr>
          <w:sz w:val="20"/>
          <w:szCs w:val="20"/>
          <w:color w:val="231F20"/>
          <w:spacing w:val="9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5"/>
          <w:position w:val="1"/>
        </w:rPr>
        <w:t>背景</w:t>
      </w:r>
    </w:p>
    <w:p>
      <w:pPr>
        <w:pStyle w:val="BodyText"/>
        <w:ind w:left="565" w:right="261" w:firstLine="359"/>
        <w:spacing w:before="109" w:line="21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8"/>
        </w:rPr>
        <w:t>互联网在全国各地得到了广泛应用，在农村的</w:t>
      </w:r>
      <w:r>
        <w:rPr>
          <w:rFonts w:ascii="Microsoft YaHei" w:hAnsi="Microsoft YaHei" w:eastAsia="Microsoft YaHei" w:cs="Microsoft YaHei"/>
          <w:color w:val="231F20"/>
          <w:spacing w:val="7"/>
        </w:rPr>
        <w:t>普及率更是</w:t>
      </w:r>
      <w:r>
        <w:rPr>
          <w:rFonts w:ascii="Microsoft YaHei" w:hAnsi="Microsoft YaHei" w:eastAsia="Microsoft YaHei" w:cs="Microsoft YaHei"/>
          <w:color w:val="231F20"/>
          <w:spacing w:val="3"/>
        </w:rPr>
        <w:t>逐年递增，“互联网</w:t>
      </w:r>
      <w:r>
        <w:rPr>
          <w:color w:val="231F20"/>
          <w:spacing w:val="3"/>
        </w:rPr>
        <w:t>+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”模式为传统农业转型至现代农业提供了</w:t>
      </w:r>
      <w:r>
        <w:rPr>
          <w:rFonts w:ascii="Microsoft YaHei" w:hAnsi="Microsoft YaHei" w:eastAsia="Microsoft YaHei" w:cs="Microsoft YaHei"/>
          <w:color w:val="231F20"/>
          <w:spacing w:val="5"/>
        </w:rPr>
        <w:t>有效途径，为农村农业电商的崛起提供了有利</w:t>
      </w:r>
      <w:r>
        <w:rPr>
          <w:rFonts w:ascii="Microsoft YaHei" w:hAnsi="Microsoft YaHei" w:eastAsia="Microsoft YaHei" w:cs="Microsoft YaHei"/>
          <w:color w:val="231F20"/>
          <w:spacing w:val="4"/>
        </w:rPr>
        <w:t>环境</w:t>
      </w:r>
      <w:r>
        <w:rPr>
          <w:sz w:val="9"/>
          <w:szCs w:val="9"/>
          <w:color w:val="231F20"/>
          <w:spacing w:val="4"/>
          <w:position w:val="6"/>
        </w:rPr>
        <w:t>[1]</w:t>
      </w:r>
      <w:r>
        <w:rPr>
          <w:rFonts w:ascii="Microsoft YaHei" w:hAnsi="Microsoft YaHei" w:eastAsia="Microsoft YaHei" w:cs="Microsoft YaHei"/>
          <w:color w:val="231F20"/>
          <w:spacing w:val="4"/>
        </w:rPr>
        <w:t>。</w:t>
      </w:r>
    </w:p>
    <w:p>
      <w:pPr>
        <w:pStyle w:val="BodyText"/>
        <w:ind w:left="563" w:right="207" w:firstLine="367"/>
        <w:spacing w:before="7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7"/>
        </w:rPr>
        <w:t>近年来，我国农村零售额不减反增，因为我国电商行业中</w:t>
      </w:r>
      <w:r>
        <w:rPr>
          <w:rFonts w:ascii="Microsoft YaHei" w:hAnsi="Microsoft YaHei" w:eastAsia="Microsoft YaHei" w:cs="Microsoft YaHei"/>
          <w:color w:val="231F20"/>
          <w:spacing w:val="3"/>
        </w:rPr>
        <w:t>诞生了一大批农村电商，农村电商作为扶贫新兴的“领头羊”，</w:t>
      </w:r>
      <w:r>
        <w:rPr>
          <w:rFonts w:ascii="Microsoft YaHei" w:hAnsi="Microsoft YaHei" w:eastAsia="Microsoft YaHei" w:cs="Microsoft YaHei"/>
          <w:color w:val="231F20"/>
          <w:spacing w:val="8"/>
        </w:rPr>
        <w:t>凭借着全新的销售模式，能够有效解决农民因不能及时了解市</w:t>
      </w:r>
      <w:r>
        <w:rPr>
          <w:rFonts w:ascii="Microsoft YaHei" w:hAnsi="Microsoft YaHei" w:eastAsia="Microsoft YaHei" w:cs="Microsoft YaHei"/>
          <w:color w:val="231F20"/>
          <w:spacing w:val="8"/>
        </w:rPr>
        <w:t>场动向、对农产品定价无主动权、农产品利润被中间商大比例</w:t>
      </w:r>
      <w:r>
        <w:rPr>
          <w:rFonts w:ascii="Microsoft YaHei" w:hAnsi="Microsoft YaHei" w:eastAsia="Microsoft YaHei" w:cs="Microsoft YaHei"/>
          <w:color w:val="231F20"/>
          <w:spacing w:val="8"/>
        </w:rPr>
        <w:t>瓜分等因素导致的农产品滞销、消费者有钱买不到优质农产品</w:t>
      </w:r>
      <w:r>
        <w:rPr>
          <w:rFonts w:ascii="Microsoft YaHei" w:hAnsi="Microsoft YaHei" w:eastAsia="Microsoft YaHei" w:cs="Microsoft YaHei"/>
          <w:color w:val="231F20"/>
          <w:spacing w:val="9"/>
        </w:rPr>
        <w:t>等现象</w:t>
      </w:r>
      <w:r>
        <w:rPr>
          <w:sz w:val="9"/>
          <w:szCs w:val="9"/>
          <w:color w:val="231F20"/>
          <w:spacing w:val="9"/>
          <w:position w:val="6"/>
        </w:rPr>
        <w:t>[2]</w:t>
      </w:r>
      <w:r>
        <w:rPr>
          <w:sz w:val="9"/>
          <w:szCs w:val="9"/>
          <w:color w:val="231F20"/>
          <w:spacing w:val="-4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。有数据显示，</w:t>
      </w:r>
      <w:r>
        <w:rPr>
          <w:color w:val="231F20"/>
          <w:spacing w:val="9"/>
        </w:rPr>
        <w:t>2021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年农产品网络销售</w:t>
      </w:r>
      <w:r>
        <w:rPr>
          <w:rFonts w:ascii="Microsoft YaHei" w:hAnsi="Microsoft YaHei" w:eastAsia="Microsoft YaHei" w:cs="Microsoft YaHei"/>
          <w:color w:val="231F20"/>
          <w:spacing w:val="8"/>
        </w:rPr>
        <w:t>额突破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8"/>
        </w:rPr>
        <w:t>7800</w:t>
      </w:r>
      <w:r>
        <w:rPr>
          <w:rFonts w:ascii="Microsoft YaHei" w:hAnsi="Microsoft YaHei" w:eastAsia="Microsoft YaHei" w:cs="Microsoft YaHei"/>
          <w:color w:val="231F20"/>
        </w:rPr>
        <w:t>亿，某平台上的购买次数均在 </w:t>
      </w:r>
      <w:r>
        <w:rPr>
          <w:color w:val="231F20"/>
        </w:rPr>
        <w:t>10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万次以上，是上一年同期的 </w:t>
      </w:r>
      <w:r>
        <w:rPr>
          <w:color w:val="231F20"/>
        </w:rPr>
        <w:t>1.5</w:t>
      </w:r>
      <w:r>
        <w:rPr>
          <w:rFonts w:ascii="Microsoft YaHei" w:hAnsi="Microsoft YaHei" w:eastAsia="Microsoft YaHei" w:cs="Microsoft YaHei"/>
          <w:color w:val="231F20"/>
          <w:spacing w:val="1"/>
        </w:rPr>
        <w:t>倍以上，是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1"/>
        </w:rPr>
        <w:t>2019</w:t>
      </w:r>
      <w:r>
        <w:rPr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年一整年农产品销售额的 </w:t>
      </w:r>
      <w:r>
        <w:rPr>
          <w:color w:val="231F20"/>
          <w:spacing w:val="1"/>
        </w:rPr>
        <w:t>1.7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倍以上</w:t>
      </w:r>
      <w:r>
        <w:rPr>
          <w:sz w:val="9"/>
          <w:szCs w:val="9"/>
          <w:color w:val="231F20"/>
          <w:spacing w:val="1"/>
          <w:position w:val="6"/>
        </w:rPr>
        <w:t>[</w:t>
      </w:r>
      <w:r>
        <w:rPr>
          <w:sz w:val="9"/>
          <w:szCs w:val="9"/>
          <w:color w:val="231F20"/>
          <w:position w:val="6"/>
        </w:rPr>
        <w:t>3]</w:t>
      </w:r>
      <w:r>
        <w:rPr>
          <w:rFonts w:ascii="Microsoft YaHei" w:hAnsi="Microsoft YaHei" w:eastAsia="Microsoft YaHei" w:cs="Microsoft YaHei"/>
          <w:color w:val="231F20"/>
        </w:rPr>
        <w:t>。</w:t>
      </w:r>
    </w:p>
    <w:p>
      <w:pPr>
        <w:pStyle w:val="BodyText"/>
        <w:ind w:left="564" w:right="261" w:firstLine="360"/>
        <w:spacing w:before="8" w:line="21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8"/>
        </w:rPr>
        <w:t>好农物农产品商城系统就是为解决上述问题而</w:t>
      </w:r>
      <w:r>
        <w:rPr>
          <w:rFonts w:ascii="Microsoft YaHei" w:hAnsi="Microsoft YaHei" w:eastAsia="Microsoft YaHei" w:cs="Microsoft YaHei"/>
          <w:color w:val="231F20"/>
          <w:spacing w:val="7"/>
        </w:rPr>
        <w:t>设计，后端</w:t>
      </w:r>
      <w:r>
        <w:rPr>
          <w:rFonts w:ascii="Microsoft YaHei" w:hAnsi="Microsoft YaHei" w:eastAsia="Microsoft YaHei" w:cs="Microsoft YaHei"/>
          <w:color w:val="231F20"/>
          <w:spacing w:val="-2"/>
        </w:rPr>
        <w:t>由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2"/>
        </w:rPr>
        <w:t>SpringBoot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Mybatis-Plus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等</w:t>
      </w:r>
      <w:r>
        <w:rPr>
          <w:rFonts w:ascii="Microsoft YaHei" w:hAnsi="Microsoft YaHei" w:eastAsia="Microsoft YaHei" w:cs="Microsoft YaHei"/>
          <w:color w:val="231F20"/>
          <w:spacing w:val="-3"/>
        </w:rPr>
        <w:t>技术完成开发，采用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-3"/>
        </w:rPr>
        <w:t>MySQL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数据</w:t>
      </w:r>
      <w:r>
        <w:rPr>
          <w:rFonts w:ascii="Microsoft YaHei" w:hAnsi="Microsoft YaHei" w:eastAsia="Microsoft YaHei" w:cs="Microsoft YaHei"/>
          <w:color w:val="231F20"/>
          <w:spacing w:val="7"/>
        </w:rPr>
        <w:t>库来实现数据管理，前端采用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</w:rPr>
        <w:t>Vue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全家桶技术开发，符合电子</w:t>
      </w:r>
      <w:r>
        <w:rPr>
          <w:rFonts w:ascii="Microsoft YaHei" w:hAnsi="Microsoft YaHei" w:eastAsia="Microsoft YaHei" w:cs="Microsoft YaHei"/>
          <w:color w:val="231F20"/>
          <w:spacing w:val="7"/>
        </w:rPr>
        <w:t>商务平台的开发需求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。通过这个系统，在遍布互联网的区域用</w:t>
      </w:r>
      <w:r>
        <w:rPr>
          <w:rFonts w:ascii="Microsoft YaHei" w:hAnsi="Microsoft YaHei" w:eastAsia="Microsoft YaHei" w:cs="Microsoft YaHei"/>
          <w:color w:val="231F20"/>
          <w:spacing w:val="8"/>
        </w:rPr>
        <w:t>户可以实时关注自己想购买的农产品的各种详细信息，并根据</w:t>
      </w:r>
      <w:r>
        <w:rPr>
          <w:rFonts w:ascii="Microsoft YaHei" w:hAnsi="Microsoft YaHei" w:eastAsia="Microsoft YaHei" w:cs="Microsoft YaHei"/>
          <w:color w:val="231F20"/>
          <w:spacing w:val="8"/>
        </w:rPr>
        <w:t>自己的意愿购买商品，提供了很强大的在线服务和订单处理功</w:t>
      </w:r>
      <w:r>
        <w:rPr>
          <w:rFonts w:ascii="Microsoft YaHei" w:hAnsi="Microsoft YaHei" w:eastAsia="Microsoft YaHei" w:cs="Microsoft YaHei"/>
          <w:color w:val="231F20"/>
          <w:spacing w:val="7"/>
        </w:rPr>
        <w:t>能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。除此之外，用户还能发布自己的购买心得，可供其他用户</w:t>
      </w:r>
      <w:r>
        <w:rPr>
          <w:rFonts w:ascii="Microsoft YaHei" w:hAnsi="Microsoft YaHei" w:eastAsia="Microsoft YaHei" w:cs="Microsoft YaHei"/>
          <w:color w:val="231F20"/>
          <w:spacing w:val="7"/>
        </w:rPr>
        <w:t>参考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。还拥有很强大的后台管理功能，企业或者商家可以很轻</w:t>
      </w:r>
      <w:r>
        <w:rPr>
          <w:rFonts w:ascii="Microsoft YaHei" w:hAnsi="Microsoft YaHei" w:eastAsia="Microsoft YaHei" w:cs="Microsoft YaHei"/>
          <w:color w:val="231F20"/>
          <w:spacing w:val="5"/>
        </w:rPr>
        <w:t>松地对庞大的农产品进行管理，方便快捷处理订单。</w:t>
      </w:r>
    </w:p>
    <w:p>
      <w:pPr>
        <w:pStyle w:val="BodyText"/>
        <w:ind w:left="565"/>
        <w:spacing w:before="24" w:line="273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2 </w:t>
      </w:r>
      <w:r>
        <w:rPr>
          <w:rFonts w:ascii="SimHei" w:hAnsi="SimHei" w:eastAsia="SimHei" w:cs="SimHei"/>
          <w:sz w:val="20"/>
          <w:szCs w:val="20"/>
          <w:color w:val="231F20"/>
          <w:spacing w:val="4"/>
          <w:position w:val="1"/>
        </w:rPr>
        <w:t>技术综述</w:t>
      </w:r>
    </w:p>
    <w:p>
      <w:pPr>
        <w:pStyle w:val="BodyText"/>
        <w:ind w:left="569" w:right="261" w:firstLine="355"/>
        <w:spacing w:before="111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3"/>
        </w:rPr>
        <w:t>该系统主要采用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-3"/>
        </w:rPr>
        <w:t>SpringBoot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MyBatis-plus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Vue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等技术进行</w:t>
      </w:r>
      <w:r>
        <w:rPr>
          <w:rFonts w:ascii="Microsoft YaHei" w:hAnsi="Microsoft YaHei" w:eastAsia="Microsoft YaHei" w:cs="Microsoft YaHei"/>
          <w:color w:val="231F20"/>
          <w:spacing w:val="5"/>
        </w:rPr>
        <w:t>开发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。后台数据库使用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</w:rPr>
        <w:t>MySQL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数据库来实现数据管理。</w:t>
      </w:r>
    </w:p>
    <w:p>
      <w:pPr>
        <w:pStyle w:val="BodyText"/>
        <w:ind w:left="565"/>
        <w:spacing w:before="73" w:line="200" w:lineRule="auto"/>
        <w:outlineLvl w:val="1"/>
        <w:rPr/>
      </w:pPr>
      <w:r>
        <w:rPr>
          <w:color w:val="231F20"/>
          <w:spacing w:val="2"/>
        </w:rPr>
        <w:t>2.1 </w:t>
      </w:r>
      <w:r>
        <w:rPr>
          <w:color w:val="231F20"/>
        </w:rPr>
        <w:t>SpringBoot</w:t>
      </w:r>
    </w:p>
    <w:p>
      <w:pPr>
        <w:pStyle w:val="BodyText"/>
        <w:ind w:left="565" w:right="261" w:firstLine="364"/>
        <w:spacing w:before="154" w:line="214" w:lineRule="auto"/>
        <w:rPr>
          <w:rFonts w:ascii="Microsoft YaHei" w:hAnsi="Microsoft YaHei" w:eastAsia="Microsoft YaHei" w:cs="Microsoft YaHei"/>
        </w:rPr>
      </w:pPr>
      <w:r>
        <w:pict>
          <v:shape id="_x0000_s8" style="position:absolute;margin-left:28.304pt;margin-top:50.7644pt;mso-position-vertical-relative:text;mso-position-horizontal-relative:text;width:402.55pt;height:0.4pt;z-index:251659264;" filled="false" strokecolor="#231F20" strokeweight="0.37pt" coordsize="8050,8" coordorigin="0,0" path="m0,3l8050,3e">
            <v:stroke joinstyle="miter" miterlimit="4"/>
          </v:shape>
        </w:pict>
      </w:r>
      <w:r>
        <w:rPr>
          <w:color w:val="231F20"/>
        </w:rPr>
        <w:t>SpringBoot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是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</w:rPr>
        <w:t>Spring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框架经过深度优化后的框架，它能帮</w:t>
      </w:r>
      <w:r>
        <w:rPr>
          <w:rFonts w:ascii="Microsoft YaHei" w:hAnsi="Microsoft YaHei" w:eastAsia="Microsoft YaHei" w:cs="Microsoft YaHei"/>
          <w:color w:val="231F20"/>
          <w:spacing w:val="5"/>
        </w:rPr>
        <w:t>人们自动配置</w:t>
      </w:r>
      <w:r>
        <w:rPr>
          <w:sz w:val="9"/>
          <w:szCs w:val="9"/>
          <w:color w:val="231F20"/>
          <w:spacing w:val="5"/>
          <w:position w:val="6"/>
        </w:rPr>
        <w:t>[4]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</w:rPr>
        <w:t>Pom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文件下的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</w:rPr>
        <w:t>spring</w:t>
      </w:r>
      <w:r>
        <w:rPr>
          <w:color w:val="231F20"/>
          <w:spacing w:val="5"/>
        </w:rPr>
        <w:t>-</w:t>
      </w:r>
      <w:r>
        <w:rPr>
          <w:color w:val="231F20"/>
        </w:rPr>
        <w:t>boot</w:t>
      </w:r>
      <w:r>
        <w:rPr>
          <w:color w:val="231F20"/>
          <w:spacing w:val="5"/>
        </w:rPr>
        <w:t>-</w:t>
      </w:r>
      <w:r>
        <w:rPr>
          <w:color w:val="231F20"/>
        </w:rPr>
        <w:t>starter</w:t>
      </w:r>
      <w:r>
        <w:rPr>
          <w:color w:val="231F20"/>
          <w:spacing w:val="5"/>
        </w:rPr>
        <w:t>-</w:t>
      </w:r>
      <w:r>
        <w:rPr>
          <w:color w:val="231F20"/>
        </w:rPr>
        <w:t>web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会自动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65" w:firstLine="5"/>
        <w:spacing w:before="55" w:line="21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8"/>
        </w:rPr>
        <w:t>引入开发过程中必须用到的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模块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</w:rPr>
        <w:t>Jar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包，做到尽可能</w:t>
      </w:r>
      <w:r>
        <w:rPr>
          <w:rFonts w:ascii="Microsoft YaHei" w:hAnsi="Microsoft YaHei" w:eastAsia="Microsoft YaHei" w:cs="Microsoft YaHei"/>
          <w:color w:val="231F20"/>
          <w:spacing w:val="7"/>
        </w:rPr>
        <w:t>减少</w:t>
      </w:r>
      <w:r>
        <w:rPr>
          <w:rFonts w:ascii="Microsoft YaHei" w:hAnsi="Microsoft YaHei" w:eastAsia="Microsoft YaHei" w:cs="Microsoft YaHei"/>
          <w:color w:val="231F20"/>
          <w:spacing w:val="12"/>
        </w:rPr>
        <w:t>开发者们编写多个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XML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文件去完成配置，当默认的配置不能</w:t>
      </w:r>
      <w:r>
        <w:rPr>
          <w:rFonts w:ascii="Microsoft YaHei" w:hAnsi="Microsoft YaHei" w:eastAsia="Microsoft YaHei" w:cs="Microsoft YaHei"/>
          <w:color w:val="231F20"/>
          <w:spacing w:val="9"/>
        </w:rPr>
        <w:t>满足人们需求时，能够进行手动配置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。它还内置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</w:rPr>
        <w:t>Tomcat</w:t>
      </w:r>
      <w:r>
        <w:rPr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color w:val="231F20"/>
          <w:spacing w:val="9"/>
        </w:rPr>
        <w:t>无须</w:t>
      </w:r>
      <w:r>
        <w:rPr>
          <w:rFonts w:ascii="Microsoft YaHei" w:hAnsi="Microsoft YaHei" w:eastAsia="Microsoft YaHei" w:cs="Microsoft YaHei"/>
          <w:color w:val="231F20"/>
          <w:spacing w:val="8"/>
        </w:rPr>
        <w:t>打包部署就能直接运行。</w:t>
      </w:r>
    </w:p>
    <w:p>
      <w:pPr>
        <w:pStyle w:val="BodyText"/>
        <w:ind w:left="1"/>
        <w:spacing w:before="63" w:line="199" w:lineRule="auto"/>
        <w:outlineLvl w:val="1"/>
        <w:rPr/>
      </w:pPr>
      <w:r>
        <w:rPr>
          <w:color w:val="231F20"/>
          <w:spacing w:val="14"/>
        </w:rPr>
        <w:t>2.2 </w:t>
      </w:r>
      <w:r>
        <w:rPr>
          <w:color w:val="231F20"/>
        </w:rPr>
        <w:t>MyBatis</w:t>
      </w:r>
      <w:r>
        <w:rPr>
          <w:color w:val="231F20"/>
          <w:spacing w:val="14"/>
        </w:rPr>
        <w:t>-</w:t>
      </w:r>
      <w:r>
        <w:rPr>
          <w:color w:val="231F20"/>
        </w:rPr>
        <w:t>plus</w:t>
      </w:r>
    </w:p>
    <w:p>
      <w:pPr>
        <w:pStyle w:val="BodyText"/>
        <w:ind w:left="2" w:right="65" w:firstLine="363"/>
        <w:spacing w:before="154" w:line="215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</w:rPr>
        <w:t>MyBatis</w:t>
      </w:r>
      <w:r>
        <w:rPr>
          <w:color w:val="231F20"/>
          <w:spacing w:val="3"/>
        </w:rPr>
        <w:t>-</w:t>
      </w:r>
      <w:r>
        <w:rPr>
          <w:color w:val="231F20"/>
        </w:rPr>
        <w:t>plus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是在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</w:rPr>
        <w:t>MyBatis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原有的基础上进行升级，为了提</w:t>
      </w:r>
      <w:r>
        <w:rPr>
          <w:rFonts w:ascii="Microsoft YaHei" w:hAnsi="Microsoft YaHei" w:eastAsia="Microsoft YaHei" w:cs="Microsoft YaHei"/>
          <w:color w:val="231F20"/>
          <w:spacing w:val="16"/>
        </w:rPr>
        <w:t>升开发效率和简化代码而诞生的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。在使用过程中，</w:t>
      </w:r>
      <w:r>
        <w:rPr>
          <w:color w:val="231F20"/>
        </w:rPr>
        <w:t>MyBatis</w:t>
      </w:r>
      <w:r>
        <w:rPr>
          <w:color w:val="231F20"/>
          <w:spacing w:val="16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plus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提供一套通用的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</w:rPr>
        <w:t>Mapper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和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</w:rPr>
        <w:t>Server </w:t>
      </w:r>
      <w:r>
        <w:rPr>
          <w:rFonts w:ascii="Microsoft YaHei" w:hAnsi="Microsoft YaHei" w:eastAsia="Microsoft YaHei" w:cs="Microsoft YaHei"/>
          <w:color w:val="231F20"/>
        </w:rPr>
        <w:t>的操作，只需要继承简单</w:t>
      </w:r>
      <w:r>
        <w:rPr>
          <w:rFonts w:ascii="Microsoft YaHei" w:hAnsi="Microsoft YaHei" w:eastAsia="Microsoft YaHei" w:cs="Microsoft YaHei"/>
          <w:color w:val="231F20"/>
          <w:spacing w:val="6"/>
        </w:rPr>
        <w:t>配置即可使用单表大部分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</w:rPr>
        <w:t>CRUD</w:t>
      </w:r>
      <w:r>
        <w:rPr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操作。</w:t>
      </w:r>
    </w:p>
    <w:p>
      <w:pPr>
        <w:pStyle w:val="BodyText"/>
        <w:ind w:left="1"/>
        <w:spacing w:before="80" w:line="199" w:lineRule="auto"/>
        <w:outlineLvl w:val="1"/>
        <w:rPr/>
      </w:pPr>
      <w:r>
        <w:rPr>
          <w:color w:val="231F20"/>
          <w:spacing w:val="-3"/>
        </w:rPr>
        <w:t>2.3 Vue</w:t>
      </w:r>
    </w:p>
    <w:p>
      <w:pPr>
        <w:pStyle w:val="BodyText"/>
        <w:ind w:right="65" w:firstLine="363"/>
        <w:spacing w:before="149" w:line="217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</w:rPr>
        <w:t>Vue</w:t>
      </w:r>
      <w:r>
        <w:rPr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集合了容易上手、使用范围广、功能性强和性能极高</w:t>
      </w:r>
      <w:r>
        <w:rPr>
          <w:rFonts w:ascii="Microsoft YaHei" w:hAnsi="Microsoft YaHei" w:eastAsia="Microsoft YaHei" w:cs="Microsoft YaHei"/>
          <w:color w:val="231F20"/>
        </w:rPr>
        <w:t>等优点，是目前使用率最高的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</w:rPr>
        <w:t>JavaScript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框架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。</w:t>
      </w:r>
      <w:r>
        <w:rPr>
          <w:color w:val="231F20"/>
        </w:rPr>
        <w:t>Vue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基于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</w:rPr>
        <w:t>MVVM</w:t>
      </w:r>
      <w:r>
        <w:rPr>
          <w:rFonts w:ascii="Microsoft YaHei" w:hAnsi="Microsoft YaHei" w:eastAsia="Microsoft YaHei" w:cs="Microsoft YaHei"/>
          <w:color w:val="231F20"/>
          <w:spacing w:val="1"/>
        </w:rPr>
        <w:t>模式，通过数据双向绑定，极大地降低了前端开发的难度，也缩</w:t>
      </w:r>
      <w:r>
        <w:rPr>
          <w:rFonts w:ascii="Microsoft YaHei" w:hAnsi="Microsoft YaHei" w:eastAsia="Microsoft YaHei" w:cs="Microsoft YaHei"/>
          <w:color w:val="231F20"/>
          <w:spacing w:val="6"/>
        </w:rPr>
        <w:t>短了项目开发周期</w:t>
      </w:r>
      <w:r>
        <w:rPr>
          <w:sz w:val="9"/>
          <w:szCs w:val="9"/>
          <w:color w:val="231F20"/>
          <w:spacing w:val="6"/>
          <w:position w:val="6"/>
        </w:rPr>
        <w:t>[5]</w:t>
      </w:r>
      <w:r>
        <w:rPr>
          <w:rFonts w:ascii="Microsoft YaHei" w:hAnsi="Microsoft YaHei" w:eastAsia="Microsoft YaHei" w:cs="Microsoft YaHei"/>
          <w:color w:val="231F20"/>
          <w:spacing w:val="6"/>
        </w:rPr>
        <w:t>。</w:t>
      </w:r>
    </w:p>
    <w:p>
      <w:pPr>
        <w:pStyle w:val="BodyText"/>
        <w:ind w:left="1"/>
        <w:spacing w:before="38" w:line="273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7"/>
          <w:position w:val="1"/>
        </w:rPr>
        <w:t>3 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好农物商城的分析与设计</w:t>
      </w:r>
    </w:p>
    <w:p>
      <w:pPr>
        <w:pStyle w:val="BodyText"/>
        <w:ind w:left="1"/>
        <w:spacing w:before="156" w:line="232" w:lineRule="exact"/>
        <w:rPr>
          <w:rFonts w:ascii="SimHei" w:hAnsi="SimHei" w:eastAsia="SimHei" w:cs="SimHei"/>
        </w:rPr>
      </w:pPr>
      <w:r>
        <w:rPr>
          <w:color w:val="231F20"/>
          <w:spacing w:val="2"/>
          <w:position w:val="1"/>
        </w:rPr>
        <w:t>3.1</w:t>
      </w:r>
      <w:r>
        <w:rPr>
          <w:color w:val="231F20"/>
          <w:spacing w:val="20"/>
          <w:position w:val="1"/>
        </w:rPr>
        <w:t xml:space="preserve"> </w:t>
      </w:r>
      <w:r>
        <w:rPr>
          <w:rFonts w:ascii="SimHei" w:hAnsi="SimHei" w:eastAsia="SimHei" w:cs="SimHei"/>
          <w:color w:val="231F20"/>
          <w:spacing w:val="2"/>
          <w:position w:val="1"/>
        </w:rPr>
        <w:t>系统功能性分析</w:t>
      </w:r>
    </w:p>
    <w:p>
      <w:pPr>
        <w:pStyle w:val="BodyText"/>
        <w:ind w:left="363"/>
        <w:spacing w:before="115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商城的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前端页面功能如下：</w:t>
      </w:r>
    </w:p>
    <w:p>
      <w:pPr>
        <w:pStyle w:val="BodyText"/>
        <w:ind w:left="2" w:right="65" w:firstLine="375"/>
        <w:spacing w:before="1" w:line="20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5"/>
        </w:rPr>
        <w:t>1) </w:t>
      </w:r>
      <w:r>
        <w:rPr>
          <w:rFonts w:ascii="Microsoft YaHei" w:hAnsi="Microsoft YaHei" w:eastAsia="Microsoft YaHei" w:cs="Microsoft YaHei"/>
          <w:color w:val="231F20"/>
          <w:spacing w:val="5"/>
        </w:rPr>
        <w:t>用户信息管理：用户注册后可进入商</w:t>
      </w:r>
      <w:r>
        <w:rPr>
          <w:rFonts w:ascii="Microsoft YaHei" w:hAnsi="Microsoft YaHei" w:eastAsia="Microsoft YaHei" w:cs="Microsoft YaHei"/>
          <w:color w:val="231F20"/>
          <w:spacing w:val="4"/>
        </w:rPr>
        <w:t>城浏览商品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。包括</w:t>
      </w:r>
      <w:r>
        <w:rPr>
          <w:rFonts w:ascii="Microsoft YaHei" w:hAnsi="Microsoft YaHei" w:eastAsia="Microsoft YaHei" w:cs="Microsoft YaHei"/>
          <w:color w:val="231F20"/>
          <w:spacing w:val="8"/>
        </w:rPr>
        <w:t>用户信息维护管理等常用功能。</w:t>
      </w:r>
    </w:p>
    <w:p>
      <w:pPr>
        <w:pStyle w:val="BodyText"/>
        <w:ind w:left="3" w:right="65" w:firstLine="360"/>
        <w:spacing w:before="29" w:line="207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2) </w:t>
      </w:r>
      <w:r>
        <w:rPr>
          <w:rFonts w:ascii="Microsoft YaHei" w:hAnsi="Microsoft YaHei" w:eastAsia="Microsoft YaHei" w:cs="Microsoft YaHei"/>
          <w:color w:val="231F20"/>
          <w:spacing w:val="6"/>
        </w:rPr>
        <w:t>农产品查询：用户可以通过页面中的搜索框，输入商品</w:t>
      </w:r>
      <w:r>
        <w:rPr>
          <w:rFonts w:ascii="Microsoft YaHei" w:hAnsi="Microsoft YaHei" w:eastAsia="Microsoft YaHei" w:cs="Microsoft YaHei"/>
          <w:color w:val="231F20"/>
          <w:spacing w:val="1"/>
        </w:rPr>
        <w:t>名称进行查询，也可通过一级、二级分类获取商品，以了解详细</w:t>
      </w:r>
      <w:r>
        <w:rPr>
          <w:rFonts w:ascii="Microsoft YaHei" w:hAnsi="Microsoft YaHei" w:eastAsia="Microsoft YaHei" w:cs="Microsoft YaHei"/>
          <w:color w:val="231F20"/>
          <w:spacing w:val="8"/>
        </w:rPr>
        <w:t>的商品信息和用户评价。</w:t>
      </w:r>
    </w:p>
    <w:p>
      <w:pPr>
        <w:pStyle w:val="BodyText"/>
        <w:ind w:left="15" w:right="65" w:firstLine="350"/>
        <w:spacing w:before="29" w:line="202" w:lineRule="auto"/>
        <w:rPr>
          <w:rFonts w:ascii="Microsoft YaHei" w:hAnsi="Microsoft YaHei" w:eastAsia="Microsoft YaHei" w:cs="Microsoft YaHei"/>
        </w:rPr>
      </w:pPr>
      <w:r>
        <w:rPr>
          <w:color w:val="231F20"/>
        </w:rPr>
        <w:t>3) </w:t>
      </w:r>
      <w:r>
        <w:rPr>
          <w:rFonts w:ascii="Microsoft YaHei" w:hAnsi="Microsoft YaHei" w:eastAsia="Microsoft YaHei" w:cs="Microsoft YaHei"/>
          <w:color w:val="231F20"/>
        </w:rPr>
        <w:t>农产品展示：通过首页轮播图、新品</w:t>
      </w:r>
      <w:r>
        <w:rPr>
          <w:rFonts w:ascii="Microsoft YaHei" w:hAnsi="Microsoft YaHei" w:eastAsia="Microsoft YaHei" w:cs="Microsoft YaHei"/>
          <w:color w:val="231F20"/>
          <w:spacing w:val="-1"/>
        </w:rPr>
        <w:t>推荐、限时秒杀、商</w:t>
      </w:r>
      <w:r>
        <w:rPr>
          <w:rFonts w:ascii="Microsoft YaHei" w:hAnsi="Microsoft YaHei" w:eastAsia="Microsoft YaHei" w:cs="Microsoft YaHei"/>
          <w:color w:val="231F20"/>
          <w:spacing w:val="5"/>
        </w:rPr>
        <w:t>品分类选择等方式快速锁定价格最低、最新鲜的产品。</w:t>
      </w:r>
    </w:p>
    <w:p>
      <w:pPr>
        <w:pStyle w:val="BodyText"/>
        <w:ind w:right="12" w:firstLine="360"/>
        <w:spacing w:before="32" w:line="20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4) </w:t>
      </w:r>
      <w:r>
        <w:rPr>
          <w:rFonts w:ascii="Microsoft YaHei" w:hAnsi="Microsoft YaHei" w:eastAsia="Microsoft YaHei" w:cs="Microsoft YaHei"/>
          <w:color w:val="231F20"/>
          <w:spacing w:val="2"/>
        </w:rPr>
        <w:t>购物车：用户可浏览商品详情页，点击商品加</w:t>
      </w:r>
      <w:r>
        <w:rPr>
          <w:rFonts w:ascii="Microsoft YaHei" w:hAnsi="Microsoft YaHei" w:eastAsia="Microsoft YaHei" w:cs="Microsoft YaHei"/>
          <w:color w:val="231F20"/>
          <w:spacing w:val="1"/>
        </w:rPr>
        <w:t>入购物车，</w:t>
      </w:r>
      <w:r>
        <w:rPr>
          <w:rFonts w:ascii="Microsoft YaHei" w:hAnsi="Microsoft YaHei" w:eastAsia="Microsoft YaHei" w:cs="Microsoft YaHei"/>
          <w:color w:val="231F20"/>
          <w:spacing w:val="8"/>
        </w:rPr>
        <w:t>并在购物车中完成购买。</w:t>
      </w:r>
    </w:p>
    <w:p>
      <w:pPr>
        <w:spacing w:line="202" w:lineRule="auto"/>
        <w:sectPr>
          <w:type w:val="continuous"/>
          <w:pgSz w:w="11906" w:h="16158"/>
          <w:pgMar w:top="400" w:right="891" w:bottom="0" w:left="407" w:header="0" w:footer="0" w:gutter="0"/>
          <w:cols w:equalWidth="0" w:num="2">
            <w:col w:w="5633" w:space="100"/>
            <w:col w:w="4874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572"/>
        <w:spacing w:before="74" w:line="204" w:lineRule="auto"/>
        <w:rPr/>
      </w:pPr>
      <w:r>
        <w:rPr>
          <w:rFonts w:ascii="Microsoft YaHei" w:hAnsi="Microsoft YaHei" w:eastAsia="Microsoft YaHei" w:cs="Microsoft YaHei"/>
          <w:color w:val="231F20"/>
          <w:spacing w:val="1"/>
        </w:rPr>
        <w:t>收稿日期：</w:t>
      </w:r>
      <w:r>
        <w:rPr>
          <w:color w:val="231F20"/>
          <w:spacing w:val="1"/>
        </w:rPr>
        <w:t>2022-04-08</w:t>
      </w:r>
    </w:p>
    <w:p>
      <w:pPr>
        <w:pStyle w:val="BodyText"/>
        <w:ind w:left="1366" w:hanging="800"/>
        <w:spacing w:before="36" w:line="233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基金项目：教育部产学合作协同育人项目</w:t>
      </w:r>
      <w:r>
        <w:rPr>
          <w:color w:val="231F20"/>
          <w:spacing w:val="-2"/>
        </w:rPr>
        <w:t>(</w:t>
      </w:r>
      <w:r>
        <w:rPr>
          <w:rFonts w:ascii="Microsoft YaHei" w:hAnsi="Microsoft YaHei" w:eastAsia="Microsoft YaHei" w:cs="Microsoft YaHei"/>
          <w:color w:val="231F20"/>
          <w:spacing w:val="-3"/>
        </w:rPr>
        <w:t>项目编号：</w:t>
      </w:r>
      <w:r>
        <w:rPr>
          <w:color w:val="231F20"/>
          <w:spacing w:val="-3"/>
        </w:rPr>
        <w:t>201901240047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201901105010) </w:t>
      </w:r>
      <w:r>
        <w:rPr>
          <w:rFonts w:ascii="Microsoft YaHei" w:hAnsi="Microsoft YaHei" w:eastAsia="Microsoft YaHei" w:cs="Microsoft YaHei"/>
          <w:color w:val="231F20"/>
          <w:spacing w:val="-3"/>
        </w:rPr>
        <w:t>；韩山师范学院科研项目</w:t>
      </w:r>
      <w:r>
        <w:rPr>
          <w:color w:val="231F20"/>
          <w:spacing w:val="-3"/>
        </w:rPr>
        <w:t>(</w:t>
      </w:r>
      <w:r>
        <w:rPr>
          <w:rFonts w:ascii="Microsoft YaHei" w:hAnsi="Microsoft YaHei" w:eastAsia="Microsoft YaHei" w:cs="Microsoft YaHei"/>
          <w:color w:val="231F20"/>
          <w:spacing w:val="-3"/>
        </w:rPr>
        <w:t>项目编号：</w:t>
      </w:r>
      <w:r>
        <w:rPr>
          <w:color w:val="231F20"/>
          <w:spacing w:val="-3"/>
        </w:rPr>
        <w:t>XS201908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XN</w:t>
      </w:r>
      <w:r>
        <w:rPr>
          <w:color w:val="231F20"/>
          <w:spacing w:val="1"/>
        </w:rPr>
        <w:t>202034) </w:t>
      </w:r>
      <w:r>
        <w:rPr>
          <w:rFonts w:ascii="Microsoft YaHei" w:hAnsi="Microsoft YaHei" w:eastAsia="Microsoft YaHei" w:cs="Microsoft YaHei"/>
          <w:color w:val="231F20"/>
          <w:spacing w:val="1"/>
        </w:rPr>
        <w:t>；</w:t>
      </w:r>
      <w:r>
        <w:rPr>
          <w:color w:val="231F20"/>
          <w:spacing w:val="1"/>
        </w:rPr>
        <w:t>2019</w:t>
      </w:r>
      <w:r>
        <w:rPr>
          <w:rFonts w:ascii="Microsoft YaHei" w:hAnsi="Microsoft YaHei" w:eastAsia="Microsoft YaHei" w:cs="Microsoft YaHei"/>
          <w:color w:val="231F20"/>
          <w:spacing w:val="1"/>
        </w:rPr>
        <w:t>年广东省本科高校教学质量与教学改革工程建设项目</w:t>
      </w:r>
      <w:r>
        <w:rPr>
          <w:color w:val="231F20"/>
          <w:spacing w:val="1"/>
        </w:rPr>
        <w:t>(</w:t>
      </w:r>
      <w:r>
        <w:rPr>
          <w:rFonts w:ascii="Microsoft YaHei" w:hAnsi="Microsoft YaHei" w:eastAsia="Microsoft YaHei" w:cs="Microsoft YaHei"/>
          <w:color w:val="231F20"/>
          <w:spacing w:val="1"/>
        </w:rPr>
        <w:t>项目编号：</w:t>
      </w:r>
      <w:r>
        <w:rPr>
          <w:color w:val="231F20"/>
          <w:spacing w:val="1"/>
        </w:rPr>
        <w:t>1911</w:t>
      </w:r>
      <w:r>
        <w:rPr>
          <w:color w:val="231F20"/>
        </w:rPr>
        <w:t>71-DXSSJJXJD-32)</w:t>
      </w:r>
    </w:p>
    <w:p>
      <w:pPr>
        <w:pStyle w:val="BodyText"/>
        <w:ind w:left="567"/>
        <w:spacing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1"/>
        </w:rPr>
        <w:t>作者简介：陈小燕</w:t>
      </w:r>
      <w:r>
        <w:rPr>
          <w:color w:val="231F20"/>
          <w:spacing w:val="-11"/>
        </w:rPr>
        <w:t>(1998</w:t>
      </w:r>
      <w:r>
        <w:rPr>
          <w:rFonts w:ascii="Microsoft YaHei" w:hAnsi="Microsoft YaHei" w:eastAsia="Microsoft YaHei" w:cs="Microsoft YaHei"/>
          <w:color w:val="231F20"/>
          <w:spacing w:val="-11"/>
        </w:rPr>
        <w:t>—</w:t>
      </w:r>
      <w:r>
        <w:rPr>
          <w:color w:val="231F20"/>
          <w:spacing w:val="-11"/>
        </w:rPr>
        <w:t>) </w:t>
      </w:r>
      <w:r>
        <w:rPr>
          <w:rFonts w:ascii="Microsoft YaHei" w:hAnsi="Microsoft YaHei" w:eastAsia="Microsoft YaHei" w:cs="Microsoft YaHei"/>
          <w:color w:val="231F20"/>
          <w:spacing w:val="-11"/>
        </w:rPr>
        <w:t>，女，本科在读；朱映辉，副教授，硕士；余晓春，高级工程师，硕士。</w:t>
      </w:r>
    </w:p>
    <w:p>
      <w:pPr>
        <w:pStyle w:val="BodyText"/>
        <w:ind w:left="757"/>
        <w:spacing w:before="189" w:line="239" w:lineRule="auto"/>
        <w:rPr/>
      </w:pPr>
      <w:r>
        <w:rPr>
          <w:rFonts w:ascii="KaiTi" w:hAnsi="KaiTi" w:eastAsia="KaiTi" w:cs="KaiTi"/>
          <w:sz w:val="13"/>
          <w:szCs w:val="13"/>
          <w:color w:val="231F20"/>
          <w:spacing w:val="2"/>
          <w:position w:val="1"/>
        </w:rPr>
        <w:t>本栏目责任编辑：谢媛媛</w:t>
      </w:r>
      <w:r>
        <w:rPr>
          <w:rFonts w:ascii="KaiTi" w:hAnsi="KaiTi" w:eastAsia="KaiTi" w:cs="KaiTi"/>
          <w:sz w:val="13"/>
          <w:szCs w:val="13"/>
          <w:color w:val="231F20"/>
          <w:spacing w:val="2"/>
          <w:position w:val="1"/>
        </w:rPr>
        <w:t xml:space="preserve">                                                                             </w:t>
      </w:r>
      <w:r>
        <w:rPr>
          <w:sz w:val="13"/>
          <w:szCs w:val="13"/>
          <w:position w:val="3"/>
        </w:rPr>
        <w:drawing>
          <wp:inline distT="0" distB="0" distL="0" distR="0">
            <wp:extent cx="645356" cy="3566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356" cy="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13"/>
          <w:szCs w:val="13"/>
          <w:color w:val="231F20"/>
          <w:spacing w:val="37"/>
          <w:position w:val="1"/>
        </w:rPr>
        <w:t xml:space="preserve">  </w:t>
      </w:r>
      <w:r>
        <w:rPr>
          <w:rFonts w:ascii="SimHei" w:hAnsi="SimHei" w:eastAsia="SimHei" w:cs="SimHei"/>
          <w:sz w:val="15"/>
          <w:szCs w:val="15"/>
          <w:color w:val="231F20"/>
          <w:spacing w:val="2"/>
        </w:rPr>
        <w:t>软件技术</w:t>
      </w:r>
      <w:r>
        <w:rPr>
          <w:rFonts w:ascii="SimHei" w:hAnsi="SimHei" w:eastAsia="SimHei" w:cs="SimHei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position w:val="4"/>
        </w:rPr>
        <w:drawing>
          <wp:inline distT="0" distB="0" distL="0" distR="0">
            <wp:extent cx="143127" cy="3566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127" cy="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5"/>
          <w:szCs w:val="15"/>
          <w:color w:val="231F20"/>
          <w:spacing w:val="14"/>
        </w:rPr>
        <w:t xml:space="preserve">     </w:t>
      </w:r>
      <w:r>
        <w:rPr>
          <w:color w:val="231F20"/>
          <w:spacing w:val="2"/>
          <w:position w:val="-3"/>
        </w:rPr>
        <w:t>37</w:t>
      </w:r>
    </w:p>
    <w:p>
      <w:pPr>
        <w:pStyle w:val="BodyText"/>
        <w:spacing w:before="1" w:line="210" w:lineRule="auto"/>
        <w:rPr>
          <w:sz w:val="19"/>
          <w:szCs w:val="19"/>
        </w:rPr>
      </w:pPr>
      <w:r>
        <w:rPr>
          <w:sz w:val="19"/>
          <w:szCs w:val="19"/>
          <w:color w:val="B2B2B2"/>
          <w:spacing w:val="7"/>
        </w:rPr>
        <w:t>(c)1994-2022</w:t>
      </w:r>
      <w:r>
        <w:rPr>
          <w:sz w:val="19"/>
          <w:szCs w:val="19"/>
          <w:color w:val="B2B2B2"/>
          <w:spacing w:val="7"/>
        </w:rPr>
        <w:t xml:space="preserve"> </w:t>
      </w:r>
      <w:r>
        <w:rPr>
          <w:sz w:val="19"/>
          <w:szCs w:val="19"/>
          <w:color w:val="B2B2B2"/>
        </w:rPr>
        <w:t>china</w:t>
      </w:r>
      <w:r>
        <w:rPr>
          <w:sz w:val="19"/>
          <w:szCs w:val="19"/>
          <w:color w:val="B2B2B2"/>
          <w:spacing w:val="7"/>
        </w:rPr>
        <w:t xml:space="preserve"> </w:t>
      </w:r>
      <w:r>
        <w:rPr>
          <w:sz w:val="19"/>
          <w:szCs w:val="19"/>
          <w:color w:val="B2B2B2"/>
        </w:rPr>
        <w:t>Academic</w:t>
      </w:r>
      <w:r>
        <w:rPr>
          <w:sz w:val="19"/>
          <w:szCs w:val="19"/>
          <w:color w:val="B2B2B2"/>
          <w:spacing w:val="7"/>
        </w:rPr>
        <w:t xml:space="preserve"> </w:t>
      </w:r>
      <w:r>
        <w:rPr>
          <w:sz w:val="19"/>
          <w:szCs w:val="19"/>
          <w:color w:val="B2B2B2"/>
        </w:rPr>
        <w:t>Journal</w:t>
      </w:r>
      <w:r>
        <w:rPr>
          <w:sz w:val="19"/>
          <w:szCs w:val="19"/>
          <w:color w:val="B2B2B2"/>
          <w:spacing w:val="7"/>
        </w:rPr>
        <w:t xml:space="preserve"> </w:t>
      </w:r>
      <w:r>
        <w:rPr>
          <w:sz w:val="19"/>
          <w:szCs w:val="19"/>
          <w:color w:val="B2B2B2"/>
        </w:rPr>
        <w:t>Electronic</w:t>
      </w:r>
      <w:r>
        <w:rPr>
          <w:sz w:val="19"/>
          <w:szCs w:val="19"/>
          <w:color w:val="B2B2B2"/>
          <w:spacing w:val="7"/>
        </w:rPr>
        <w:t xml:space="preserve"> </w:t>
      </w:r>
      <w:r>
        <w:rPr>
          <w:sz w:val="19"/>
          <w:szCs w:val="19"/>
          <w:color w:val="B2B2B2"/>
        </w:rPr>
        <w:t>pubolishing</w:t>
      </w:r>
      <w:r>
        <w:rPr>
          <w:sz w:val="19"/>
          <w:szCs w:val="19"/>
          <w:color w:val="B2B2B2"/>
          <w:spacing w:val="7"/>
        </w:rPr>
        <w:t xml:space="preserve"> </w:t>
      </w:r>
      <w:r>
        <w:rPr>
          <w:sz w:val="19"/>
          <w:szCs w:val="19"/>
          <w:color w:val="B2B2B2"/>
        </w:rPr>
        <w:t>House</w:t>
      </w:r>
      <w:r>
        <w:rPr>
          <w:sz w:val="19"/>
          <w:szCs w:val="19"/>
          <w:color w:val="B2B2B2"/>
          <w:spacing w:val="7"/>
        </w:rPr>
        <w:t>.</w:t>
      </w:r>
      <w:r>
        <w:rPr>
          <w:sz w:val="19"/>
          <w:szCs w:val="19"/>
          <w:color w:val="B2B2B2"/>
          <w:spacing w:val="7"/>
        </w:rPr>
        <w:t xml:space="preserve"> </w:t>
      </w:r>
      <w:r>
        <w:rPr>
          <w:sz w:val="19"/>
          <w:szCs w:val="19"/>
          <w:color w:val="B2B2B2"/>
          <w:spacing w:val="7"/>
        </w:rPr>
        <w:t>A1</w:t>
      </w:r>
      <w:r>
        <w:rPr>
          <w:sz w:val="19"/>
          <w:szCs w:val="19"/>
          <w:color w:val="B2B2B2"/>
        </w:rPr>
        <w:t>l</w:t>
      </w:r>
      <w:r>
        <w:rPr>
          <w:sz w:val="19"/>
          <w:szCs w:val="19"/>
          <w:color w:val="B2B2B2"/>
          <w:spacing w:val="7"/>
        </w:rPr>
        <w:t xml:space="preserve"> </w:t>
      </w:r>
      <w:r>
        <w:rPr>
          <w:sz w:val="19"/>
          <w:szCs w:val="19"/>
          <w:color w:val="B2B2B2"/>
        </w:rPr>
        <w:t>rights</w:t>
      </w:r>
      <w:r>
        <w:rPr>
          <w:sz w:val="19"/>
          <w:szCs w:val="19"/>
          <w:color w:val="B2B2B2"/>
          <w:spacing w:val="7"/>
        </w:rPr>
        <w:t xml:space="preserve"> </w:t>
      </w:r>
      <w:r>
        <w:rPr>
          <w:sz w:val="19"/>
          <w:szCs w:val="19"/>
          <w:color w:val="B2B2B2"/>
        </w:rPr>
        <w:t>reserved</w:t>
      </w:r>
      <w:r>
        <w:rPr>
          <w:sz w:val="19"/>
          <w:szCs w:val="19"/>
          <w:color w:val="B2B2B2"/>
          <w:spacing w:val="7"/>
        </w:rPr>
        <w:t>.</w:t>
      </w:r>
      <w:r>
        <w:rPr>
          <w:sz w:val="19"/>
          <w:szCs w:val="19"/>
          <w:color w:val="B2B2B2"/>
          <w:spacing w:val="7"/>
        </w:rPr>
        <w:t xml:space="preserve">    </w:t>
      </w:r>
      <w:r>
        <w:rPr>
          <w:sz w:val="19"/>
          <w:szCs w:val="19"/>
          <w:color w:val="B2B2B2"/>
        </w:rPr>
        <w:t>http</w:t>
      </w:r>
      <w:r>
        <w:rPr>
          <w:sz w:val="19"/>
          <w:szCs w:val="19"/>
          <w:color w:val="B2B2B2"/>
          <w:spacing w:val="7"/>
        </w:rPr>
        <w:t>://</w:t>
      </w:r>
      <w:r>
        <w:rPr>
          <w:sz w:val="19"/>
          <w:szCs w:val="19"/>
          <w:color w:val="B2B2B2"/>
        </w:rPr>
        <w:t>www</w:t>
      </w:r>
      <w:r>
        <w:rPr>
          <w:sz w:val="19"/>
          <w:szCs w:val="19"/>
          <w:color w:val="B2B2B2"/>
          <w:spacing w:val="7"/>
        </w:rPr>
        <w:t>.</w:t>
      </w:r>
      <w:r>
        <w:rPr>
          <w:sz w:val="19"/>
          <w:szCs w:val="19"/>
          <w:color w:val="B2B2B2"/>
          <w:spacing w:val="-34"/>
        </w:rPr>
        <w:t xml:space="preserve"> </w:t>
      </w:r>
      <w:r>
        <w:rPr>
          <w:sz w:val="19"/>
          <w:szCs w:val="19"/>
          <w:color w:val="B2B2B2"/>
        </w:rPr>
        <w:t>cnki</w:t>
      </w:r>
      <w:r>
        <w:rPr>
          <w:sz w:val="19"/>
          <w:szCs w:val="19"/>
          <w:color w:val="B2B2B2"/>
          <w:spacing w:val="7"/>
        </w:rPr>
        <w:t>.</w:t>
      </w:r>
      <w:r>
        <w:rPr>
          <w:sz w:val="19"/>
          <w:szCs w:val="19"/>
          <w:color w:val="B2B2B2"/>
        </w:rPr>
        <w:t>net</w:t>
      </w:r>
    </w:p>
    <w:p>
      <w:pPr>
        <w:spacing w:line="210" w:lineRule="auto"/>
        <w:sectPr>
          <w:type w:val="continuous"/>
          <w:pgSz w:w="11906" w:h="16158"/>
          <w:pgMar w:top="400" w:right="891" w:bottom="0" w:left="407" w:header="0" w:footer="0" w:gutter="0"/>
          <w:cols w:equalWidth="0" w:num="1">
            <w:col w:w="10606" w:space="0"/>
          </w:cols>
        </w:sectPr>
        <w:rPr>
          <w:sz w:val="19"/>
          <w:szCs w:val="19"/>
        </w:rPr>
      </w:pP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573"/>
        <w:spacing w:before="64" w:line="218" w:lineRule="auto"/>
        <w:rPr/>
      </w:pPr>
      <w:r>
        <w:rPr>
          <w:sz w:val="16"/>
          <w:szCs w:val="16"/>
          <w:i/>
          <w:iCs/>
          <w:color w:val="231F20"/>
          <w:spacing w:val="-3"/>
        </w:rPr>
        <w:t>Computer Knowledge and</w:t>
      </w:r>
      <w:r>
        <w:rPr>
          <w:sz w:val="16"/>
          <w:szCs w:val="16"/>
          <w:i/>
          <w:iCs/>
          <w:color w:val="231F20"/>
          <w:spacing w:val="-11"/>
        </w:rPr>
        <w:t xml:space="preserve"> </w:t>
      </w:r>
      <w:r>
        <w:rPr>
          <w:sz w:val="16"/>
          <w:szCs w:val="16"/>
          <w:i/>
          <w:iCs/>
          <w:color w:val="231F20"/>
          <w:spacing w:val="-3"/>
        </w:rPr>
        <w:t>Technology</w:t>
      </w:r>
      <w:r>
        <w:rPr>
          <w:sz w:val="16"/>
          <w:szCs w:val="16"/>
          <w:i/>
          <w:iCs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电脑知识</w:t>
      </w:r>
      <w:r>
        <w:rPr>
          <w:rFonts w:ascii="KaiTi" w:hAnsi="KaiTi" w:eastAsia="KaiTi" w:cs="KaiTi"/>
          <w:sz w:val="13"/>
          <w:szCs w:val="13"/>
          <w:color w:val="231F20"/>
          <w:spacing w:val="-3"/>
        </w:rPr>
        <w:t>与技术</w:t>
      </w:r>
      <w:r>
        <w:rPr>
          <w:rFonts w:ascii="KaiTi" w:hAnsi="KaiTi" w:eastAsia="KaiTi" w:cs="KaiTi"/>
          <w:sz w:val="13"/>
          <w:szCs w:val="13"/>
          <w:color w:val="231F20"/>
          <w:spacing w:val="-3"/>
        </w:rPr>
        <w:t xml:space="preserve">                                                                </w:t>
      </w:r>
      <w:r>
        <w:rPr>
          <w:rFonts w:ascii="KaiTi" w:hAnsi="KaiTi" w:eastAsia="KaiTi" w:cs="KaiTi"/>
          <w:sz w:val="13"/>
          <w:szCs w:val="13"/>
          <w:color w:val="231F20"/>
          <w:spacing w:val="-4"/>
        </w:rPr>
        <w:t xml:space="preserve">    </w:t>
      </w:r>
      <w:r>
        <w:rPr>
          <w:rFonts w:ascii="SimHei" w:hAnsi="SimHei" w:eastAsia="SimHei" w:cs="SimHei"/>
          <w:color w:val="231F20"/>
          <w:spacing w:val="-4"/>
        </w:rPr>
        <w:t>第</w:t>
      </w:r>
      <w:r>
        <w:rPr>
          <w:rFonts w:ascii="SimHei" w:hAnsi="SimHei" w:eastAsia="SimHei" w:cs="SimHei"/>
          <w:color w:val="231F20"/>
          <w:spacing w:val="-44"/>
        </w:rPr>
        <w:t xml:space="preserve"> </w:t>
      </w:r>
      <w:r>
        <w:rPr>
          <w:color w:val="231F20"/>
          <w:spacing w:val="-4"/>
        </w:rPr>
        <w:t>18</w:t>
      </w:r>
      <w:r>
        <w:rPr>
          <w:color w:val="231F20"/>
          <w:spacing w:val="-21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卷第</w:t>
      </w:r>
      <w:r>
        <w:rPr>
          <w:color w:val="231F20"/>
          <w:spacing w:val="-4"/>
        </w:rPr>
        <w:t>22</w:t>
      </w:r>
      <w:r>
        <w:rPr>
          <w:color w:val="231F20"/>
          <w:spacing w:val="-18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期</w:t>
      </w:r>
      <w:r>
        <w:rPr>
          <w:rFonts w:ascii="SimHei" w:hAnsi="SimHei" w:eastAsia="SimHei" w:cs="SimHei"/>
          <w:color w:val="231F20"/>
          <w:spacing w:val="-24"/>
        </w:rPr>
        <w:t xml:space="preserve"> </w:t>
      </w:r>
      <w:r>
        <w:rPr>
          <w:color w:val="231F20"/>
          <w:spacing w:val="-4"/>
        </w:rPr>
        <w:t>(2022</w:t>
      </w:r>
      <w:r>
        <w:rPr>
          <w:color w:val="231F20"/>
          <w:spacing w:val="-14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年</w:t>
      </w:r>
      <w:r>
        <w:rPr>
          <w:color w:val="231F20"/>
          <w:spacing w:val="-4"/>
        </w:rPr>
        <w:t>8</w:t>
      </w:r>
      <w:r>
        <w:rPr>
          <w:color w:val="231F20"/>
          <w:spacing w:val="-15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月</w:t>
      </w:r>
      <w:r>
        <w:rPr>
          <w:color w:val="231F20"/>
          <w:spacing w:val="-4"/>
        </w:rPr>
        <w:t>)</w:t>
      </w:r>
    </w:p>
    <w:p>
      <w:pPr>
        <w:spacing w:before="12"/>
        <w:rPr/>
      </w:pPr>
      <w:r/>
    </w:p>
    <w:p>
      <w:pPr>
        <w:sectPr>
          <w:headerReference w:type="default" r:id="rId6"/>
          <w:footerReference w:type="default" r:id="rId7"/>
          <w:pgSz w:w="11906" w:h="16158"/>
          <w:pgMar w:top="400" w:right="892" w:bottom="547" w:left="407" w:header="0" w:footer="354" w:gutter="0"/>
          <w:cols w:equalWidth="0" w:num="1">
            <w:col w:w="10605" w:space="0"/>
          </w:cols>
        </w:sectPr>
        <w:rPr/>
      </w:pPr>
    </w:p>
    <w:p>
      <w:pPr>
        <w:pStyle w:val="BodyText"/>
        <w:ind w:left="565" w:right="260" w:firstLine="362"/>
        <w:spacing w:before="34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5) </w:t>
      </w:r>
      <w:r>
        <w:rPr>
          <w:rFonts w:ascii="Microsoft YaHei" w:hAnsi="Microsoft YaHei" w:eastAsia="Microsoft YaHei" w:cs="Microsoft YaHei"/>
          <w:color w:val="231F20"/>
          <w:spacing w:val="6"/>
        </w:rPr>
        <w:t>订单查询：用户提交订单后，可在个人订单中查看不同</w:t>
      </w:r>
      <w:r>
        <w:rPr>
          <w:rFonts w:ascii="Microsoft YaHei" w:hAnsi="Microsoft YaHei" w:eastAsia="Microsoft YaHei" w:cs="Microsoft YaHei"/>
          <w:color w:val="231F20"/>
          <w:spacing w:val="8"/>
        </w:rPr>
        <w:t>状态下的订单状态。</w:t>
      </w:r>
    </w:p>
    <w:p>
      <w:pPr>
        <w:pStyle w:val="BodyText"/>
        <w:ind w:left="565" w:right="260" w:firstLine="362"/>
        <w:spacing w:before="28" w:line="20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6) </w:t>
      </w:r>
      <w:r>
        <w:rPr>
          <w:rFonts w:ascii="Microsoft YaHei" w:hAnsi="Microsoft YaHei" w:eastAsia="Microsoft YaHei" w:cs="Microsoft YaHei"/>
          <w:color w:val="231F20"/>
          <w:spacing w:val="6"/>
        </w:rPr>
        <w:t>商城系统信息：接收系统的消息，提醒用户当前有未支</w:t>
      </w:r>
      <w:r>
        <w:rPr>
          <w:rFonts w:ascii="Microsoft YaHei" w:hAnsi="Microsoft YaHei" w:eastAsia="Microsoft YaHei" w:cs="Microsoft YaHei"/>
          <w:color w:val="231F20"/>
          <w:spacing w:val="7"/>
        </w:rPr>
        <w:t>付的订单。</w:t>
      </w:r>
    </w:p>
    <w:p>
      <w:pPr>
        <w:pStyle w:val="BodyText"/>
        <w:ind w:left="565" w:right="260" w:firstLine="360"/>
        <w:spacing w:before="26" w:line="207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7) </w:t>
      </w:r>
      <w:r>
        <w:rPr>
          <w:rFonts w:ascii="Microsoft YaHei" w:hAnsi="Microsoft YaHei" w:eastAsia="Microsoft YaHei" w:cs="Microsoft YaHei"/>
          <w:color w:val="231F20"/>
          <w:spacing w:val="6"/>
        </w:rPr>
        <w:t>逛逛分享：用户可在这里发布对已购买农产品的推荐分</w:t>
      </w:r>
      <w:r>
        <w:rPr>
          <w:rFonts w:ascii="Microsoft YaHei" w:hAnsi="Microsoft YaHei" w:eastAsia="Microsoft YaHei" w:cs="Microsoft YaHei"/>
          <w:color w:val="231F20"/>
          <w:spacing w:val="8"/>
        </w:rPr>
        <w:t>享或吐槽情况，也可以查看其他用户的分享，通过其他用户推</w:t>
      </w:r>
      <w:r>
        <w:rPr>
          <w:rFonts w:ascii="Microsoft YaHei" w:hAnsi="Microsoft YaHei" w:eastAsia="Microsoft YaHei" w:cs="Microsoft YaHei"/>
          <w:color w:val="231F20"/>
          <w:spacing w:val="8"/>
        </w:rPr>
        <w:t>荐产品的详情页购买商品。</w:t>
      </w:r>
    </w:p>
    <w:p>
      <w:pPr>
        <w:pStyle w:val="BodyText"/>
        <w:ind w:left="932"/>
        <w:spacing w:before="29" w:line="20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3"/>
        </w:rPr>
        <w:t>8) </w:t>
      </w:r>
      <w:r>
        <w:rPr>
          <w:rFonts w:ascii="Microsoft YaHei" w:hAnsi="Microsoft YaHei" w:eastAsia="Microsoft YaHei" w:cs="Microsoft YaHei"/>
          <w:color w:val="231F20"/>
          <w:spacing w:val="3"/>
        </w:rPr>
        <w:t>收藏商品：用户可将商品收藏到自己的列表中。</w:t>
      </w:r>
    </w:p>
    <w:p>
      <w:pPr>
        <w:pStyle w:val="BodyText"/>
        <w:ind w:left="565" w:right="260" w:firstLine="361"/>
        <w:spacing w:before="11" w:line="21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9) </w:t>
      </w:r>
      <w:r>
        <w:rPr>
          <w:rFonts w:ascii="Microsoft YaHei" w:hAnsi="Microsoft YaHei" w:eastAsia="Microsoft YaHei" w:cs="Microsoft YaHei"/>
          <w:color w:val="231F20"/>
          <w:spacing w:val="6"/>
        </w:rPr>
        <w:t>收货地址管理：用户可添加自己的收货地址，并且选择</w:t>
      </w:r>
      <w:r>
        <w:rPr>
          <w:rFonts w:ascii="Microsoft YaHei" w:hAnsi="Microsoft YaHei" w:eastAsia="Microsoft YaHei" w:cs="Microsoft YaHei"/>
          <w:color w:val="231F20"/>
          <w:spacing w:val="9"/>
        </w:rPr>
        <w:t>是否为默认地址才能成功购买商品。</w:t>
      </w:r>
    </w:p>
    <w:p>
      <w:pPr>
        <w:pStyle w:val="BodyText"/>
        <w:ind w:left="567" w:right="260" w:firstLine="375"/>
        <w:spacing w:before="3" w:line="20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10) </w:t>
      </w:r>
      <w:r>
        <w:rPr>
          <w:rFonts w:ascii="Microsoft YaHei" w:hAnsi="Microsoft YaHei" w:eastAsia="Microsoft YaHei" w:cs="Microsoft YaHei"/>
          <w:color w:val="231F20"/>
          <w:spacing w:val="2"/>
        </w:rPr>
        <w:t>商品评价：用户对购买过的农产品进行评价，并在</w:t>
      </w:r>
      <w:r>
        <w:rPr>
          <w:rFonts w:ascii="Microsoft YaHei" w:hAnsi="Microsoft YaHei" w:eastAsia="Microsoft YaHei" w:cs="Microsoft YaHei"/>
          <w:color w:val="231F20"/>
          <w:spacing w:val="1"/>
        </w:rPr>
        <w:t>每个</w:t>
      </w:r>
      <w:r>
        <w:rPr>
          <w:rFonts w:ascii="Microsoft YaHei" w:hAnsi="Microsoft YaHei" w:eastAsia="Microsoft YaHei" w:cs="Microsoft YaHei"/>
          <w:color w:val="231F20"/>
          <w:spacing w:val="9"/>
        </w:rPr>
        <w:t>商品的详情页中可以看到评价信息。</w:t>
      </w:r>
    </w:p>
    <w:p>
      <w:pPr>
        <w:ind w:left="927"/>
        <w:spacing w:before="28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商城的后台功能如下：</w:t>
      </w:r>
    </w:p>
    <w:p>
      <w:pPr>
        <w:pStyle w:val="BodyText"/>
        <w:ind w:left="942"/>
        <w:spacing w:before="1" w:line="20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1) </w:t>
      </w:r>
      <w:r>
        <w:rPr>
          <w:rFonts w:ascii="Microsoft YaHei" w:hAnsi="Microsoft YaHei" w:eastAsia="Microsoft YaHei" w:cs="Microsoft YaHei"/>
          <w:color w:val="231F20"/>
          <w:spacing w:val="2"/>
        </w:rPr>
        <w:t>会员管理：对前台注册的账号进行管理。</w:t>
      </w:r>
    </w:p>
    <w:p>
      <w:pPr>
        <w:pStyle w:val="BodyText"/>
        <w:ind w:left="564" w:right="260" w:firstLine="363"/>
        <w:spacing w:before="11" w:line="20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2) </w:t>
      </w:r>
      <w:r>
        <w:rPr>
          <w:rFonts w:ascii="Microsoft YaHei" w:hAnsi="Microsoft YaHei" w:eastAsia="Microsoft YaHei" w:cs="Microsoft YaHei"/>
          <w:color w:val="231F20"/>
          <w:spacing w:val="6"/>
        </w:rPr>
        <w:t>商品管理：商品管理模块包括一级分类商品、二级分类</w:t>
      </w:r>
      <w:r>
        <w:rPr>
          <w:rFonts w:ascii="Microsoft YaHei" w:hAnsi="Microsoft YaHei" w:eastAsia="Microsoft YaHei" w:cs="Microsoft YaHei"/>
          <w:color w:val="231F20"/>
          <w:spacing w:val="8"/>
        </w:rPr>
        <w:t>商品和商品列表，列表中的商品信息是与一级分类和二级分类</w:t>
      </w:r>
      <w:r>
        <w:rPr>
          <w:rFonts w:ascii="Microsoft YaHei" w:hAnsi="Microsoft YaHei" w:eastAsia="Microsoft YaHei" w:cs="Microsoft YaHei"/>
          <w:color w:val="231F20"/>
          <w:spacing w:val="8"/>
        </w:rPr>
        <w:t>紧密结合的，在新增商品时需要确保商品对应的一级、二级分</w:t>
      </w:r>
      <w:r>
        <w:rPr>
          <w:rFonts w:ascii="Microsoft YaHei" w:hAnsi="Microsoft YaHei" w:eastAsia="Microsoft YaHei" w:cs="Microsoft YaHei"/>
          <w:color w:val="231F20"/>
          <w:spacing w:val="7"/>
        </w:rPr>
        <w:t>类都存在。</w:t>
      </w:r>
    </w:p>
    <w:p>
      <w:pPr>
        <w:pStyle w:val="BodyText"/>
        <w:ind w:left="565" w:right="234" w:firstLine="364"/>
        <w:spacing w:before="27" w:line="20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5"/>
        </w:rPr>
        <w:t>3) </w:t>
      </w:r>
      <w:r>
        <w:rPr>
          <w:rFonts w:ascii="Microsoft YaHei" w:hAnsi="Microsoft YaHei" w:eastAsia="Microsoft YaHei" w:cs="Microsoft YaHei"/>
          <w:color w:val="231F20"/>
          <w:spacing w:val="5"/>
        </w:rPr>
        <w:t>交易管理：包括各个状态的订单管理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。其中，待支付订</w:t>
      </w:r>
      <w:r>
        <w:rPr>
          <w:rFonts w:ascii="Microsoft YaHei" w:hAnsi="Microsoft YaHei" w:eastAsia="Microsoft YaHei" w:cs="Microsoft YaHei"/>
          <w:color w:val="231F20"/>
          <w:spacing w:val="15"/>
        </w:rPr>
        <w:t>单管理可完成待支付订单查询、提醒买家支付以</w:t>
      </w:r>
      <w:r>
        <w:rPr>
          <w:rFonts w:ascii="Microsoft YaHei" w:hAnsi="Microsoft YaHei" w:eastAsia="Microsoft YaHei" w:cs="Microsoft YaHei"/>
          <w:color w:val="231F20"/>
          <w:spacing w:val="14"/>
        </w:rPr>
        <w:t>及删除等功</w:t>
      </w:r>
      <w:r>
        <w:rPr>
          <w:rFonts w:ascii="Microsoft YaHei" w:hAnsi="Microsoft YaHei" w:eastAsia="Microsoft YaHei" w:cs="Microsoft YaHei"/>
          <w:color w:val="231F20"/>
          <w:spacing w:val="8"/>
        </w:rPr>
        <w:t>能，待发货订单管理是完成发货或处理订单，待收货订单功能</w:t>
      </w:r>
      <w:r>
        <w:rPr>
          <w:rFonts w:ascii="Microsoft YaHei" w:hAnsi="Microsoft YaHei" w:eastAsia="Microsoft YaHei" w:cs="Microsoft YaHei"/>
          <w:color w:val="231F20"/>
          <w:spacing w:val="8"/>
        </w:rPr>
        <w:t>是帮助用户确认收货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。确认收货订单是查看已完成订单列表。</w:t>
      </w:r>
    </w:p>
    <w:p>
      <w:pPr>
        <w:pStyle w:val="BodyText"/>
        <w:ind w:left="579" w:right="260" w:firstLine="345"/>
        <w:spacing w:before="29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4)</w:t>
      </w:r>
      <w:r>
        <w:rPr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图片管理：图片管理功能模块主要包括</w:t>
      </w:r>
      <w:r>
        <w:rPr>
          <w:rFonts w:ascii="Microsoft YaHei" w:hAnsi="Microsoft YaHei" w:eastAsia="Microsoft YaHei" w:cs="Microsoft YaHei"/>
          <w:color w:val="231F20"/>
          <w:spacing w:val="5"/>
        </w:rPr>
        <w:t>轮播图管理和商</w:t>
      </w:r>
      <w:r>
        <w:rPr>
          <w:rFonts w:ascii="Microsoft YaHei" w:hAnsi="Microsoft YaHei" w:eastAsia="Microsoft YaHei" w:cs="Microsoft YaHei"/>
          <w:color w:val="231F20"/>
          <w:spacing w:val="5"/>
        </w:rPr>
        <w:t>品图片管理。</w:t>
      </w:r>
    </w:p>
    <w:p>
      <w:pPr>
        <w:pStyle w:val="BodyText"/>
        <w:ind w:left="565" w:right="260" w:firstLine="361"/>
        <w:spacing w:before="31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0"/>
        </w:rPr>
        <w:t>5)</w:t>
      </w:r>
      <w:r>
        <w:rPr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0"/>
        </w:rPr>
        <w:t>消息管理：该模块主要功能是接收用户的意见</w:t>
      </w:r>
      <w:r>
        <w:rPr>
          <w:rFonts w:ascii="Microsoft YaHei" w:hAnsi="Microsoft YaHei" w:eastAsia="Microsoft YaHei" w:cs="Microsoft YaHei"/>
          <w:color w:val="231F20"/>
          <w:spacing w:val="19"/>
        </w:rPr>
        <w:t>反馈</w:t>
      </w:r>
      <w:r>
        <w:rPr>
          <w:rFonts w:ascii="Microsoft YaHei" w:hAnsi="Microsoft YaHei" w:eastAsia="Microsoft YaHei" w:cs="Microsoft YaHei"/>
          <w:color w:val="231F20"/>
          <w:spacing w:val="5"/>
        </w:rPr>
        <w:t>信息。</w:t>
      </w:r>
    </w:p>
    <w:p>
      <w:pPr>
        <w:pStyle w:val="BodyText"/>
        <w:ind w:left="565"/>
        <w:spacing w:before="78" w:line="232" w:lineRule="exact"/>
        <w:rPr>
          <w:rFonts w:ascii="SimHei" w:hAnsi="SimHei" w:eastAsia="SimHei" w:cs="SimHei"/>
        </w:rPr>
      </w:pPr>
      <w:r>
        <w:rPr>
          <w:color w:val="231F20"/>
          <w:spacing w:val="1"/>
          <w:position w:val="1"/>
        </w:rPr>
        <w:t>3.2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rFonts w:ascii="SimHei" w:hAnsi="SimHei" w:eastAsia="SimHei" w:cs="SimHei"/>
          <w:color w:val="231F20"/>
          <w:spacing w:val="1"/>
          <w:position w:val="1"/>
        </w:rPr>
        <w:t>系统模块设计</w:t>
      </w:r>
    </w:p>
    <w:p>
      <w:pPr>
        <w:pStyle w:val="BodyText"/>
        <w:ind w:left="565" w:right="260" w:firstLine="360"/>
        <w:spacing w:before="116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8"/>
        </w:rPr>
        <w:t>前台功能模块设计包括用户信息管理、首页模</w:t>
      </w:r>
      <w:r>
        <w:rPr>
          <w:rFonts w:ascii="Microsoft YaHei" w:hAnsi="Microsoft YaHei" w:eastAsia="Microsoft YaHei" w:cs="Microsoft YaHei"/>
          <w:color w:val="231F20"/>
          <w:spacing w:val="7"/>
        </w:rPr>
        <w:t>块、分类模</w:t>
      </w:r>
      <w:r>
        <w:rPr>
          <w:rFonts w:ascii="Microsoft YaHei" w:hAnsi="Microsoft YaHei" w:eastAsia="Microsoft YaHei" w:cs="Microsoft YaHei"/>
          <w:color w:val="231F20"/>
          <w:spacing w:val="-2"/>
        </w:rPr>
        <w:t>块、逛逛模块、购物车模块和我的模块，其框架图如图 </w:t>
      </w:r>
      <w:r>
        <w:rPr>
          <w:color w:val="231F20"/>
          <w:spacing w:val="-2"/>
        </w:rPr>
        <w:t>1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所示。</w:t>
      </w:r>
    </w:p>
    <w:p>
      <w:pPr>
        <w:ind w:firstLine="562"/>
        <w:spacing w:line="1854" w:lineRule="exact"/>
        <w:rPr/>
      </w:pPr>
      <w:r>
        <w:rPr>
          <w:position w:val="-37"/>
        </w:rPr>
        <w:drawing>
          <wp:inline distT="0" distB="0" distL="0" distR="0">
            <wp:extent cx="3062522" cy="117720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522" cy="117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69"/>
        <w:spacing w:before="73" w:line="232" w:lineRule="exact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6"/>
          <w:position w:val="1"/>
        </w:rPr>
        <w:t>图</w:t>
      </w:r>
      <w:r>
        <w:rPr>
          <w:color w:val="231F20"/>
          <w:spacing w:val="6"/>
          <w:position w:val="1"/>
        </w:rPr>
        <w:t>1</w:t>
      </w:r>
      <w:r>
        <w:rPr>
          <w:color w:val="231F20"/>
          <w:spacing w:val="28"/>
          <w:position w:val="1"/>
        </w:rPr>
        <w:t xml:space="preserve">  </w:t>
      </w:r>
      <w:r>
        <w:rPr>
          <w:rFonts w:ascii="SimHei" w:hAnsi="SimHei" w:eastAsia="SimHei" w:cs="SimHei"/>
          <w:color w:val="231F20"/>
          <w:spacing w:val="6"/>
          <w:position w:val="1"/>
        </w:rPr>
        <w:t>前台功能模块设计图</w:t>
      </w:r>
    </w:p>
    <w:p>
      <w:pPr>
        <w:pStyle w:val="BodyText"/>
        <w:ind w:left="567" w:right="260" w:firstLine="357"/>
        <w:spacing w:before="61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"/>
        </w:rPr>
        <w:t>后台管理功能主要由商品管理、交易管理、会员管理、消息</w:t>
      </w:r>
      <w:r>
        <w:rPr>
          <w:rFonts w:ascii="Microsoft YaHei" w:hAnsi="Microsoft YaHei" w:eastAsia="Microsoft YaHei" w:cs="Microsoft YaHei"/>
          <w:color w:val="231F20"/>
          <w:spacing w:val="1"/>
        </w:rPr>
        <w:t>管理、管理员管理和图片管理等，其框架图如图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1"/>
        </w:rPr>
        <w:t>2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所示。</w:t>
      </w:r>
    </w:p>
    <w:p>
      <w:pPr>
        <w:ind w:firstLine="562"/>
        <w:spacing w:line="1694" w:lineRule="exact"/>
        <w:rPr/>
      </w:pPr>
      <w:r>
        <w:rPr>
          <w:position w:val="-33"/>
        </w:rPr>
        <w:drawing>
          <wp:inline distT="0" distB="0" distL="0" distR="0">
            <wp:extent cx="3049981" cy="107577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9981" cy="107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69"/>
        <w:spacing w:before="73" w:line="232" w:lineRule="exact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7"/>
          <w:position w:val="1"/>
        </w:rPr>
        <w:t>图</w:t>
      </w:r>
      <w:r>
        <w:rPr>
          <w:color w:val="231F20"/>
          <w:spacing w:val="7"/>
          <w:position w:val="1"/>
        </w:rPr>
        <w:t>2</w:t>
      </w:r>
      <w:r>
        <w:rPr>
          <w:color w:val="231F20"/>
          <w:spacing w:val="22"/>
          <w:w w:val="101"/>
          <w:position w:val="1"/>
        </w:rPr>
        <w:t xml:space="preserve">  </w:t>
      </w:r>
      <w:r>
        <w:rPr>
          <w:rFonts w:ascii="SimHei" w:hAnsi="SimHei" w:eastAsia="SimHei" w:cs="SimHei"/>
          <w:color w:val="231F20"/>
          <w:spacing w:val="7"/>
          <w:position w:val="1"/>
        </w:rPr>
        <w:t>后台管理模块设计图</w:t>
      </w:r>
    </w:p>
    <w:p>
      <w:pPr>
        <w:pStyle w:val="BodyText"/>
        <w:ind w:left="565"/>
        <w:spacing w:before="108" w:line="232" w:lineRule="exact"/>
        <w:rPr>
          <w:rFonts w:ascii="SimHei" w:hAnsi="SimHei" w:eastAsia="SimHei" w:cs="SimHei"/>
        </w:rPr>
      </w:pPr>
      <w:r>
        <w:rPr>
          <w:color w:val="231F20"/>
          <w:spacing w:val="2"/>
          <w:position w:val="1"/>
        </w:rPr>
        <w:t>3.3</w:t>
      </w:r>
      <w:r>
        <w:rPr>
          <w:color w:val="231F20"/>
          <w:spacing w:val="20"/>
          <w:position w:val="1"/>
        </w:rPr>
        <w:t xml:space="preserve"> </w:t>
      </w:r>
      <w:r>
        <w:rPr>
          <w:rFonts w:ascii="SimHei" w:hAnsi="SimHei" w:eastAsia="SimHei" w:cs="SimHei"/>
          <w:color w:val="231F20"/>
          <w:spacing w:val="2"/>
          <w:position w:val="1"/>
        </w:rPr>
        <w:t>系统数据库设计</w:t>
      </w:r>
    </w:p>
    <w:p>
      <w:pPr>
        <w:pStyle w:val="BodyText"/>
        <w:ind w:left="565" w:right="192" w:firstLine="358"/>
        <w:spacing w:before="113" w:line="22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"/>
        </w:rPr>
        <w:t>好农物商城系统设计规划有收货地址、管理员、轮播图、购</w:t>
      </w:r>
      <w:r>
        <w:rPr>
          <w:rFonts w:ascii="Microsoft YaHei" w:hAnsi="Microsoft YaHei" w:eastAsia="Microsoft YaHei" w:cs="Microsoft YaHei"/>
          <w:color w:val="231F20"/>
          <w:spacing w:val="-8"/>
        </w:rPr>
        <w:t>物车、收藏、消息、订单、一级分类、二级分类、商品、商品图片、</w:t>
      </w:r>
      <w:r>
        <w:rPr>
          <w:rFonts w:ascii="Microsoft YaHei" w:hAnsi="Microsoft YaHei" w:eastAsia="Microsoft YaHei" w:cs="Microsoft YaHei"/>
          <w:color w:val="231F20"/>
          <w:spacing w:val="3"/>
        </w:rPr>
        <w:t>逛逛、建议、会员等共 </w:t>
      </w:r>
      <w:r>
        <w:rPr>
          <w:color w:val="231F20"/>
          <w:spacing w:val="3"/>
        </w:rPr>
        <w:t>14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个实体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。每个实体中虽然包含了不同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64" w:firstLine="14"/>
        <w:spacing w:before="36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的信息，但是它们之间是相互关联的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。主要的数据表及相关字</w:t>
      </w:r>
      <w:r>
        <w:rPr>
          <w:rFonts w:ascii="Microsoft YaHei" w:hAnsi="Microsoft YaHei" w:eastAsia="Microsoft YaHei" w:cs="Microsoft YaHei"/>
          <w:color w:val="231F20"/>
          <w:spacing w:val="1"/>
        </w:rPr>
        <w:t>段如表 </w:t>
      </w:r>
      <w:r>
        <w:rPr>
          <w:color w:val="231F20"/>
          <w:spacing w:val="1"/>
        </w:rPr>
        <w:t>1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所示。</w:t>
      </w:r>
    </w:p>
    <w:p>
      <w:pPr>
        <w:pStyle w:val="BodyText"/>
        <w:ind w:left="1395"/>
        <w:spacing w:line="232" w:lineRule="exact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8"/>
          <w:position w:val="1"/>
        </w:rPr>
        <w:t>表</w:t>
      </w:r>
      <w:r>
        <w:rPr>
          <w:color w:val="231F20"/>
          <w:spacing w:val="8"/>
          <w:position w:val="1"/>
        </w:rPr>
        <w:t>1</w:t>
      </w:r>
      <w:r>
        <w:rPr>
          <w:color w:val="231F20"/>
          <w:spacing w:val="23"/>
          <w:position w:val="1"/>
        </w:rPr>
        <w:t xml:space="preserve">  </w:t>
      </w:r>
      <w:r>
        <w:rPr>
          <w:rFonts w:ascii="SimHei" w:hAnsi="SimHei" w:eastAsia="SimHei" w:cs="SimHei"/>
          <w:color w:val="231F20"/>
          <w:spacing w:val="8"/>
          <w:position w:val="1"/>
        </w:rPr>
        <w:t>数据表及相关字段表</w:t>
      </w:r>
    </w:p>
    <w:p>
      <w:pPr>
        <w:spacing w:line="56" w:lineRule="exact"/>
        <w:rPr/>
      </w:pPr>
      <w:r/>
    </w:p>
    <w:tbl>
      <w:tblPr>
        <w:tblStyle w:val="TableNormal"/>
        <w:tblW w:w="4789" w:type="dxa"/>
        <w:tblInd w:w="9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52"/>
        <w:gridCol w:w="744"/>
        <w:gridCol w:w="3693"/>
      </w:tblGrid>
      <w:tr>
        <w:trPr>
          <w:trHeight w:val="422" w:hRule="atLeast"/>
        </w:trPr>
        <w:tc>
          <w:tcPr>
            <w:tcW w:w="352" w:type="dxa"/>
            <w:vAlign w:val="top"/>
            <w:textDirection w:val="tbRlV"/>
            <w:tcBorders>
              <w:left w:val="nil"/>
            </w:tcBorders>
          </w:tcPr>
          <w:p>
            <w:pPr>
              <w:ind w:left="25"/>
              <w:spacing w:before="92" w:line="224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231F20"/>
                <w:spacing w:val="16"/>
                <w:w w:val="114"/>
              </w:rPr>
              <w:t>序号</w:t>
            </w:r>
          </w:p>
        </w:tc>
        <w:tc>
          <w:tcPr>
            <w:tcW w:w="744" w:type="dxa"/>
            <w:vAlign w:val="top"/>
          </w:tcPr>
          <w:p>
            <w:pPr>
              <w:ind w:left="134"/>
              <w:spacing w:before="123" w:line="208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231F20"/>
                <w:spacing w:val="8"/>
                <w:position w:val="1"/>
              </w:rPr>
              <w:t>数据表</w:t>
            </w:r>
          </w:p>
        </w:tc>
        <w:tc>
          <w:tcPr>
            <w:tcW w:w="3693" w:type="dxa"/>
            <w:vAlign w:val="top"/>
            <w:tcBorders>
              <w:right w:val="nil"/>
            </w:tcBorders>
          </w:tcPr>
          <w:p>
            <w:pPr>
              <w:ind w:left="1531"/>
              <w:spacing w:before="123" w:line="207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231F20"/>
                <w:spacing w:val="8"/>
                <w:position w:val="1"/>
              </w:rPr>
              <w:t>包含字段</w:t>
            </w:r>
          </w:p>
        </w:tc>
      </w:tr>
      <w:tr>
        <w:trPr>
          <w:trHeight w:val="418" w:hRule="atLeast"/>
        </w:trPr>
        <w:tc>
          <w:tcPr>
            <w:tcW w:w="352" w:type="dxa"/>
            <w:vAlign w:val="top"/>
            <w:tcBorders>
              <w:left w:val="nil"/>
            </w:tcBorders>
          </w:tcPr>
          <w:p>
            <w:pPr>
              <w:ind w:left="154"/>
              <w:spacing w:before="128" w:line="203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1"/>
              </w:rPr>
              <w:t>1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58"/>
              <w:spacing w:before="126" w:line="216" w:lineRule="auto"/>
              <w:rPr/>
            </w:pPr>
            <w:r>
              <w:rPr>
                <w:color w:val="231F20"/>
                <w:spacing w:val="7"/>
              </w:rPr>
              <w:t>收货地址</w:t>
            </w:r>
          </w:p>
        </w:tc>
        <w:tc>
          <w:tcPr>
            <w:tcW w:w="3693" w:type="dxa"/>
            <w:vAlign w:val="top"/>
            <w:tcBorders>
              <w:right w:val="nil"/>
            </w:tcBorders>
          </w:tcPr>
          <w:p>
            <w:pPr>
              <w:pStyle w:val="TableText"/>
              <w:ind w:left="89"/>
              <w:spacing w:before="27" w:line="187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ID</w:t>
            </w:r>
            <w:r>
              <w:rPr>
                <w:color w:val="231F20"/>
                <w:spacing w:val="-15"/>
              </w:rPr>
              <w:t>，姓名，电话，省，市，区，详细地址，收获状态，创建</w:t>
            </w:r>
          </w:p>
          <w:p>
            <w:pPr>
              <w:pStyle w:val="TableText"/>
              <w:ind w:left="1495"/>
              <w:spacing w:line="167" w:lineRule="auto"/>
              <w:rPr/>
            </w:pPr>
            <w:r>
              <w:rPr>
                <w:color w:val="231F20"/>
                <w:spacing w:val="-9"/>
              </w:rPr>
              <w:t>时间，状态</w:t>
            </w:r>
          </w:p>
        </w:tc>
      </w:tr>
      <w:tr>
        <w:trPr>
          <w:trHeight w:val="222" w:hRule="atLeast"/>
        </w:trPr>
        <w:tc>
          <w:tcPr>
            <w:tcW w:w="352" w:type="dxa"/>
            <w:vAlign w:val="top"/>
            <w:tcBorders>
              <w:left w:val="nil"/>
            </w:tcBorders>
          </w:tcPr>
          <w:p>
            <w:pPr>
              <w:ind w:left="141"/>
              <w:spacing w:before="31" w:line="18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2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135"/>
              <w:spacing w:before="32" w:line="167" w:lineRule="auto"/>
              <w:rPr/>
            </w:pPr>
            <w:r>
              <w:rPr>
                <w:color w:val="231F20"/>
                <w:spacing w:val="8"/>
              </w:rPr>
              <w:t>管理员</w:t>
            </w:r>
          </w:p>
        </w:tc>
        <w:tc>
          <w:tcPr>
            <w:tcW w:w="3693" w:type="dxa"/>
            <w:vAlign w:val="top"/>
            <w:tcBorders>
              <w:right w:val="nil"/>
            </w:tcBorders>
          </w:tcPr>
          <w:p>
            <w:pPr>
              <w:pStyle w:val="TableText"/>
              <w:ind w:left="449"/>
              <w:spacing w:before="30" w:line="169" w:lineRule="auto"/>
              <w:rPr/>
            </w:pPr>
            <w:r>
              <w:rPr>
                <w:rFonts w:ascii="Arial" w:hAnsi="Arial" w:eastAsia="Arial" w:cs="Arial"/>
                <w:color w:val="231F20"/>
                <w:spacing w:val="-10"/>
              </w:rPr>
              <w:t>ID</w:t>
            </w:r>
            <w:r>
              <w:rPr>
                <w:color w:val="231F20"/>
                <w:spacing w:val="-10"/>
              </w:rPr>
              <w:t>，账号，密码，创建时间，更新时间，状态</w:t>
            </w:r>
          </w:p>
        </w:tc>
      </w:tr>
      <w:tr>
        <w:trPr>
          <w:trHeight w:val="223" w:hRule="atLeast"/>
        </w:trPr>
        <w:tc>
          <w:tcPr>
            <w:tcW w:w="352" w:type="dxa"/>
            <w:vAlign w:val="top"/>
            <w:tcBorders>
              <w:left w:val="nil"/>
            </w:tcBorders>
          </w:tcPr>
          <w:p>
            <w:pPr>
              <w:ind w:left="143"/>
              <w:spacing w:before="32" w:line="181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3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135"/>
              <w:spacing w:before="33" w:line="167" w:lineRule="auto"/>
              <w:rPr/>
            </w:pPr>
            <w:r>
              <w:rPr>
                <w:color w:val="231F20"/>
                <w:spacing w:val="8"/>
              </w:rPr>
              <w:t>轮播图</w:t>
            </w:r>
          </w:p>
        </w:tc>
        <w:tc>
          <w:tcPr>
            <w:tcW w:w="3693" w:type="dxa"/>
            <w:vAlign w:val="top"/>
            <w:tcBorders>
              <w:right w:val="nil"/>
            </w:tcBorders>
          </w:tcPr>
          <w:p>
            <w:pPr>
              <w:pStyle w:val="TableText"/>
              <w:ind w:left="649"/>
              <w:spacing w:before="29" w:line="171" w:lineRule="auto"/>
              <w:rPr/>
            </w:pPr>
            <w:r>
              <w:rPr>
                <w:rFonts w:ascii="Arial" w:hAnsi="Arial" w:eastAsia="Arial" w:cs="Arial"/>
                <w:color w:val="231F20"/>
                <w:spacing w:val="-9"/>
              </w:rPr>
              <w:t>ID</w:t>
            </w:r>
            <w:r>
              <w:rPr>
                <w:color w:val="231F20"/>
                <w:spacing w:val="-9"/>
              </w:rPr>
              <w:t>，图片地址，图片状态，时间，状态</w:t>
            </w:r>
          </w:p>
        </w:tc>
      </w:tr>
      <w:tr>
        <w:trPr>
          <w:trHeight w:val="418" w:hRule="atLeast"/>
        </w:trPr>
        <w:tc>
          <w:tcPr>
            <w:tcW w:w="352" w:type="dxa"/>
            <w:vAlign w:val="top"/>
            <w:tcBorders>
              <w:left w:val="nil"/>
            </w:tcBorders>
          </w:tcPr>
          <w:p>
            <w:pPr>
              <w:ind w:left="138"/>
              <w:spacing w:before="130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1"/>
              </w:rPr>
              <w:t>4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135"/>
              <w:spacing w:before="131" w:line="188" w:lineRule="auto"/>
              <w:rPr/>
            </w:pPr>
            <w:r>
              <w:rPr>
                <w:color w:val="231F20"/>
                <w:spacing w:val="8"/>
              </w:rPr>
              <w:t>购物车</w:t>
            </w:r>
          </w:p>
        </w:tc>
        <w:tc>
          <w:tcPr>
            <w:tcW w:w="3693" w:type="dxa"/>
            <w:vAlign w:val="top"/>
            <w:tcBorders>
              <w:right w:val="nil"/>
            </w:tcBorders>
          </w:tcPr>
          <w:p>
            <w:pPr>
              <w:pStyle w:val="TableText"/>
              <w:ind w:left="69"/>
              <w:spacing w:before="31" w:line="185" w:lineRule="auto"/>
              <w:rPr/>
            </w:pPr>
            <w:r>
              <w:rPr>
                <w:rFonts w:ascii="Arial" w:hAnsi="Arial" w:eastAsia="Arial" w:cs="Arial"/>
                <w:color w:val="231F20"/>
                <w:spacing w:val="-9"/>
              </w:rPr>
              <w:t>ID</w:t>
            </w:r>
            <w:r>
              <w:rPr>
                <w:color w:val="231F20"/>
                <w:spacing w:val="-9"/>
              </w:rPr>
              <w:t>，用户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ID</w:t>
            </w:r>
            <w:r>
              <w:rPr>
                <w:color w:val="231F20"/>
                <w:spacing w:val="-9"/>
              </w:rPr>
              <w:t>，商品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ID</w:t>
            </w:r>
            <w:r>
              <w:rPr>
                <w:color w:val="231F20"/>
                <w:spacing w:val="-9"/>
              </w:rPr>
              <w:t>，数量，选中状态，创建时间，更新</w:t>
            </w:r>
          </w:p>
          <w:p>
            <w:pPr>
              <w:pStyle w:val="TableText"/>
              <w:ind w:left="1495"/>
              <w:spacing w:line="165" w:lineRule="auto"/>
              <w:rPr/>
            </w:pPr>
            <w:r>
              <w:rPr>
                <w:color w:val="231F20"/>
                <w:spacing w:val="-9"/>
              </w:rPr>
              <w:t>时间，状态</w:t>
            </w:r>
          </w:p>
        </w:tc>
      </w:tr>
      <w:tr>
        <w:trPr>
          <w:trHeight w:val="614" w:hRule="atLeast"/>
        </w:trPr>
        <w:tc>
          <w:tcPr>
            <w:tcW w:w="352" w:type="dxa"/>
            <w:vAlign w:val="top"/>
            <w:tcBorders>
              <w:left w:val="nil"/>
            </w:tcBorders>
          </w:tcPr>
          <w:p>
            <w:pPr>
              <w:ind w:left="141"/>
              <w:spacing w:before="229" w:line="20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1"/>
              </w:rPr>
              <w:t>5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173"/>
              <w:spacing w:before="230" w:line="189" w:lineRule="auto"/>
              <w:rPr/>
            </w:pPr>
            <w:r>
              <w:rPr>
                <w:color w:val="231F20"/>
                <w:spacing w:val="6"/>
              </w:rPr>
              <w:t>订</w:t>
            </w:r>
            <w:r>
              <w:rPr>
                <w:color w:val="231F20"/>
                <w:spacing w:val="38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单</w:t>
            </w:r>
          </w:p>
        </w:tc>
        <w:tc>
          <w:tcPr>
            <w:tcW w:w="3693" w:type="dxa"/>
            <w:vAlign w:val="top"/>
            <w:tcBorders>
              <w:right w:val="nil"/>
            </w:tcBorders>
          </w:tcPr>
          <w:p>
            <w:pPr>
              <w:pStyle w:val="TableText"/>
              <w:ind w:left="139"/>
              <w:spacing w:before="31" w:line="184" w:lineRule="auto"/>
              <w:rPr/>
            </w:pPr>
            <w:r>
              <w:rPr>
                <w:rFonts w:ascii="Arial" w:hAnsi="Arial" w:eastAsia="Arial" w:cs="Arial"/>
                <w:color w:val="231F20"/>
                <w:spacing w:val="-10"/>
              </w:rPr>
              <w:t>ID</w:t>
            </w:r>
            <w:r>
              <w:rPr>
                <w:color w:val="231F20"/>
                <w:spacing w:val="-10"/>
              </w:rPr>
              <w:t>，用户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0"/>
              </w:rPr>
              <w:t>ID</w:t>
            </w:r>
            <w:r>
              <w:rPr>
                <w:color w:val="231F20"/>
                <w:spacing w:val="-10"/>
              </w:rPr>
              <w:t>，商品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0"/>
              </w:rPr>
              <w:t>ID</w:t>
            </w:r>
            <w:r>
              <w:rPr>
                <w:color w:val="231F20"/>
                <w:spacing w:val="-10"/>
              </w:rPr>
              <w:t>，收货地址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0"/>
              </w:rPr>
              <w:t>ID</w:t>
            </w:r>
            <w:r>
              <w:rPr>
                <w:color w:val="231F20"/>
                <w:spacing w:val="-10"/>
              </w:rPr>
              <w:t>，商品图，名称，数</w:t>
            </w:r>
          </w:p>
          <w:p>
            <w:pPr>
              <w:pStyle w:val="TableText"/>
              <w:ind w:left="87"/>
              <w:spacing w:line="182" w:lineRule="auto"/>
              <w:rPr/>
            </w:pPr>
            <w:r>
              <w:rPr>
                <w:color w:val="231F20"/>
                <w:spacing w:val="-10"/>
              </w:rPr>
              <w:t>量，单价，实付金额，付款类型，运费，订单状态，创建</w:t>
            </w:r>
          </w:p>
          <w:p>
            <w:pPr>
              <w:pStyle w:val="TableText"/>
              <w:ind w:left="446"/>
              <w:spacing w:line="167" w:lineRule="auto"/>
              <w:rPr/>
            </w:pPr>
            <w:r>
              <w:rPr>
                <w:color w:val="231F20"/>
                <w:spacing w:val="-3"/>
              </w:rPr>
              <w:t>更新支付时间，发货时间，完成时间，状态</w:t>
            </w:r>
          </w:p>
        </w:tc>
      </w:tr>
      <w:tr>
        <w:trPr>
          <w:trHeight w:val="223" w:hRule="atLeast"/>
        </w:trPr>
        <w:tc>
          <w:tcPr>
            <w:tcW w:w="352" w:type="dxa"/>
            <w:vAlign w:val="top"/>
            <w:tcBorders>
              <w:left w:val="nil"/>
            </w:tcBorders>
          </w:tcPr>
          <w:p>
            <w:pPr>
              <w:ind w:left="141"/>
              <w:spacing w:before="34" w:line="179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6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54"/>
              <w:spacing w:before="34" w:line="166" w:lineRule="auto"/>
              <w:rPr/>
            </w:pPr>
            <w:r>
              <w:rPr>
                <w:color w:val="231F20"/>
                <w:spacing w:val="8"/>
              </w:rPr>
              <w:t>商品分类</w:t>
            </w:r>
          </w:p>
        </w:tc>
        <w:tc>
          <w:tcPr>
            <w:tcW w:w="3693" w:type="dxa"/>
            <w:vAlign w:val="top"/>
            <w:tcBorders>
              <w:right w:val="nil"/>
            </w:tcBorders>
          </w:tcPr>
          <w:p>
            <w:pPr>
              <w:pStyle w:val="TableText"/>
              <w:ind w:left="289"/>
              <w:spacing w:before="33" w:line="167" w:lineRule="auto"/>
              <w:rPr/>
            </w:pPr>
            <w:r>
              <w:rPr>
                <w:rFonts w:ascii="Arial" w:hAnsi="Arial" w:eastAsia="Arial" w:cs="Arial"/>
                <w:color w:val="231F20"/>
                <w:spacing w:val="-8"/>
              </w:rPr>
              <w:t>ID</w:t>
            </w:r>
            <w:r>
              <w:rPr>
                <w:color w:val="231F20"/>
                <w:spacing w:val="-8"/>
              </w:rPr>
              <w:t>，分类图片，分类名称，创建、更新时间</w:t>
            </w:r>
            <w:r>
              <w:rPr>
                <w:color w:val="231F20"/>
                <w:spacing w:val="-9"/>
              </w:rPr>
              <w:t>，状态</w:t>
            </w:r>
          </w:p>
        </w:tc>
      </w:tr>
      <w:tr>
        <w:trPr>
          <w:trHeight w:val="618" w:hRule="atLeast"/>
        </w:trPr>
        <w:tc>
          <w:tcPr>
            <w:tcW w:w="352" w:type="dxa"/>
            <w:vAlign w:val="top"/>
            <w:tcBorders>
              <w:left w:val="nil"/>
            </w:tcBorders>
          </w:tcPr>
          <w:p>
            <w:pPr>
              <w:ind w:left="139"/>
              <w:spacing w:before="230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1"/>
              </w:rPr>
              <w:t>7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54"/>
              <w:spacing w:before="230" w:line="191" w:lineRule="auto"/>
              <w:rPr/>
            </w:pPr>
            <w:r>
              <w:rPr>
                <w:color w:val="231F20"/>
                <w:spacing w:val="8"/>
              </w:rPr>
              <w:t>商品信息</w:t>
            </w:r>
          </w:p>
        </w:tc>
        <w:tc>
          <w:tcPr>
            <w:tcW w:w="3693" w:type="dxa"/>
            <w:vAlign w:val="top"/>
            <w:tcBorders>
              <w:right w:val="nil"/>
            </w:tcBorders>
          </w:tcPr>
          <w:p>
            <w:pPr>
              <w:pStyle w:val="TableText"/>
              <w:ind w:left="47" w:right="38" w:firstLine="41"/>
              <w:spacing w:before="35" w:line="178" w:lineRule="auto"/>
              <w:jc w:val="both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ID</w:t>
            </w:r>
            <w:r>
              <w:rPr>
                <w:color w:val="231F20"/>
                <w:spacing w:val="-13"/>
              </w:rPr>
              <w:t>，图片，一级、二级分类，商品名，描述，重量，产地，</w:t>
            </w:r>
            <w:r>
              <w:rPr>
                <w:color w:val="231F20"/>
                <w:spacing w:val="-6"/>
              </w:rPr>
              <w:t>保质期，包装，单位，价格状态，秒杀价格，商品价格，</w:t>
            </w:r>
            <w:r>
              <w:rPr>
                <w:color w:val="231F20"/>
                <w:spacing w:val="-6"/>
              </w:rPr>
              <w:t>成本价格，详情，审核状态，创建时间，更新</w:t>
            </w:r>
            <w:r>
              <w:rPr>
                <w:color w:val="231F20"/>
                <w:spacing w:val="-7"/>
              </w:rPr>
              <w:t>时间，状态</w:t>
            </w:r>
          </w:p>
        </w:tc>
      </w:tr>
    </w:tbl>
    <w:p>
      <w:pPr>
        <w:pStyle w:val="BodyText"/>
        <w:ind w:left="3"/>
        <w:spacing w:before="124" w:line="273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6"/>
          <w:position w:val="1"/>
        </w:rPr>
        <w:t>4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好农物商城的实现</w:t>
      </w:r>
    </w:p>
    <w:p>
      <w:pPr>
        <w:pStyle w:val="BodyText"/>
        <w:ind w:left="3"/>
        <w:spacing w:before="157" w:line="232" w:lineRule="exact"/>
        <w:outlineLvl w:val="1"/>
        <w:rPr>
          <w:rFonts w:ascii="SimHei" w:hAnsi="SimHei" w:eastAsia="SimHei" w:cs="SimHei"/>
        </w:rPr>
      </w:pPr>
      <w:r>
        <w:rPr>
          <w:color w:val="231F20"/>
          <w:spacing w:val="3"/>
          <w:position w:val="1"/>
        </w:rPr>
        <w:t>4.1 </w:t>
      </w:r>
      <w:r>
        <w:rPr>
          <w:rFonts w:ascii="SimHei" w:hAnsi="SimHei" w:eastAsia="SimHei" w:cs="SimHei"/>
          <w:color w:val="231F20"/>
          <w:spacing w:val="3"/>
          <w:position w:val="1"/>
        </w:rPr>
        <w:t>前台首页模块</w:t>
      </w:r>
    </w:p>
    <w:p>
      <w:pPr>
        <w:pStyle w:val="BodyText"/>
        <w:ind w:left="1" w:firstLine="361"/>
        <w:spacing w:before="112" w:line="21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"/>
        </w:rPr>
        <w:t>前台首页模块包含广告轮播、商品一级分类、新品推荐、限</w:t>
      </w:r>
      <w:r>
        <w:rPr>
          <w:rFonts w:ascii="Microsoft YaHei" w:hAnsi="Microsoft YaHei" w:eastAsia="Microsoft YaHei" w:cs="Microsoft YaHei"/>
          <w:color w:val="231F20"/>
          <w:spacing w:val="10"/>
        </w:rPr>
        <w:t>时秒杀和商品列表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10"/>
        </w:rPr>
        <w:t>5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个子模块，图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10"/>
        </w:rPr>
        <w:t>3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为前台首页模块的设计。</w:t>
      </w:r>
      <w:r>
        <w:rPr>
          <w:rFonts w:ascii="Microsoft YaHei" w:hAnsi="Microsoft YaHei" w:eastAsia="Microsoft YaHei" w:cs="Microsoft YaHei"/>
          <w:color w:val="231F20"/>
          <w:spacing w:val="1"/>
        </w:rPr>
        <w:t>进入首页，点击“新品推荐 送货到家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”图标进入新品推荐列表，</w:t>
      </w:r>
      <w:r>
        <w:rPr>
          <w:rFonts w:ascii="Microsoft YaHei" w:hAnsi="Microsoft YaHei" w:eastAsia="Microsoft YaHei" w:cs="Microsoft YaHei"/>
          <w:color w:val="231F20"/>
          <w:spacing w:val="8"/>
        </w:rPr>
        <w:t>进入新品推荐后，可点击商品列表进入商品详情页面或点击商</w:t>
      </w:r>
      <w:r>
        <w:rPr>
          <w:rFonts w:ascii="Microsoft YaHei" w:hAnsi="Microsoft YaHei" w:eastAsia="Microsoft YaHei" w:cs="Microsoft YaHei"/>
          <w:color w:val="231F20"/>
          <w:spacing w:val="14"/>
        </w:rPr>
        <w:t>品右下方加入购物车图标将商品加入购物车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。前台</w:t>
      </w:r>
      <w:r>
        <w:rPr>
          <w:rFonts w:ascii="Microsoft YaHei" w:hAnsi="Microsoft YaHei" w:eastAsia="Microsoft YaHei" w:cs="Microsoft YaHei"/>
          <w:color w:val="231F20"/>
          <w:spacing w:val="13"/>
        </w:rPr>
        <w:t>分类模块</w:t>
      </w:r>
      <w:r>
        <w:rPr>
          <w:rFonts w:ascii="Microsoft YaHei" w:hAnsi="Microsoft YaHei" w:eastAsia="Microsoft YaHei" w:cs="Microsoft YaHei"/>
          <w:color w:val="231F20"/>
          <w:spacing w:val="15"/>
        </w:rPr>
        <w:t>分为商品的分类情况和对应的商品列表，其中一级</w:t>
      </w:r>
      <w:r>
        <w:rPr>
          <w:rFonts w:ascii="Microsoft YaHei" w:hAnsi="Microsoft YaHei" w:eastAsia="Microsoft YaHei" w:cs="Microsoft YaHei"/>
          <w:color w:val="231F20"/>
          <w:spacing w:val="14"/>
        </w:rPr>
        <w:t>分类采用</w:t>
      </w:r>
      <w:r>
        <w:rPr>
          <w:color w:val="231F20"/>
        </w:rPr>
        <w:t>better</w:t>
      </w:r>
      <w:r>
        <w:rPr>
          <w:color w:val="231F20"/>
          <w:spacing w:val="5"/>
        </w:rPr>
        <w:t>-</w:t>
      </w:r>
      <w:r>
        <w:rPr>
          <w:color w:val="231F20"/>
        </w:rPr>
        <w:t>scroll</w:t>
      </w:r>
      <w:r>
        <w:rPr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滚动实现左右滑动效果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。当点击一级分类时，后端</w:t>
      </w:r>
      <w:r>
        <w:rPr>
          <w:rFonts w:ascii="Microsoft YaHei" w:hAnsi="Microsoft YaHei" w:eastAsia="Microsoft YaHei" w:cs="Microsoft YaHei"/>
          <w:color w:val="231F20"/>
          <w:spacing w:val="8"/>
        </w:rPr>
        <w:t>会回传一级分类下的二级分类列表，点击二级分类，后端会回</w:t>
      </w:r>
      <w:r>
        <w:rPr>
          <w:rFonts w:ascii="Microsoft YaHei" w:hAnsi="Microsoft YaHei" w:eastAsia="Microsoft YaHei" w:cs="Microsoft YaHei"/>
          <w:color w:val="231F20"/>
          <w:spacing w:val="7"/>
        </w:rPr>
        <w:t>传二级分类下的商品列表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。用户成功购买商品后，可在逛逛页</w:t>
      </w:r>
      <w:r>
        <w:rPr>
          <w:rFonts w:ascii="Microsoft YaHei" w:hAnsi="Microsoft YaHei" w:eastAsia="Microsoft YaHei" w:cs="Microsoft YaHei"/>
          <w:color w:val="231F20"/>
          <w:spacing w:val="8"/>
        </w:rPr>
        <w:t>面发布自己的购物体验和商品分享，发布逛逛时，需要用户选</w:t>
      </w:r>
      <w:r>
        <w:rPr>
          <w:rFonts w:ascii="Microsoft YaHei" w:hAnsi="Microsoft YaHei" w:eastAsia="Microsoft YaHei" w:cs="Microsoft YaHei"/>
          <w:color w:val="231F20"/>
          <w:spacing w:val="8"/>
        </w:rPr>
        <w:t>择已购买过的商品、上传照片和分享内容才能发布成功，也可</w:t>
      </w:r>
      <w:r>
        <w:rPr>
          <w:rFonts w:ascii="Microsoft YaHei" w:hAnsi="Microsoft YaHei" w:eastAsia="Microsoft YaHei" w:cs="Microsoft YaHei"/>
          <w:color w:val="231F20"/>
          <w:spacing w:val="8"/>
        </w:rPr>
        <w:t>在逛逛中查看其他用户推荐的商品，点击跳转到商品详情页面</w:t>
      </w:r>
      <w:r>
        <w:rPr>
          <w:rFonts w:ascii="Microsoft YaHei" w:hAnsi="Microsoft YaHei" w:eastAsia="Microsoft YaHei" w:cs="Microsoft YaHei"/>
          <w:color w:val="231F20"/>
          <w:spacing w:val="7"/>
        </w:rPr>
        <w:t>进行购买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。购物车模块是商城必不可少的模块，给用户提供了</w:t>
      </w:r>
      <w:r>
        <w:rPr>
          <w:rFonts w:ascii="Microsoft YaHei" w:hAnsi="Microsoft YaHei" w:eastAsia="Microsoft YaHei" w:cs="Microsoft YaHei"/>
          <w:color w:val="231F20"/>
          <w:spacing w:val="10"/>
        </w:rPr>
        <w:t>便利的购物方式，会员通过点击商品列表右下方的加号按钮，</w:t>
      </w:r>
      <w:r>
        <w:rPr>
          <w:rFonts w:ascii="Microsoft YaHei" w:hAnsi="Microsoft YaHei" w:eastAsia="Microsoft YaHei" w:cs="Microsoft YaHei"/>
          <w:color w:val="231F20"/>
          <w:spacing w:val="9"/>
        </w:rPr>
        <w:t>也可通过详情页下的按钮将商品加入购物车。</w:t>
      </w:r>
    </w:p>
    <w:p>
      <w:pPr>
        <w:spacing w:line="4283" w:lineRule="exact"/>
        <w:rPr/>
      </w:pPr>
      <w:r>
        <w:rPr>
          <w:position w:val="-85"/>
        </w:rPr>
        <w:drawing>
          <wp:inline distT="0" distB="0" distL="0" distR="0">
            <wp:extent cx="3047415" cy="271952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415" cy="271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07"/>
        <w:spacing w:before="72" w:line="232" w:lineRule="exact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6"/>
          <w:position w:val="1"/>
        </w:rPr>
        <w:t>图</w:t>
      </w:r>
      <w:r>
        <w:rPr>
          <w:color w:val="231F20"/>
          <w:spacing w:val="6"/>
          <w:position w:val="1"/>
        </w:rPr>
        <w:t>3</w:t>
      </w:r>
      <w:r>
        <w:rPr>
          <w:color w:val="231F20"/>
          <w:spacing w:val="28"/>
          <w:position w:val="1"/>
        </w:rPr>
        <w:t xml:space="preserve">  </w:t>
      </w:r>
      <w:r>
        <w:rPr>
          <w:rFonts w:ascii="SimHei" w:hAnsi="SimHei" w:eastAsia="SimHei" w:cs="SimHei"/>
          <w:color w:val="231F20"/>
          <w:spacing w:val="6"/>
          <w:position w:val="1"/>
        </w:rPr>
        <w:t>前台首页运行效果图</w:t>
      </w:r>
    </w:p>
    <w:p>
      <w:pPr>
        <w:spacing w:line="232" w:lineRule="exact"/>
        <w:sectPr>
          <w:type w:val="continuous"/>
          <w:pgSz w:w="11906" w:h="16158"/>
          <w:pgMar w:top="400" w:right="892" w:bottom="547" w:left="407" w:header="0" w:footer="354" w:gutter="0"/>
          <w:cols w:equalWidth="0" w:num="2">
            <w:col w:w="5632" w:space="100"/>
            <w:col w:w="4874" w:space="0"/>
          </w:cols>
        </w:sectPr>
        <w:rPr>
          <w:rFonts w:ascii="SimHei" w:hAnsi="SimHei" w:eastAsia="SimHei" w:cs="SimHei"/>
        </w:rPr>
      </w:pPr>
    </w:p>
    <w:p>
      <w:pPr>
        <w:spacing w:before="95"/>
        <w:rPr/>
      </w:pPr>
      <w:r/>
    </w:p>
    <w:p>
      <w:pPr>
        <w:sectPr>
          <w:type w:val="continuous"/>
          <w:pgSz w:w="11906" w:h="16158"/>
          <w:pgMar w:top="400" w:right="892" w:bottom="547" w:left="407" w:header="0" w:footer="354" w:gutter="0"/>
          <w:cols w:equalWidth="0" w:num="1">
            <w:col w:w="10605" w:space="0"/>
          </w:cols>
        </w:sectPr>
        <w:rPr/>
      </w:pPr>
    </w:p>
    <w:p>
      <w:pPr>
        <w:pStyle w:val="BodyText"/>
        <w:spacing w:before="64" w:line="220" w:lineRule="auto"/>
        <w:jc w:val="right"/>
        <w:rPr/>
      </w:pPr>
      <w:r>
        <w:rPr>
          <w:color w:val="231F20"/>
          <w:spacing w:val="-10"/>
        </w:rPr>
        <w:t>3</w:t>
      </w:r>
      <w:r>
        <w:rPr>
          <w:color w:val="231F20"/>
          <w:spacing w:val="-8"/>
        </w:rPr>
        <w:t>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64"/>
        <w:spacing w:before="95" w:line="57" w:lineRule="exact"/>
        <w:rPr/>
      </w:pPr>
      <w:r>
        <w:rPr>
          <w:position w:val="-1"/>
        </w:rPr>
        <w:pict>
          <v:shape id="_x0000_s10" style="mso-position-vertical-relative:line;mso-position-horizontal-relative:char;width:8.45pt;height:2.85pt;" filled="false" strokecolor="#BCBDC0" strokeweight="2.83pt" coordsize="168,56" coordorigin="0,0" path="m0,28l28,28m56,28l112,28m140,28l168,28e">
            <v:stroke joinstyle="miter" miterlimit="4"/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3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软件技术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5" w:line="57" w:lineRule="exact"/>
        <w:rPr/>
      </w:pPr>
      <w:r>
        <w:rPr>
          <w:position w:val="-1"/>
        </w:rPr>
        <w:pict>
          <v:shape id="_x0000_s12" style="mso-position-vertical-relative:line;mso-position-horizontal-relative:char;width:57.9pt;height:2.85pt;" filled="false" strokecolor="#BCBDC0" strokeweight="2.83pt" coordsize="1158,56" coordorigin="0,0" path="m0,28l27,28m55,28l110,28m137,28l192,28m220,28l275,28m303,28l358,28m385,28l440,28m468,28l523,28m551,28l606,28m633,28l688,28m716,28l771,28m799,28l854,28m881,28l937,28m964,28l1019,28m1047,28l1102,28m1129,28l1157,28e">
            <v:stroke joinstyle="miter" miterlimit="4"/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30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color w:val="231F20"/>
          <w:spacing w:val="2"/>
        </w:rPr>
        <w:t>本栏目责任编辑：谢媛媛</w:t>
      </w:r>
    </w:p>
    <w:p>
      <w:pPr>
        <w:spacing w:line="230" w:lineRule="auto"/>
        <w:sectPr>
          <w:type w:val="continuous"/>
          <w:pgSz w:w="11906" w:h="16158"/>
          <w:pgMar w:top="400" w:right="892" w:bottom="547" w:left="407" w:header="0" w:footer="354" w:gutter="0"/>
          <w:cols w:equalWidth="0" w:num="5">
            <w:col w:w="1187" w:space="6"/>
            <w:col w:w="720" w:space="0"/>
            <w:col w:w="731" w:space="100"/>
            <w:col w:w="5946" w:space="100"/>
            <w:col w:w="1816" w:space="0"/>
          </w:cols>
        </w:sectPr>
        <w:rPr>
          <w:rFonts w:ascii="KaiTi" w:hAnsi="KaiTi" w:eastAsia="KaiTi" w:cs="KaiTi"/>
          <w:sz w:val="13"/>
          <w:szCs w:val="13"/>
        </w:rPr>
      </w:pPr>
    </w:p>
    <w:p>
      <w:pPr>
        <w:ind w:left="565"/>
        <w:spacing w:before="285" w:line="233" w:lineRule="exact"/>
        <w:outlineLvl w:val="1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2660147</wp:posOffset>
            </wp:positionH>
            <wp:positionV relativeFrom="paragraph">
              <wp:posOffset>186883</wp:posOffset>
            </wp:positionV>
            <wp:extent cx="4031998" cy="179189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1998" cy="179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  <w:position w:val="1"/>
        </w:rPr>
        <w:t>4.2 </w:t>
      </w:r>
      <w:r>
        <w:rPr>
          <w:rFonts w:ascii="SimHei" w:hAnsi="SimHei" w:eastAsia="SimHei" w:cs="SimHei"/>
          <w:sz w:val="17"/>
          <w:szCs w:val="17"/>
          <w:color w:val="231F20"/>
          <w:spacing w:val="6"/>
          <w:position w:val="1"/>
        </w:rPr>
        <w:t>后台商品管理模块</w:t>
      </w:r>
    </w:p>
    <w:p>
      <w:pPr>
        <w:ind w:left="564" w:right="6591" w:firstLine="360"/>
        <w:spacing w:before="111" w:line="21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4" style="position:absolute;margin-left:308.448pt;margin-top:132.228pt;mso-position-vertical-relative:text;mso-position-horizontal-relative:text;width:120.5pt;height:13.6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outlineLvl w:val="3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7"/>
                      <w:position w:val="1"/>
                    </w:rPr>
                    <w:t>图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7"/>
                      <w:position w:val="1"/>
                    </w:rPr>
                    <w:t>4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7"/>
                      <w:position w:val="1"/>
                    </w:rPr>
                    <w:t>商品一级分类页面设计图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2660147</wp:posOffset>
            </wp:positionH>
            <wp:positionV relativeFrom="paragraph">
              <wp:posOffset>1877377</wp:posOffset>
            </wp:positionV>
            <wp:extent cx="4031998" cy="17935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1998" cy="179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后台商品管理模块包含商品分类管理、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已审核商品管理和未审核商品管理，管理员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进入管理系统后，点击产品管理下的一级分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类管理可对一级分类信息进行管理，如图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所示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。点击二级分类管理可对二级分类信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息进行管理，如图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所示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。点击已审核商品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列表可对已审核商品进行管理，如图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6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所示。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管理员进入后台管理系统后，点击交易管理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下的待支付订单管理，可查看待支付订单列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表、提醒用户支付和删除订单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。点击待发货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订单管理，可查看待发货订单列表、对订单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进行发货和删除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。点击待收货订单管理可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查看待收货订单列表、确认收货和删除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8"/>
        </w:rPr>
        <w:t>击确认收货订单管理可查看已收货订单</w:t>
      </w:r>
    </w:p>
    <w:p>
      <w:pPr>
        <w:ind w:left="565"/>
        <w:spacing w:before="4" w:line="18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列表。</w:t>
      </w:r>
    </w:p>
    <w:p>
      <w:pPr>
        <w:ind w:left="567"/>
        <w:spacing w:before="80" w:line="273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  <w:position w:val="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结束语</w:t>
      </w:r>
    </w:p>
    <w:p>
      <w:pPr>
        <w:ind w:left="565" w:right="6658" w:firstLine="359"/>
        <w:spacing w:before="109" w:line="21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6" style="position:absolute;margin-left:308.448pt;margin-top:74.404pt;mso-position-vertical-relative:text;mso-position-horizontal-relative:text;width:120.5pt;height:13.6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outlineLvl w:val="3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7"/>
                      <w:position w:val="1"/>
                    </w:rPr>
                    <w:t>图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7"/>
                      <w:position w:val="1"/>
                    </w:rPr>
                    <w:t>5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7"/>
                      <w:position w:val="1"/>
                    </w:rPr>
                    <w:t>二级分类页面设计效果图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2660147</wp:posOffset>
            </wp:positionH>
            <wp:positionV relativeFrom="paragraph">
              <wp:posOffset>1143012</wp:posOffset>
            </wp:positionV>
            <wp:extent cx="4031998" cy="1795354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1998" cy="1795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好农物商城系统在设计思路上，采用前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后端分离的开发模式，前端利用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Vue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js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+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ele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⁃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mentUI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进行开发，页面设计风格符合当下群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众的审美，内容模块划分明细，内容丰富，操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作简单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；后端利用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SpringBoot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4"/>
        </w:rPr>
        <w:t>+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Mybatis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快速开发接口，使用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MySQL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设计数据库存储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系统所有数据，后端管理系统按照高度模块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化方式进行开发，便于后台管理员对数据进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行管理和维护。</w:t>
      </w:r>
    </w:p>
    <w:p>
      <w:pPr>
        <w:ind w:left="570"/>
        <w:spacing w:before="31"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参考文献：</w:t>
      </w:r>
    </w:p>
    <w:p>
      <w:pPr>
        <w:ind w:left="806" w:right="6658" w:hanging="235"/>
        <w:spacing w:before="111" w:line="22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[1]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胡莹瑾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“互联网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+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”背景下农业电子商务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发展对策探析——评《实战农业电子商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务》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[J].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中国瓜菜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,2020,33(1):92.</w:t>
      </w:r>
    </w:p>
    <w:p>
      <w:pPr>
        <w:ind w:left="806" w:right="6658" w:hanging="235"/>
        <w:spacing w:before="39" w:line="21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[2]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张怡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“互联网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+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”背景下农业电子商务发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展初探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农业经济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,2019(5):126-128.</w:t>
      </w:r>
    </w:p>
    <w:p>
      <w:pPr>
        <w:ind w:left="805" w:right="6658" w:hanging="234"/>
        <w:spacing w:before="50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18" style="position:absolute;margin-left:303.985pt;margin-top:21.3128pt;mso-position-vertical-relative:text;mso-position-horizontal-relative:text;width:129.45pt;height:13.6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outlineLvl w:val="3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图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13"/>
                      <w:w w:val="101"/>
                      <w:position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已审核商品列表页面效果图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[3]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中国质量新闻网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科技赋“农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”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拼多多重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产 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平 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[EB/OL].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(2021-08-10)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[2021-10-11].  </w:t>
      </w:r>
      <w:hyperlink w:history="true" r:id="rId16">
        <w:r>
          <w:rPr>
            <w:rFonts w:ascii="Times New Roman" w:hAnsi="Times New Roman" w:eastAsia="Times New Roman" w:cs="Times New Roman"/>
            <w:sz w:val="17"/>
            <w:szCs w:val="17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7"/>
            <w:szCs w:val="17"/>
            <w:color w:val="231F20"/>
            <w:spacing w:val="6"/>
          </w:rPr>
          <w:t>://</w:t>
        </w:r>
        <w:r>
          <w:rPr>
            <w:rFonts w:ascii="Times New Roman" w:hAnsi="Times New Roman" w:eastAsia="Times New Roman" w:cs="Times New Roman"/>
            <w:sz w:val="17"/>
            <w:szCs w:val="17"/>
            <w:color w:val="231F20"/>
          </w:rPr>
          <w:t>www</w:t>
        </w:r>
      </w:hyperlink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.</w:t>
      </w:r>
    </w:p>
    <w:p>
      <w:pPr>
        <w:ind w:left="809"/>
        <w:spacing w:before="92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20" style="position:absolute;margin-left:286.006pt;margin-top:1.52893pt;mso-position-vertical-relative:text;mso-position-horizontal-relative:text;width:245.15pt;height:43.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 w:right="82" w:hanging="240"/>
                    <w:spacing w:before="19" w:line="23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10"/>
                    </w:rPr>
                    <w:t>[5]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刘亚茹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10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张军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10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</w:rPr>
                    <w:t>Vue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10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</w:rPr>
                    <w:t>js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框架在网站前端开发中的研究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10"/>
                    </w:rPr>
                    <w:t>[J].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电脑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>编程技巧与维护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5"/>
                    </w:rPr>
                    <w:t>,2022(1):18-19,39.</w:t>
                  </w:r>
                </w:p>
                <w:p>
                  <w:pPr>
                    <w:ind w:right="2"/>
                    <w:spacing w:line="219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【通联编辑：谢媛媛】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cqn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com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cj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content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/2021-08/10/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content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_87219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58.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htm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.</w:t>
      </w:r>
    </w:p>
    <w:p>
      <w:pPr>
        <w:ind w:left="808" w:right="5231" w:hanging="237"/>
        <w:spacing w:before="91" w:line="24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[4]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耿庆阳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基于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Spring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Boot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Vue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的电子商城设计与实现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[D].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西安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西安石油大学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,2020:7-8.</w:t>
      </w:r>
    </w:p>
    <w:sectPr>
      <w:headerReference w:type="default" r:id="rId11"/>
      <w:footerReference w:type="default" r:id="rId12"/>
      <w:pgSz w:w="11906" w:h="16158"/>
      <w:pgMar w:top="1023" w:right="894" w:bottom="762" w:left="407" w:header="748" w:footer="35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02" w:lineRule="auto"/>
      <w:rPr>
        <w:sz w:val="19"/>
        <w:szCs w:val="19"/>
      </w:rPr>
    </w:pPr>
    <w:r>
      <w:rPr>
        <w:sz w:val="19"/>
        <w:szCs w:val="19"/>
        <w:color w:val="B2B2B2"/>
        <w:spacing w:val="7"/>
      </w:rPr>
      <w:t>(c)1994-2022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china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Academic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Journal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Electronic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pubolishing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House</w:t>
    </w:r>
    <w:r>
      <w:rPr>
        <w:sz w:val="19"/>
        <w:szCs w:val="19"/>
        <w:color w:val="B2B2B2"/>
        <w:spacing w:val="7"/>
      </w:rPr>
      <w:t>.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  <w:spacing w:val="7"/>
      </w:rPr>
      <w:t>A1</w:t>
    </w:r>
    <w:r>
      <w:rPr>
        <w:sz w:val="19"/>
        <w:szCs w:val="19"/>
        <w:color w:val="B2B2B2"/>
      </w:rPr>
      <w:t>l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rights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reserved</w:t>
    </w:r>
    <w:r>
      <w:rPr>
        <w:sz w:val="19"/>
        <w:szCs w:val="19"/>
        <w:color w:val="B2B2B2"/>
        <w:spacing w:val="7"/>
      </w:rPr>
      <w:t>.</w:t>
    </w:r>
    <w:r>
      <w:rPr>
        <w:sz w:val="19"/>
        <w:szCs w:val="19"/>
        <w:color w:val="B2B2B2"/>
        <w:spacing w:val="7"/>
      </w:rPr>
      <w:t xml:space="preserve">    </w:t>
    </w:r>
    <w:r>
      <w:rPr>
        <w:sz w:val="19"/>
        <w:szCs w:val="19"/>
        <w:color w:val="B2B2B2"/>
      </w:rPr>
      <w:t>http</w:t>
    </w:r>
    <w:r>
      <w:rPr>
        <w:sz w:val="19"/>
        <w:szCs w:val="19"/>
        <w:color w:val="B2B2B2"/>
        <w:spacing w:val="7"/>
      </w:rPr>
      <w:t>://</w:t>
    </w:r>
    <w:r>
      <w:rPr>
        <w:sz w:val="19"/>
        <w:szCs w:val="19"/>
        <w:color w:val="B2B2B2"/>
      </w:rPr>
      <w:t>www</w:t>
    </w:r>
    <w:r>
      <w:rPr>
        <w:sz w:val="19"/>
        <w:szCs w:val="19"/>
        <w:color w:val="B2B2B2"/>
        <w:spacing w:val="7"/>
      </w:rPr>
      <w:t>.</w:t>
    </w:r>
    <w:r>
      <w:rPr>
        <w:sz w:val="19"/>
        <w:szCs w:val="19"/>
        <w:color w:val="B2B2B2"/>
        <w:spacing w:val="-34"/>
      </w:rPr>
      <w:t xml:space="preserve"> </w:t>
    </w:r>
    <w:r>
      <w:rPr>
        <w:sz w:val="19"/>
        <w:szCs w:val="19"/>
        <w:color w:val="B2B2B2"/>
      </w:rPr>
      <w:t>cnki</w:t>
    </w:r>
    <w:r>
      <w:rPr>
        <w:sz w:val="19"/>
        <w:szCs w:val="19"/>
        <w:color w:val="B2B2B2"/>
        <w:spacing w:val="7"/>
      </w:rPr>
      <w:t>.</w:t>
    </w:r>
    <w:r>
      <w:rPr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7"/>
      <w:spacing w:line="23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KaiTi" w:hAnsi="KaiTi" w:eastAsia="KaiTi" w:cs="KaiTi"/>
        <w:sz w:val="13"/>
        <w:szCs w:val="13"/>
        <w:color w:val="231F20"/>
        <w:spacing w:val="3"/>
        <w:position w:val="1"/>
      </w:rPr>
      <w:t>本栏目责任编辑：谢媛媛</w:t>
    </w:r>
    <w:r>
      <w:rPr>
        <w:rFonts w:ascii="KaiTi" w:hAnsi="KaiTi" w:eastAsia="KaiTi" w:cs="KaiTi"/>
        <w:sz w:val="13"/>
        <w:szCs w:val="13"/>
        <w:color w:val="231F20"/>
        <w:spacing w:val="3"/>
        <w:position w:val="1"/>
      </w:rPr>
      <w:t xml:space="preserve">             </w:t>
    </w:r>
    <w:r>
      <w:rPr>
        <w:rFonts w:ascii="KaiTi" w:hAnsi="KaiTi" w:eastAsia="KaiTi" w:cs="KaiTi"/>
        <w:sz w:val="13"/>
        <w:szCs w:val="13"/>
        <w:color w:val="231F20"/>
        <w:spacing w:val="2"/>
        <w:position w:val="1"/>
      </w:rPr>
      <w:t xml:space="preserve">                                                                </w:t>
    </w:r>
    <w:r>
      <w:rPr>
        <w:sz w:val="13"/>
        <w:szCs w:val="13"/>
        <w:position w:val="3"/>
      </w:rPr>
      <w:drawing>
        <wp:inline distT="0" distB="0" distL="0" distR="0">
          <wp:extent cx="645356" cy="35668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356" cy="35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KaiTi" w:hAnsi="KaiTi" w:eastAsia="KaiTi" w:cs="KaiTi"/>
        <w:sz w:val="13"/>
        <w:szCs w:val="13"/>
        <w:color w:val="231F20"/>
        <w:spacing w:val="30"/>
        <w:w w:val="101"/>
        <w:position w:val="1"/>
      </w:rPr>
      <w:t xml:space="preserve">  </w:t>
    </w:r>
    <w:r>
      <w:rPr>
        <w:rFonts w:ascii="SimHei" w:hAnsi="SimHei" w:eastAsia="SimHei" w:cs="SimHei"/>
        <w:sz w:val="15"/>
        <w:szCs w:val="15"/>
        <w:color w:val="231F20"/>
        <w:spacing w:val="2"/>
      </w:rPr>
      <w:t>软件技术</w:t>
    </w:r>
    <w:r>
      <w:rPr>
        <w:rFonts w:ascii="SimHei" w:hAnsi="SimHei" w:eastAsia="SimHei" w:cs="SimHei"/>
        <w:sz w:val="15"/>
        <w:szCs w:val="15"/>
        <w:color w:val="231F20"/>
        <w:spacing w:val="-34"/>
      </w:rPr>
      <w:t xml:space="preserve"> </w:t>
    </w:r>
    <w:r>
      <w:rPr>
        <w:sz w:val="15"/>
        <w:szCs w:val="15"/>
        <w:position w:val="4"/>
      </w:rPr>
      <w:drawing>
        <wp:inline distT="0" distB="0" distL="0" distR="0">
          <wp:extent cx="143127" cy="35668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43127" cy="35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5"/>
        <w:szCs w:val="15"/>
        <w:color w:val="231F20"/>
        <w:spacing w:val="14"/>
      </w:rPr>
      <w:t xml:space="preserve">     </w:t>
    </w:r>
    <w:r>
      <w:rPr>
        <w:rFonts w:ascii="Times New Roman" w:hAnsi="Times New Roman" w:eastAsia="Times New Roman" w:cs="Times New Roman"/>
        <w:sz w:val="17"/>
        <w:szCs w:val="17"/>
        <w:color w:val="231F20"/>
        <w:spacing w:val="2"/>
        <w:position w:val="-3"/>
      </w:rPr>
      <w:t>39</w:t>
    </w:r>
  </w:p>
  <w:p>
    <w:pPr>
      <w:pStyle w:val="BodyText"/>
      <w:spacing w:line="199" w:lineRule="auto"/>
      <w:rPr>
        <w:sz w:val="19"/>
        <w:szCs w:val="19"/>
      </w:rPr>
    </w:pPr>
    <w:r>
      <w:rPr>
        <w:sz w:val="19"/>
        <w:szCs w:val="19"/>
        <w:color w:val="B2B2B2"/>
        <w:spacing w:val="7"/>
      </w:rPr>
      <w:t>(c)1994-2022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china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Academic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Journal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Electronic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pubolishing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House</w:t>
    </w:r>
    <w:r>
      <w:rPr>
        <w:sz w:val="19"/>
        <w:szCs w:val="19"/>
        <w:color w:val="B2B2B2"/>
        <w:spacing w:val="7"/>
      </w:rPr>
      <w:t>.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  <w:spacing w:val="7"/>
      </w:rPr>
      <w:t>A1</w:t>
    </w:r>
    <w:r>
      <w:rPr>
        <w:sz w:val="19"/>
        <w:szCs w:val="19"/>
        <w:color w:val="B2B2B2"/>
      </w:rPr>
      <w:t>l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rights</w:t>
    </w:r>
    <w:r>
      <w:rPr>
        <w:sz w:val="19"/>
        <w:szCs w:val="19"/>
        <w:color w:val="B2B2B2"/>
        <w:spacing w:val="7"/>
      </w:rPr>
      <w:t xml:space="preserve"> </w:t>
    </w:r>
    <w:r>
      <w:rPr>
        <w:sz w:val="19"/>
        <w:szCs w:val="19"/>
        <w:color w:val="B2B2B2"/>
      </w:rPr>
      <w:t>reserved</w:t>
    </w:r>
    <w:r>
      <w:rPr>
        <w:sz w:val="19"/>
        <w:szCs w:val="19"/>
        <w:color w:val="B2B2B2"/>
        <w:spacing w:val="7"/>
      </w:rPr>
      <w:t>.</w:t>
    </w:r>
    <w:r>
      <w:rPr>
        <w:sz w:val="19"/>
        <w:szCs w:val="19"/>
        <w:color w:val="B2B2B2"/>
        <w:spacing w:val="7"/>
      </w:rPr>
      <w:t xml:space="preserve">    </w:t>
    </w:r>
    <w:r>
      <w:rPr>
        <w:sz w:val="19"/>
        <w:szCs w:val="19"/>
        <w:color w:val="B2B2B2"/>
      </w:rPr>
      <w:t>http</w:t>
    </w:r>
    <w:r>
      <w:rPr>
        <w:sz w:val="19"/>
        <w:szCs w:val="19"/>
        <w:color w:val="B2B2B2"/>
        <w:spacing w:val="7"/>
      </w:rPr>
      <w:t>://</w:t>
    </w:r>
    <w:r>
      <w:rPr>
        <w:sz w:val="19"/>
        <w:szCs w:val="19"/>
        <w:color w:val="B2B2B2"/>
      </w:rPr>
      <w:t>www</w:t>
    </w:r>
    <w:r>
      <w:rPr>
        <w:sz w:val="19"/>
        <w:szCs w:val="19"/>
        <w:color w:val="B2B2B2"/>
        <w:spacing w:val="7"/>
      </w:rPr>
      <w:t>.</w:t>
    </w:r>
    <w:r>
      <w:rPr>
        <w:sz w:val="19"/>
        <w:szCs w:val="19"/>
        <w:color w:val="B2B2B2"/>
        <w:spacing w:val="-34"/>
      </w:rPr>
      <w:t xml:space="preserve"> </w:t>
    </w:r>
    <w:r>
      <w:rPr>
        <w:sz w:val="19"/>
        <w:szCs w:val="19"/>
        <w:color w:val="B2B2B2"/>
      </w:rPr>
      <w:t>cnki</w:t>
    </w:r>
    <w:r>
      <w:rPr>
        <w:sz w:val="19"/>
        <w:szCs w:val="19"/>
        <w:color w:val="B2B2B2"/>
        <w:spacing w:val="7"/>
      </w:rPr>
      <w:t>.</w:t>
    </w:r>
    <w:r>
      <w:rPr>
        <w:sz w:val="19"/>
        <w:szCs w:val="19"/>
        <w:color w:val="B2B2B2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0"/>
      <w:spacing w:before="35" w:line="214" w:lineRule="auto"/>
      <w:rPr>
        <w:rFonts w:ascii="KaiTi" w:hAnsi="KaiTi" w:eastAsia="KaiTi" w:cs="KaiTi"/>
        <w:sz w:val="13"/>
        <w:szCs w:val="13"/>
      </w:rPr>
    </w:pPr>
    <w:r>
      <w:rPr>
        <w:rFonts w:ascii="SimHei" w:hAnsi="SimHei" w:eastAsia="SimHei" w:cs="SimHei"/>
        <w:color w:val="231F20"/>
        <w:spacing w:val="-1"/>
      </w:rPr>
      <w:t>第</w:t>
    </w:r>
    <w:r>
      <w:rPr>
        <w:rFonts w:ascii="SimHei" w:hAnsi="SimHei" w:eastAsia="SimHei" w:cs="SimHei"/>
        <w:color w:val="231F20"/>
        <w:spacing w:val="-45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"/>
      </w:rPr>
      <w:t>18</w:t>
    </w:r>
    <w:r>
      <w:rPr>
        <w:rFonts w:ascii="Times New Roman" w:hAnsi="Times New Roman" w:eastAsia="Times New Roman" w:cs="Times New Roman"/>
        <w:color w:val="231F20"/>
        <w:spacing w:val="-16"/>
      </w:rPr>
      <w:t xml:space="preserve"> </w:t>
    </w:r>
    <w:r>
      <w:rPr>
        <w:rFonts w:ascii="SimHei" w:hAnsi="SimHei" w:eastAsia="SimHei" w:cs="SimHei"/>
        <w:color w:val="231F20"/>
        <w:spacing w:val="-1"/>
      </w:rPr>
      <w:t>卷第</w:t>
    </w:r>
    <w:r>
      <w:rPr>
        <w:rFonts w:ascii="Times New Roman" w:hAnsi="Times New Roman" w:eastAsia="Times New Roman" w:cs="Times New Roman"/>
        <w:color w:val="231F20"/>
        <w:spacing w:val="-1"/>
      </w:rPr>
      <w:t>22</w:t>
    </w:r>
    <w:r>
      <w:rPr>
        <w:rFonts w:ascii="Times New Roman" w:hAnsi="Times New Roman" w:eastAsia="Times New Roman" w:cs="Times New Roman"/>
        <w:color w:val="231F20"/>
        <w:spacing w:val="-13"/>
      </w:rPr>
      <w:t xml:space="preserve"> </w:t>
    </w:r>
    <w:r>
      <w:rPr>
        <w:rFonts w:ascii="SimHei" w:hAnsi="SimHei" w:eastAsia="SimHei" w:cs="SimHei"/>
        <w:color w:val="231F20"/>
        <w:spacing w:val="-1"/>
      </w:rPr>
      <w:t>期</w:t>
    </w:r>
    <w:r>
      <w:rPr>
        <w:rFonts w:ascii="SimHei" w:hAnsi="SimHei" w:eastAsia="SimHei" w:cs="SimHei"/>
        <w:color w:val="231F20"/>
        <w:spacing w:val="-25"/>
      </w:rPr>
      <w:t xml:space="preserve"> </w:t>
    </w:r>
    <w:r>
      <w:rPr>
        <w:rFonts w:ascii="Times New Roman" w:hAnsi="Times New Roman" w:eastAsia="Times New Roman" w:cs="Times New Roman"/>
        <w:color w:val="231F20"/>
        <w:spacing w:val="-1"/>
      </w:rPr>
      <w:t>(2022</w:t>
    </w:r>
    <w:r>
      <w:rPr>
        <w:rFonts w:ascii="Times New Roman" w:hAnsi="Times New Roman" w:eastAsia="Times New Roman" w:cs="Times New Roman"/>
        <w:color w:val="231F20"/>
        <w:spacing w:val="-9"/>
      </w:rPr>
      <w:t xml:space="preserve"> </w:t>
    </w:r>
    <w:r>
      <w:rPr>
        <w:rFonts w:ascii="SimHei" w:hAnsi="SimHei" w:eastAsia="SimHei" w:cs="SimHei"/>
        <w:color w:val="231F20"/>
        <w:spacing w:val="-1"/>
      </w:rPr>
      <w:t>年</w:t>
    </w:r>
    <w:r>
      <w:rPr>
        <w:rFonts w:ascii="Times New Roman" w:hAnsi="Times New Roman" w:eastAsia="Times New Roman" w:cs="Times New Roman"/>
        <w:color w:val="231F20"/>
        <w:spacing w:val="-1"/>
      </w:rPr>
      <w:t>8</w:t>
    </w:r>
    <w:r>
      <w:rPr>
        <w:rFonts w:ascii="Times New Roman" w:hAnsi="Times New Roman" w:eastAsia="Times New Roman" w:cs="Times New Roman"/>
        <w:color w:val="231F20"/>
        <w:spacing w:val="-9"/>
      </w:rPr>
      <w:t xml:space="preserve"> </w:t>
    </w:r>
    <w:r>
      <w:rPr>
        <w:rFonts w:ascii="SimHei" w:hAnsi="SimHei" w:eastAsia="SimHei" w:cs="SimHei"/>
        <w:color w:val="231F20"/>
        <w:spacing w:val="-1"/>
      </w:rPr>
      <w:t>月</w:t>
    </w:r>
    <w:r>
      <w:rPr>
        <w:rFonts w:ascii="Times New Roman" w:hAnsi="Times New Roman" w:eastAsia="Times New Roman" w:cs="Times New Roman"/>
        <w:color w:val="231F20"/>
        <w:spacing w:val="-1"/>
      </w:rPr>
      <w:t>)                                                                              </w:t>
    </w:r>
    <w:r>
      <w:rPr>
        <w:rFonts w:ascii="Times New Roman" w:hAnsi="Times New Roman" w:eastAsia="Times New Roman" w:cs="Times New Roman"/>
        <w:color w:val="231F20"/>
        <w:spacing w:val="-2"/>
      </w:rPr>
      <w:t xml:space="preserve">                        </w:t>
    </w:r>
    <w:r>
      <w:rPr>
        <w:sz w:val="16"/>
        <w:szCs w:val="16"/>
        <w:i/>
        <w:iCs/>
        <w:color w:val="231F20"/>
        <w:spacing w:val="-2"/>
      </w:rPr>
      <w:t>Computer Knowledge and</w:t>
    </w:r>
    <w:r>
      <w:rPr>
        <w:sz w:val="16"/>
        <w:szCs w:val="16"/>
        <w:i/>
        <w:iCs/>
        <w:color w:val="231F20"/>
        <w:spacing w:val="-11"/>
      </w:rPr>
      <w:t xml:space="preserve"> </w:t>
    </w:r>
    <w:r>
      <w:rPr>
        <w:sz w:val="16"/>
        <w:szCs w:val="16"/>
        <w:i/>
        <w:iCs/>
        <w:color w:val="231F20"/>
        <w:spacing w:val="-2"/>
      </w:rPr>
      <w:t>Technology</w:t>
    </w:r>
    <w:r>
      <w:rPr>
        <w:sz w:val="16"/>
        <w:szCs w:val="16"/>
        <w:i/>
        <w:iCs/>
        <w:color w:val="231F20"/>
        <w:spacing w:val="-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电脑知识</w:t>
    </w:r>
    <w:r>
      <w:rPr>
        <w:rFonts w:ascii="KaiTi" w:hAnsi="KaiTi" w:eastAsia="KaiTi" w:cs="KaiTi"/>
        <w:sz w:val="13"/>
        <w:szCs w:val="13"/>
        <w:color w:val="231F20"/>
        <w:spacing w:val="-2"/>
      </w:rPr>
      <w:t>与技术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hyperlink" Target="http&#65306;//www.dnzs.net.cn" TargetMode="Externa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yperlink" Target="https://www" TargetMode="Externa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footer" Target="footer2.xml"/><Relationship Id="rId11" Type="http://schemas.openxmlformats.org/officeDocument/2006/relationships/header" Target="header3.xml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2022-11-21T17:38:57Z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2026-03-20T15:22:47</vt:filetime>
  </property>
</Properties>
</file>