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95704E">
      <w:pPr>
        <w:spacing w:before="95" w:line="360" w:lineRule="auto"/>
        <w:jc w:val="center"/>
      </w:pPr>
      <w:r>
        <w:rPr>
          <w:rFonts w:hint="eastAsia"/>
          <w:sz w:val="28"/>
        </w:rPr>
        <w:drawing>
          <wp:inline distT="0" distB="0" distL="0" distR="0">
            <wp:extent cx="5114925" cy="1381125"/>
            <wp:effectExtent l="0" t="0" r="9525" b="9525"/>
            <wp:docPr id="1888847044" name="图片 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847044" name="图片 1" descr="徽标, 公司名称&#10;&#10;AI 生成的内容可能不正确。"/>
                    <pic:cNvPicPr>
                      <a:picLocks noChangeAspect="1" noChangeArrowheads="1"/>
                    </pic:cNvPicPr>
                  </pic:nvPicPr>
                  <pic:blipFill>
                    <a:blip r:embed="rId17" cstate="print">
                      <a:extLst>
                        <a:ext uri="{28A0092B-C50C-407E-A947-70E740481C1C}">
                          <a14:useLocalDpi xmlns:a14="http://schemas.microsoft.com/office/drawing/2010/main" val="0"/>
                        </a:ext>
                      </a:extLst>
                    </a:blip>
                    <a:srcRect t="31255" b="30963"/>
                    <a:stretch>
                      <a:fillRect/>
                    </a:stretch>
                  </pic:blipFill>
                  <pic:spPr>
                    <a:xfrm>
                      <a:off x="0" y="0"/>
                      <a:ext cx="5114925" cy="1381125"/>
                    </a:xfrm>
                    <a:prstGeom prst="rect">
                      <a:avLst/>
                    </a:prstGeom>
                    <a:noFill/>
                    <a:ln>
                      <a:noFill/>
                    </a:ln>
                  </pic:spPr>
                </pic:pic>
              </a:graphicData>
            </a:graphic>
          </wp:inline>
        </w:drawing>
      </w:r>
    </w:p>
    <w:p w14:paraId="04535C6A">
      <w:pPr>
        <w:spacing w:before="159" w:line="678" w:lineRule="exact"/>
        <w:jc w:val="center"/>
        <w:outlineLvl w:val="0"/>
        <w:rPr>
          <w:rFonts w:hint="eastAsia" w:ascii="宋体" w:hAnsi="宋体" w:eastAsia="宋体" w:cs="宋体"/>
          <w:b/>
          <w:bCs/>
          <w:sz w:val="52"/>
          <w:szCs w:val="52"/>
          <w:lang w:eastAsia="zh-CN"/>
        </w:rPr>
      </w:pPr>
      <w:r>
        <w:rPr>
          <w:rFonts w:hint="eastAsia" w:ascii="宋体" w:hAnsi="宋体" w:eastAsia="宋体" w:cs="宋体"/>
          <w:b/>
          <w:bCs/>
          <w:spacing w:val="6"/>
          <w:position w:val="7"/>
          <w:sz w:val="52"/>
          <w:szCs w:val="52"/>
          <w:lang w:eastAsia="zh-CN"/>
        </w:rPr>
        <w:t>本科毕业论文（设计）开题报告</w:t>
      </w:r>
    </w:p>
    <w:tbl>
      <w:tblPr>
        <w:tblStyle w:val="7"/>
        <w:tblW w:w="809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73"/>
        <w:gridCol w:w="5925"/>
      </w:tblGrid>
      <w:tr w14:paraId="2FF0CFF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173" w:type="dxa"/>
            <w:tcBorders>
              <w:tl2br w:val="nil"/>
              <w:tr2bl w:val="nil"/>
            </w:tcBorders>
          </w:tcPr>
          <w:p w14:paraId="42A03211">
            <w:pPr>
              <w:spacing w:before="468" w:beforeLines="150" w:after="0" w:line="300" w:lineRule="exact"/>
              <w:jc w:val="right"/>
              <w:rPr>
                <w:rFonts w:hint="eastAsia"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题    目：</w:t>
            </w:r>
          </w:p>
        </w:tc>
        <w:tc>
          <w:tcPr>
            <w:tcW w:w="5925" w:type="dxa"/>
            <w:tcBorders>
              <w:bottom w:val="single" w:color="auto" w:sz="4" w:space="0"/>
              <w:tl2br w:val="nil"/>
              <w:tr2bl w:val="nil"/>
            </w:tcBorders>
          </w:tcPr>
          <w:p w14:paraId="242948E1">
            <w:pPr>
              <w:spacing w:before="468" w:beforeLines="150" w:after="0" w:line="300" w:lineRule="exact"/>
              <w:jc w:val="center"/>
              <w:rPr>
                <w:rFonts w:hint="eastAsia"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基于Spring Boot和Spring Cloud的商城系统的设计与实现</w:t>
            </w:r>
          </w:p>
        </w:tc>
      </w:tr>
      <w:tr w14:paraId="632363B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173" w:type="dxa"/>
            <w:tcBorders>
              <w:tl2br w:val="nil"/>
              <w:tr2bl w:val="nil"/>
            </w:tcBorders>
          </w:tcPr>
          <w:p w14:paraId="2641E988">
            <w:pPr>
              <w:spacing w:before="468" w:beforeLines="150" w:after="0" w:line="300" w:lineRule="exact"/>
              <w:jc w:val="right"/>
              <w:rPr>
                <w:rFonts w:hint="eastAsia"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学    院：</w:t>
            </w:r>
          </w:p>
        </w:tc>
        <w:tc>
          <w:tcPr>
            <w:tcW w:w="5925" w:type="dxa"/>
            <w:tcBorders>
              <w:top w:val="single" w:color="auto" w:sz="4" w:space="0"/>
              <w:bottom w:val="single" w:color="auto" w:sz="4" w:space="0"/>
            </w:tcBorders>
          </w:tcPr>
          <w:p w14:paraId="501BBF71">
            <w:pPr>
              <w:spacing w:before="468" w:beforeLines="150" w:after="0" w:line="300" w:lineRule="exact"/>
              <w:jc w:val="center"/>
              <w:rPr>
                <w:rFonts w:hint="default" w:ascii="宋体" w:hAnsi="宋体" w:eastAsia="宋体" w:cs="宋体"/>
                <w:color w:val="000000" w:themeColor="text1"/>
                <w:sz w:val="32"/>
                <w:szCs w:val="32"/>
                <w:lang w:val="en-US" w:eastAsia="zh-CN"/>
                <w14:textFill>
                  <w14:solidFill>
                    <w14:schemeClr w14:val="tx1"/>
                  </w14:solidFill>
                </w14:textFill>
              </w:rPr>
            </w:pPr>
            <w:r>
              <w:rPr>
                <w:rFonts w:hint="eastAsia" w:ascii="宋体" w:hAnsi="宋体" w:eastAsia="宋体" w:cs="宋体"/>
                <w:color w:val="000000" w:themeColor="text1"/>
                <w:sz w:val="32"/>
                <w:szCs w:val="32"/>
                <w:lang w:val="en-US" w:eastAsia="zh-CN"/>
                <w14:textFill>
                  <w14:solidFill>
                    <w14:schemeClr w14:val="tx1"/>
                  </w14:solidFill>
                </w14:textFill>
              </w:rPr>
              <w:t>电子与信息工程学院</w:t>
            </w:r>
          </w:p>
        </w:tc>
      </w:tr>
      <w:tr w14:paraId="5AA474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173" w:type="dxa"/>
            <w:tcBorders>
              <w:tl2br w:val="nil"/>
              <w:tr2bl w:val="nil"/>
            </w:tcBorders>
          </w:tcPr>
          <w:p w14:paraId="0AC85867">
            <w:pPr>
              <w:spacing w:before="468" w:beforeLines="150" w:after="0" w:line="300" w:lineRule="exact"/>
              <w:jc w:val="right"/>
              <w:rPr>
                <w:rFonts w:hint="eastAsia"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专    业：</w:t>
            </w:r>
          </w:p>
        </w:tc>
        <w:tc>
          <w:tcPr>
            <w:tcW w:w="5925" w:type="dxa"/>
            <w:tcBorders>
              <w:top w:val="single" w:color="auto" w:sz="4" w:space="0"/>
              <w:bottom w:val="single" w:color="auto" w:sz="4" w:space="0"/>
              <w:tl2br w:val="nil"/>
              <w:tr2bl w:val="nil"/>
            </w:tcBorders>
          </w:tcPr>
          <w:p w14:paraId="5A5E97EC">
            <w:pPr>
              <w:spacing w:before="468" w:beforeLines="150" w:after="0" w:line="300" w:lineRule="exact"/>
              <w:jc w:val="center"/>
              <w:rPr>
                <w:rFonts w:hint="default" w:ascii="宋体" w:hAnsi="宋体" w:eastAsia="宋体" w:cs="宋体"/>
                <w:color w:val="000000" w:themeColor="text1"/>
                <w:sz w:val="32"/>
                <w:szCs w:val="32"/>
                <w:lang w:val="en-US" w:eastAsia="zh-CN"/>
                <w14:textFill>
                  <w14:solidFill>
                    <w14:schemeClr w14:val="tx1"/>
                  </w14:solidFill>
                </w14:textFill>
              </w:rPr>
            </w:pPr>
            <w:r>
              <w:rPr>
                <w:rFonts w:hint="eastAsia" w:ascii="宋体" w:hAnsi="宋体" w:eastAsia="宋体" w:cs="宋体"/>
                <w:color w:val="000000" w:themeColor="text1"/>
                <w:sz w:val="32"/>
                <w:szCs w:val="32"/>
                <w:lang w:val="en-US" w:eastAsia="zh-CN"/>
                <w14:textFill>
                  <w14:solidFill>
                    <w14:schemeClr w14:val="tx1"/>
                  </w14:solidFill>
                </w14:textFill>
              </w:rPr>
              <w:t>数据科学与大数据技术</w:t>
            </w:r>
          </w:p>
        </w:tc>
      </w:tr>
      <w:tr w14:paraId="362AF06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173" w:type="dxa"/>
            <w:tcBorders>
              <w:tl2br w:val="nil"/>
              <w:tr2bl w:val="nil"/>
            </w:tcBorders>
          </w:tcPr>
          <w:p w14:paraId="304EF447">
            <w:pPr>
              <w:spacing w:before="468" w:beforeLines="150" w:after="0" w:line="300" w:lineRule="exact"/>
              <w:jc w:val="right"/>
              <w:rPr>
                <w:rFonts w:hint="eastAsia"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班    级：</w:t>
            </w:r>
          </w:p>
        </w:tc>
        <w:tc>
          <w:tcPr>
            <w:tcW w:w="5925" w:type="dxa"/>
            <w:tcBorders>
              <w:top w:val="single" w:color="auto" w:sz="4" w:space="0"/>
              <w:bottom w:val="single" w:color="auto" w:sz="4" w:space="0"/>
            </w:tcBorders>
          </w:tcPr>
          <w:p w14:paraId="3886A379">
            <w:pPr>
              <w:spacing w:before="468" w:beforeLines="150" w:after="0" w:line="300" w:lineRule="exact"/>
              <w:jc w:val="center"/>
              <w:rPr>
                <w:rFonts w:hint="default" w:ascii="宋体" w:hAnsi="宋体" w:eastAsia="宋体" w:cs="宋体"/>
                <w:color w:val="000000" w:themeColor="text1"/>
                <w:sz w:val="32"/>
                <w:szCs w:val="32"/>
                <w:lang w:val="en-US" w:eastAsia="zh-CN"/>
                <w14:textFill>
                  <w14:solidFill>
                    <w14:schemeClr w14:val="tx1"/>
                  </w14:solidFill>
                </w14:textFill>
              </w:rPr>
            </w:pPr>
            <w:r>
              <w:rPr>
                <w:rFonts w:hint="eastAsia" w:ascii="宋体" w:hAnsi="宋体" w:eastAsia="宋体" w:cs="宋体"/>
                <w:color w:val="000000" w:themeColor="text1"/>
                <w:sz w:val="32"/>
                <w:szCs w:val="32"/>
                <w:lang w:val="en-US" w:eastAsia="zh-CN"/>
                <w14:textFill>
                  <w14:solidFill>
                    <w14:schemeClr w14:val="tx1"/>
                  </w14:solidFill>
                </w14:textFill>
              </w:rPr>
              <w:t>22数据1</w:t>
            </w:r>
          </w:p>
        </w:tc>
      </w:tr>
      <w:tr w14:paraId="408E5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173" w:type="dxa"/>
            <w:tcBorders>
              <w:tl2br w:val="nil"/>
              <w:tr2bl w:val="nil"/>
            </w:tcBorders>
          </w:tcPr>
          <w:p w14:paraId="214C591A">
            <w:pPr>
              <w:spacing w:before="468" w:beforeLines="150" w:after="0" w:line="300" w:lineRule="exact"/>
              <w:jc w:val="right"/>
              <w:rPr>
                <w:rFonts w:hint="eastAsia"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学    号：</w:t>
            </w:r>
          </w:p>
        </w:tc>
        <w:tc>
          <w:tcPr>
            <w:tcW w:w="5925" w:type="dxa"/>
            <w:tcBorders>
              <w:top w:val="single" w:color="auto" w:sz="4" w:space="0"/>
              <w:bottom w:val="single" w:color="auto" w:sz="4" w:space="0"/>
              <w:tl2br w:val="nil"/>
              <w:tr2bl w:val="nil"/>
            </w:tcBorders>
          </w:tcPr>
          <w:p w14:paraId="30DC02B7">
            <w:pPr>
              <w:spacing w:before="468" w:beforeLines="150" w:after="0" w:line="300" w:lineRule="exact"/>
              <w:jc w:val="center"/>
              <w:rPr>
                <w:rFonts w:hint="default" w:ascii="宋体" w:hAnsi="宋体" w:eastAsia="宋体" w:cs="宋体"/>
                <w:color w:val="000000" w:themeColor="text1"/>
                <w:sz w:val="32"/>
                <w:szCs w:val="32"/>
                <w:lang w:val="en-US" w:eastAsia="zh-CN"/>
                <w14:textFill>
                  <w14:solidFill>
                    <w14:schemeClr w14:val="tx1"/>
                  </w14:solidFill>
                </w14:textFill>
              </w:rPr>
            </w:pPr>
            <w:r>
              <w:rPr>
                <w:rFonts w:hint="eastAsia" w:ascii="宋体" w:hAnsi="宋体" w:eastAsia="宋体" w:cs="宋体"/>
                <w:color w:val="000000" w:themeColor="text1"/>
                <w:sz w:val="32"/>
                <w:szCs w:val="32"/>
                <w:lang w:val="en-US" w:eastAsia="zh-CN"/>
                <w14:textFill>
                  <w14:solidFill>
                    <w14:schemeClr w14:val="tx1"/>
                  </w14:solidFill>
                </w14:textFill>
              </w:rPr>
              <w:t>2207104011</w:t>
            </w:r>
          </w:p>
        </w:tc>
      </w:tr>
      <w:tr w14:paraId="4F874E6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173" w:type="dxa"/>
            <w:tcBorders>
              <w:tl2br w:val="nil"/>
              <w:tr2bl w:val="nil"/>
            </w:tcBorders>
          </w:tcPr>
          <w:p w14:paraId="776B0785">
            <w:pPr>
              <w:spacing w:before="468" w:beforeLines="150" w:after="0" w:line="300" w:lineRule="exact"/>
              <w:jc w:val="right"/>
              <w:rPr>
                <w:rFonts w:hint="eastAsia"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姓    名：</w:t>
            </w:r>
          </w:p>
        </w:tc>
        <w:tc>
          <w:tcPr>
            <w:tcW w:w="5925" w:type="dxa"/>
            <w:tcBorders>
              <w:top w:val="single" w:color="auto" w:sz="4" w:space="0"/>
              <w:bottom w:val="single" w:color="auto" w:sz="4" w:space="0"/>
            </w:tcBorders>
          </w:tcPr>
          <w:p w14:paraId="71A856B3">
            <w:pPr>
              <w:spacing w:before="468" w:beforeLines="150" w:after="0" w:line="300" w:lineRule="exact"/>
              <w:jc w:val="center"/>
              <w:rPr>
                <w:rFonts w:hint="default" w:ascii="宋体" w:hAnsi="宋体" w:eastAsia="宋体" w:cs="宋体"/>
                <w:color w:val="000000" w:themeColor="text1"/>
                <w:sz w:val="32"/>
                <w:szCs w:val="32"/>
                <w:lang w:val="en-US" w:eastAsia="zh-CN"/>
                <w14:textFill>
                  <w14:solidFill>
                    <w14:schemeClr w14:val="tx1"/>
                  </w14:solidFill>
                </w14:textFill>
              </w:rPr>
            </w:pPr>
            <w:r>
              <w:rPr>
                <w:rFonts w:hint="eastAsia" w:ascii="宋体" w:hAnsi="宋体" w:eastAsia="宋体" w:cs="宋体"/>
                <w:color w:val="000000" w:themeColor="text1"/>
                <w:sz w:val="32"/>
                <w:szCs w:val="32"/>
                <w:lang w:val="en-US" w:eastAsia="zh-CN"/>
                <w14:textFill>
                  <w14:solidFill>
                    <w14:schemeClr w14:val="tx1"/>
                  </w14:solidFill>
                </w14:textFill>
              </w:rPr>
              <w:t>黄光亮</w:t>
            </w:r>
          </w:p>
        </w:tc>
      </w:tr>
      <w:tr w14:paraId="4A27580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173" w:type="dxa"/>
            <w:tcBorders>
              <w:tl2br w:val="nil"/>
              <w:tr2bl w:val="nil"/>
            </w:tcBorders>
          </w:tcPr>
          <w:p w14:paraId="4C95C0E7">
            <w:pPr>
              <w:spacing w:before="468" w:beforeLines="150" w:after="0" w:line="300" w:lineRule="exact"/>
              <w:jc w:val="right"/>
              <w:rPr>
                <w:rFonts w:hint="eastAsia" w:ascii="宋体" w:hAnsi="宋体" w:eastAsia="宋体" w:cs="宋体"/>
                <w:color w:val="000000" w:themeColor="text1"/>
                <w:sz w:val="32"/>
                <w:szCs w:val="32"/>
                <w14:textFill>
                  <w14:solidFill>
                    <w14:schemeClr w14:val="tx1"/>
                  </w14:solidFill>
                </w14:textFill>
              </w:rPr>
            </w:pPr>
            <w:r>
              <w:rPr>
                <w:rFonts w:hint="eastAsia" w:ascii="宋体" w:hAnsi="宋体" w:eastAsia="宋体" w:cs="宋体"/>
                <w:color w:val="000000" w:themeColor="text1"/>
                <w:sz w:val="32"/>
                <w:szCs w:val="32"/>
                <w14:textFill>
                  <w14:solidFill>
                    <w14:schemeClr w14:val="tx1"/>
                  </w14:solidFill>
                </w14:textFill>
              </w:rPr>
              <w:t>指导教师：</w:t>
            </w:r>
          </w:p>
        </w:tc>
        <w:tc>
          <w:tcPr>
            <w:tcW w:w="5925" w:type="dxa"/>
            <w:tcBorders>
              <w:top w:val="single" w:color="auto" w:sz="4" w:space="0"/>
              <w:bottom w:val="single" w:color="auto" w:sz="4" w:space="0"/>
            </w:tcBorders>
          </w:tcPr>
          <w:p w14:paraId="47C5EC48">
            <w:pPr>
              <w:spacing w:before="468" w:beforeLines="150" w:after="0" w:line="300" w:lineRule="exact"/>
              <w:jc w:val="center"/>
              <w:rPr>
                <w:rFonts w:hint="default" w:ascii="宋体" w:hAnsi="宋体" w:eastAsia="宋体" w:cs="宋体"/>
                <w:color w:val="000000" w:themeColor="text1"/>
                <w:sz w:val="32"/>
                <w:szCs w:val="32"/>
                <w:lang w:val="en-US" w:eastAsia="zh-CN"/>
                <w14:textFill>
                  <w14:solidFill>
                    <w14:schemeClr w14:val="tx1"/>
                  </w14:solidFill>
                </w14:textFill>
              </w:rPr>
            </w:pPr>
            <w:r>
              <w:rPr>
                <w:rFonts w:hint="eastAsia" w:ascii="宋体" w:hAnsi="宋体" w:eastAsia="宋体" w:cs="宋体"/>
                <w:color w:val="000000" w:themeColor="text1"/>
                <w:sz w:val="32"/>
                <w:szCs w:val="32"/>
                <w:lang w:val="en-US" w:eastAsia="zh-CN"/>
                <w14:textFill>
                  <w14:solidFill>
                    <w14:schemeClr w14:val="tx1"/>
                  </w14:solidFill>
                </w14:textFill>
              </w:rPr>
              <w:t>曾宪文</w:t>
            </w:r>
          </w:p>
        </w:tc>
      </w:tr>
    </w:tbl>
    <w:p w14:paraId="2480D790">
      <w:pPr>
        <w:spacing w:before="101" w:line="231" w:lineRule="auto"/>
        <w:ind w:left="3419"/>
        <w:jc w:val="both"/>
        <w:rPr>
          <w:rFonts w:hint="eastAsia" w:ascii="楷体" w:hAnsi="楷体" w:eastAsia="楷体" w:cs="楷体"/>
          <w:sz w:val="31"/>
          <w:szCs w:val="31"/>
          <w:lang w:eastAsia="zh-CN"/>
        </w:rPr>
        <w:sectPr>
          <w:pgSz w:w="11906" w:h="16839"/>
          <w:pgMar w:top="1431" w:right="1785" w:bottom="1156" w:left="1785" w:header="0" w:footer="994" w:gutter="0"/>
          <w:cols w:space="720" w:num="1"/>
        </w:sectPr>
      </w:pPr>
      <w:r>
        <w:rPr>
          <w:rFonts w:hint="eastAsia" w:ascii="宋体" w:hAnsi="宋体" w:eastAsia="宋体" w:cs="宋体"/>
          <w:spacing w:val="9"/>
          <w:sz w:val="28"/>
          <w:szCs w:val="28"/>
          <w:lang w:eastAsia="zh-CN"/>
        </w:rPr>
        <w:t>教务处制表</w:t>
      </w:r>
    </w:p>
    <w:p w14:paraId="0CEB3D07">
      <w:pPr>
        <w:keepNext w:val="0"/>
        <w:keepLines w:val="0"/>
        <w:pageBreakBefore w:val="0"/>
        <w:widowControl/>
        <w:kinsoku w:val="0"/>
        <w:wordWrap/>
        <w:overflowPunct/>
        <w:topLinePunct w:val="0"/>
        <w:autoSpaceDE w:val="0"/>
        <w:autoSpaceDN w:val="0"/>
        <w:bidi w:val="0"/>
        <w:adjustRightInd w:val="0"/>
        <w:snapToGrid w:val="0"/>
        <w:spacing w:line="226" w:lineRule="auto"/>
        <w:ind w:left="0"/>
        <w:jc w:val="center"/>
        <w:textAlignment w:val="baseline"/>
        <w:rPr>
          <w:rFonts w:hint="eastAsia" w:ascii="宋体" w:hAnsi="宋体" w:eastAsia="宋体" w:cs="宋体"/>
          <w:b w:val="0"/>
          <w:bCs w:val="0"/>
          <w:sz w:val="44"/>
          <w:szCs w:val="44"/>
          <w:lang w:eastAsia="zh-CN"/>
        </w:rPr>
      </w:pPr>
      <w:r>
        <w:rPr>
          <w:rFonts w:hint="eastAsia" w:ascii="宋体" w:hAnsi="宋体" w:eastAsia="宋体" w:cs="宋体"/>
          <w:bCs/>
          <w:color w:val="000000" w:themeColor="text1"/>
          <w:spacing w:val="32"/>
          <w:sz w:val="44"/>
          <w:szCs w:val="44"/>
          <w14:textFill>
            <w14:solidFill>
              <w14:schemeClr w14:val="tx1"/>
            </w14:solidFill>
          </w14:textFill>
        </w:rPr>
        <w:t>填表说明</w:t>
      </w:r>
    </w:p>
    <w:p w14:paraId="1FBA9AE5">
      <w:pPr>
        <w:pStyle w:val="2"/>
        <w:keepNext w:val="0"/>
        <w:keepLines w:val="0"/>
        <w:pageBreakBefore w:val="0"/>
        <w:widowControl/>
        <w:kinsoku w:val="0"/>
        <w:wordWrap/>
        <w:overflowPunct/>
        <w:topLinePunct w:val="0"/>
        <w:autoSpaceDE w:val="0"/>
        <w:autoSpaceDN w:val="0"/>
        <w:bidi w:val="0"/>
        <w:adjustRightInd w:val="0"/>
        <w:snapToGrid w:val="0"/>
        <w:spacing w:before="0" w:after="0" w:line="360" w:lineRule="auto"/>
        <w:ind w:right="0" w:firstLine="540" w:firstLineChars="200"/>
        <w:jc w:val="both"/>
        <w:textAlignment w:val="baseline"/>
        <w:rPr>
          <w:rFonts w:hint="eastAsia"/>
          <w:color w:val="auto"/>
          <w:sz w:val="28"/>
          <w:szCs w:val="28"/>
          <w:lang w:eastAsia="zh-CN"/>
        </w:rPr>
      </w:pPr>
      <w:r>
        <w:rPr>
          <w:color w:val="auto"/>
          <w:spacing w:val="-5"/>
          <w:sz w:val="28"/>
          <w:szCs w:val="28"/>
          <w:lang w:eastAsia="zh-CN"/>
        </w:rPr>
        <w:t>1.开题前，须进行文献查阅，要求与论文研究有关的主要参考文</w:t>
      </w:r>
      <w:r>
        <w:rPr>
          <w:color w:val="auto"/>
          <w:spacing w:val="-3"/>
          <w:sz w:val="28"/>
          <w:szCs w:val="28"/>
          <w:lang w:eastAsia="zh-CN"/>
        </w:rPr>
        <w:t>献阅读数量不少于</w:t>
      </w:r>
      <w:r>
        <w:rPr>
          <w:rFonts w:hint="eastAsia"/>
          <w:color w:val="auto"/>
          <w:spacing w:val="-3"/>
          <w:sz w:val="28"/>
          <w:szCs w:val="28"/>
          <w:lang w:val="en-US" w:eastAsia="zh-CN"/>
        </w:rPr>
        <w:t>15</w:t>
      </w:r>
      <w:r>
        <w:rPr>
          <w:color w:val="auto"/>
          <w:spacing w:val="-3"/>
          <w:sz w:val="28"/>
          <w:szCs w:val="28"/>
          <w:lang w:eastAsia="zh-CN"/>
        </w:rPr>
        <w:t>篇。参考文献书写格式应符合</w:t>
      </w:r>
      <w:r>
        <w:rPr>
          <w:color w:val="auto"/>
          <w:spacing w:val="-9"/>
          <w:sz w:val="28"/>
          <w:szCs w:val="28"/>
          <w:lang w:eastAsia="zh-CN"/>
        </w:rPr>
        <w:t>《</w:t>
      </w:r>
      <w:r>
        <w:rPr>
          <w:rFonts w:hint="eastAsia"/>
          <w:color w:val="auto"/>
          <w:spacing w:val="-9"/>
          <w:sz w:val="28"/>
          <w:szCs w:val="28"/>
          <w:lang w:eastAsia="zh-CN"/>
        </w:rPr>
        <w:t>信息与文献</w:t>
      </w:r>
      <w:r>
        <w:rPr>
          <w:rFonts w:hint="eastAsia"/>
          <w:color w:val="auto"/>
          <w:spacing w:val="-9"/>
          <w:sz w:val="28"/>
          <w:szCs w:val="28"/>
          <w:lang w:val="en-US" w:eastAsia="zh-CN"/>
        </w:rPr>
        <w:t xml:space="preserve"> 参考文献著录规则</w:t>
      </w:r>
      <w:r>
        <w:rPr>
          <w:color w:val="auto"/>
          <w:spacing w:val="-9"/>
          <w:sz w:val="28"/>
          <w:szCs w:val="28"/>
          <w:lang w:eastAsia="zh-CN"/>
        </w:rPr>
        <w:t>》</w:t>
      </w:r>
      <w:r>
        <w:rPr>
          <w:rFonts w:hint="eastAsia"/>
          <w:color w:val="auto"/>
          <w:spacing w:val="-9"/>
          <w:sz w:val="28"/>
          <w:szCs w:val="28"/>
          <w:lang w:eastAsia="zh-CN"/>
        </w:rPr>
        <w:t>最新版</w:t>
      </w:r>
      <w:r>
        <w:rPr>
          <w:color w:val="auto"/>
          <w:spacing w:val="-9"/>
          <w:sz w:val="28"/>
          <w:szCs w:val="28"/>
          <w:lang w:eastAsia="zh-CN"/>
        </w:rPr>
        <w:t>。</w:t>
      </w:r>
    </w:p>
    <w:p w14:paraId="54D501AE">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0" w:line="360" w:lineRule="auto"/>
        <w:ind w:firstLine="552" w:firstLineChars="200"/>
        <w:jc w:val="both"/>
        <w:textAlignment w:val="baseline"/>
        <w:rPr>
          <w:color w:val="auto"/>
          <w:spacing w:val="-2"/>
          <w:sz w:val="28"/>
          <w:szCs w:val="28"/>
          <w:lang w:eastAsia="zh-CN"/>
        </w:rPr>
      </w:pPr>
      <w:r>
        <w:rPr>
          <w:rFonts w:hint="eastAsia"/>
          <w:color w:val="auto"/>
          <w:spacing w:val="-2"/>
          <w:sz w:val="28"/>
          <w:szCs w:val="28"/>
          <w:lang w:val="en-US" w:eastAsia="zh-CN"/>
        </w:rPr>
        <w:t>2.请用宋体小四号字体填写，</w:t>
      </w:r>
      <w:r>
        <w:rPr>
          <w:rFonts w:hint="eastAsia"/>
          <w:color w:val="auto"/>
          <w:spacing w:val="-2"/>
          <w:sz w:val="28"/>
          <w:szCs w:val="28"/>
          <w:lang w:eastAsia="zh-CN"/>
        </w:rPr>
        <w:t>并</w:t>
      </w:r>
      <w:r>
        <w:rPr>
          <w:color w:val="auto"/>
          <w:spacing w:val="-2"/>
          <w:sz w:val="28"/>
          <w:szCs w:val="28"/>
          <w:lang w:eastAsia="zh-CN"/>
        </w:rPr>
        <w:t>用</w:t>
      </w:r>
      <w:r>
        <w:rPr>
          <w:color w:val="auto"/>
          <w:spacing w:val="-54"/>
          <w:sz w:val="28"/>
          <w:szCs w:val="28"/>
          <w:lang w:eastAsia="zh-CN"/>
        </w:rPr>
        <w:t xml:space="preserve"> </w:t>
      </w:r>
      <w:r>
        <w:rPr>
          <w:color w:val="auto"/>
          <w:spacing w:val="-2"/>
          <w:sz w:val="28"/>
          <w:szCs w:val="28"/>
          <w:lang w:eastAsia="zh-CN"/>
        </w:rPr>
        <w:t>A4</w:t>
      </w:r>
      <w:r>
        <w:rPr>
          <w:color w:val="auto"/>
          <w:spacing w:val="-58"/>
          <w:sz w:val="28"/>
          <w:szCs w:val="28"/>
          <w:lang w:eastAsia="zh-CN"/>
        </w:rPr>
        <w:t xml:space="preserve"> </w:t>
      </w:r>
      <w:r>
        <w:rPr>
          <w:color w:val="auto"/>
          <w:spacing w:val="-2"/>
          <w:sz w:val="28"/>
          <w:szCs w:val="28"/>
          <w:lang w:eastAsia="zh-CN"/>
        </w:rPr>
        <w:t>纸打印，于左侧装订成册。</w:t>
      </w:r>
    </w:p>
    <w:p w14:paraId="4D08BEF3">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0" w:line="360" w:lineRule="auto"/>
        <w:ind w:firstLine="552" w:firstLineChars="200"/>
        <w:jc w:val="both"/>
        <w:textAlignment w:val="baseline"/>
        <w:rPr>
          <w:rFonts w:hint="eastAsia"/>
          <w:color w:val="auto"/>
          <w:spacing w:val="-2"/>
          <w:sz w:val="28"/>
          <w:szCs w:val="28"/>
          <w:lang w:eastAsia="zh-CN"/>
        </w:rPr>
      </w:pPr>
      <w:r>
        <w:rPr>
          <w:rFonts w:hint="eastAsia"/>
          <w:color w:val="auto"/>
          <w:spacing w:val="-2"/>
          <w:sz w:val="28"/>
          <w:szCs w:val="28"/>
          <w:lang w:val="en-US" w:eastAsia="zh-CN"/>
        </w:rPr>
        <w:t>3.</w:t>
      </w:r>
      <w:r>
        <w:rPr>
          <w:rFonts w:hint="eastAsia"/>
          <w:color w:val="auto"/>
          <w:spacing w:val="-2"/>
          <w:sz w:val="28"/>
          <w:szCs w:val="28"/>
          <w:lang w:eastAsia="zh-CN"/>
        </w:rPr>
        <w:t>该表填写完毕后，须请指导教师审核，并签署意见。</w:t>
      </w:r>
    </w:p>
    <w:p w14:paraId="70DE972B">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0" w:line="360" w:lineRule="auto"/>
        <w:ind w:firstLine="552" w:firstLineChars="200"/>
        <w:jc w:val="both"/>
        <w:textAlignment w:val="baseline"/>
        <w:rPr>
          <w:rFonts w:hint="eastAsia"/>
          <w:color w:val="auto"/>
          <w:spacing w:val="-2"/>
          <w:sz w:val="28"/>
          <w:szCs w:val="28"/>
          <w:lang w:eastAsia="zh-CN"/>
        </w:rPr>
      </w:pPr>
      <w:r>
        <w:rPr>
          <w:rFonts w:hint="eastAsia"/>
          <w:color w:val="auto"/>
          <w:spacing w:val="-2"/>
          <w:sz w:val="28"/>
          <w:szCs w:val="28"/>
          <w:lang w:val="en-US" w:eastAsia="zh-CN"/>
        </w:rPr>
        <w:t>4.</w:t>
      </w:r>
      <w:r>
        <w:rPr>
          <w:rFonts w:hint="eastAsia"/>
          <w:color w:val="auto"/>
          <w:spacing w:val="-2"/>
          <w:sz w:val="28"/>
          <w:szCs w:val="28"/>
          <w:lang w:eastAsia="zh-CN"/>
        </w:rPr>
        <w:t>《井冈山大学本科生毕业论文（设计）开题报告》将作为答辩资格审查的主要材料之一。</w:t>
      </w:r>
    </w:p>
    <w:p w14:paraId="73000484">
      <w:pPr>
        <w:pStyle w:val="2"/>
        <w:keepNext w:val="0"/>
        <w:keepLines w:val="0"/>
        <w:pageBreakBefore w:val="0"/>
        <w:widowControl/>
        <w:numPr>
          <w:ilvl w:val="0"/>
          <w:numId w:val="0"/>
        </w:numPr>
        <w:kinsoku w:val="0"/>
        <w:wordWrap/>
        <w:overflowPunct/>
        <w:topLinePunct w:val="0"/>
        <w:autoSpaceDE w:val="0"/>
        <w:autoSpaceDN w:val="0"/>
        <w:bidi w:val="0"/>
        <w:adjustRightInd w:val="0"/>
        <w:snapToGrid w:val="0"/>
        <w:spacing w:before="0" w:after="0" w:line="360" w:lineRule="auto"/>
        <w:ind w:firstLine="552" w:firstLineChars="200"/>
        <w:jc w:val="both"/>
        <w:textAlignment w:val="baseline"/>
        <w:rPr>
          <w:rFonts w:hint="default"/>
          <w:color w:val="auto"/>
          <w:spacing w:val="-2"/>
          <w:sz w:val="28"/>
          <w:szCs w:val="28"/>
          <w:lang w:val="en-US" w:eastAsia="zh-CN"/>
        </w:rPr>
      </w:pPr>
      <w:r>
        <w:rPr>
          <w:rFonts w:hint="eastAsia"/>
          <w:color w:val="auto"/>
          <w:spacing w:val="-2"/>
          <w:sz w:val="28"/>
          <w:szCs w:val="28"/>
          <w:lang w:val="en-US" w:eastAsia="zh-CN"/>
        </w:rPr>
        <w:t>5.本表格不够可自行扩页。</w:t>
      </w:r>
    </w:p>
    <w:p w14:paraId="719C508F">
      <w:pPr>
        <w:tabs>
          <w:tab w:val="center" w:pos="4168"/>
        </w:tabs>
        <w:rPr>
          <w:rFonts w:hint="eastAsia"/>
          <w:lang w:eastAsia="zh-CN"/>
        </w:rPr>
        <w:sectPr>
          <w:footerReference r:id="rId5" w:type="default"/>
          <w:pgSz w:w="11906" w:h="16839"/>
          <w:pgMar w:top="1431" w:right="1785" w:bottom="1156" w:left="1785" w:header="0" w:footer="994" w:gutter="0"/>
          <w:pgNumType w:start="1"/>
          <w:cols w:space="720" w:num="1"/>
        </w:sectPr>
      </w:pPr>
      <w:r>
        <w:rPr>
          <w:lang w:eastAsia="zh-CN"/>
        </w:rPr>
        <w:tab/>
      </w:r>
    </w:p>
    <w:p w14:paraId="2F7E6C41">
      <w:pPr>
        <w:adjustRightInd w:val="0"/>
        <w:snapToGrid w:val="0"/>
        <w:spacing w:before="156" w:beforeLines="50" w:after="156" w:afterLines="50" w:line="400" w:lineRule="exact"/>
        <w:jc w:val="center"/>
        <w:rPr>
          <w:lang w:eastAsia="zh-CN"/>
        </w:rPr>
      </w:pPr>
      <w:r>
        <w:rPr>
          <w:rFonts w:hint="eastAsia" w:ascii="宋体" w:hAnsi="宋体" w:eastAsia="宋体" w:cs="宋体"/>
          <w:sz w:val="32"/>
          <w:szCs w:val="32"/>
        </w:rPr>
        <w:t>毕业论文(设计)开题报告</w:t>
      </w:r>
    </w:p>
    <w:tbl>
      <w:tblPr>
        <w:tblStyle w:val="9"/>
        <w:tblW w:w="8759" w:type="dxa"/>
        <w:tblInd w:w="2"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3217"/>
        <w:gridCol w:w="4128"/>
        <w:gridCol w:w="1414"/>
      </w:tblGrid>
      <w:tr w14:paraId="346ECA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3" w:hRule="atLeast"/>
        </w:trPr>
        <w:tc>
          <w:tcPr>
            <w:tcW w:w="3217" w:type="dxa"/>
            <w:vMerge w:val="restart"/>
            <w:tcBorders>
              <w:bottom w:val="nil"/>
            </w:tcBorders>
          </w:tcPr>
          <w:p w14:paraId="3949CC93">
            <w:pPr>
              <w:keepNext w:val="0"/>
              <w:keepLines w:val="0"/>
              <w:pageBreakBefore w:val="0"/>
              <w:widowControl/>
              <w:kinsoku w:val="0"/>
              <w:wordWrap/>
              <w:overflowPunct/>
              <w:topLinePunct w:val="0"/>
              <w:autoSpaceDE w:val="0"/>
              <w:autoSpaceDN w:val="0"/>
              <w:bidi w:val="0"/>
              <w:adjustRightInd w:val="0"/>
              <w:snapToGrid w:val="0"/>
              <w:spacing w:before="0" w:beforeLines="150" w:after="100" w:line="231" w:lineRule="auto"/>
              <w:ind w:left="346" w:right="108" w:hanging="232"/>
              <w:jc w:val="center"/>
              <w:textAlignment w:val="baseline"/>
              <w:rPr>
                <w:rFonts w:hint="eastAsia" w:ascii="黑体" w:hAnsi="黑体" w:eastAsia="黑体" w:cs="黑体"/>
                <w:sz w:val="24"/>
                <w:szCs w:val="24"/>
                <w:lang w:eastAsia="zh-CN"/>
              </w:rPr>
            </w:pPr>
            <w:r>
              <w:rPr>
                <w:rFonts w:hint="eastAsia" w:ascii="宋体" w:hAnsi="宋体" w:eastAsia="宋体" w:cs="宋体"/>
                <w:spacing w:val="-5"/>
                <w:sz w:val="24"/>
                <w:szCs w:val="24"/>
                <w:lang w:eastAsia="zh-CN"/>
              </w:rPr>
              <w:t>研究课题（设计</w:t>
            </w:r>
            <w:r>
              <w:rPr>
                <w:rFonts w:hint="eastAsia" w:ascii="宋体" w:hAnsi="宋体" w:eastAsia="宋体" w:cs="宋体"/>
                <w:spacing w:val="-2"/>
                <w:sz w:val="24"/>
                <w:szCs w:val="24"/>
                <w:lang w:eastAsia="zh-CN"/>
              </w:rPr>
              <w:t>项目）来源</w:t>
            </w:r>
          </w:p>
        </w:tc>
        <w:tc>
          <w:tcPr>
            <w:tcW w:w="4128" w:type="dxa"/>
          </w:tcPr>
          <w:p w14:paraId="5F3A0170">
            <w:pPr>
              <w:spacing w:before="115" w:line="219" w:lineRule="auto"/>
              <w:ind w:left="117"/>
              <w:rPr>
                <w:rFonts w:hint="eastAsia" w:ascii="宋体" w:hAnsi="宋体" w:eastAsia="宋体" w:cs="宋体"/>
                <w:sz w:val="24"/>
                <w:szCs w:val="24"/>
              </w:rPr>
            </w:pPr>
            <w:r>
              <w:rPr>
                <w:rFonts w:ascii="宋体" w:hAnsi="宋体" w:eastAsia="宋体" w:cs="宋体"/>
                <w:spacing w:val="-2"/>
                <w:sz w:val="24"/>
                <w:szCs w:val="24"/>
              </w:rPr>
              <w:t>指导教师的科研课题</w:t>
            </w:r>
          </w:p>
        </w:tc>
        <w:tc>
          <w:tcPr>
            <w:tcW w:w="1414" w:type="dxa"/>
          </w:tcPr>
          <w:p w14:paraId="4F5614F5">
            <w:pPr>
              <w:rPr>
                <w:rFonts w:hint="eastAsia" w:eastAsiaTheme="minorEastAsia"/>
                <w:lang w:eastAsia="zh-CN"/>
              </w:rPr>
            </w:pPr>
          </w:p>
        </w:tc>
      </w:tr>
      <w:tr w14:paraId="4EA1683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9" w:hRule="atLeast"/>
        </w:trPr>
        <w:tc>
          <w:tcPr>
            <w:tcW w:w="3217" w:type="dxa"/>
            <w:vMerge w:val="continue"/>
            <w:tcBorders>
              <w:top w:val="nil"/>
              <w:bottom w:val="nil"/>
            </w:tcBorders>
          </w:tcPr>
          <w:p w14:paraId="1964259A"/>
        </w:tc>
        <w:tc>
          <w:tcPr>
            <w:tcW w:w="4128" w:type="dxa"/>
          </w:tcPr>
          <w:p w14:paraId="32034B3B">
            <w:pPr>
              <w:spacing w:before="111" w:line="219" w:lineRule="auto"/>
              <w:ind w:left="118"/>
              <w:rPr>
                <w:rFonts w:hint="eastAsia" w:ascii="宋体" w:hAnsi="宋体" w:eastAsia="宋体" w:cs="宋体"/>
                <w:sz w:val="24"/>
                <w:szCs w:val="24"/>
                <w:lang w:eastAsia="zh-CN"/>
              </w:rPr>
            </w:pPr>
            <w:r>
              <w:rPr>
                <w:rFonts w:ascii="宋体" w:hAnsi="宋体" w:eastAsia="宋体" w:cs="宋体"/>
                <w:spacing w:val="-2"/>
                <w:sz w:val="24"/>
                <w:szCs w:val="24"/>
                <w:lang w:eastAsia="zh-CN"/>
              </w:rPr>
              <w:t>企事业单位的社会委托课题</w:t>
            </w:r>
          </w:p>
        </w:tc>
        <w:tc>
          <w:tcPr>
            <w:tcW w:w="1414" w:type="dxa"/>
          </w:tcPr>
          <w:p w14:paraId="4369D872">
            <w:pPr>
              <w:rPr>
                <w:lang w:eastAsia="zh-CN"/>
              </w:rPr>
            </w:pPr>
          </w:p>
        </w:tc>
      </w:tr>
      <w:tr w14:paraId="396FB19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8" w:hRule="atLeast"/>
        </w:trPr>
        <w:tc>
          <w:tcPr>
            <w:tcW w:w="3217" w:type="dxa"/>
            <w:vMerge w:val="continue"/>
            <w:tcBorders>
              <w:top w:val="nil"/>
            </w:tcBorders>
          </w:tcPr>
          <w:p w14:paraId="2128589B">
            <w:pPr>
              <w:rPr>
                <w:lang w:eastAsia="zh-CN"/>
              </w:rPr>
            </w:pPr>
          </w:p>
        </w:tc>
        <w:tc>
          <w:tcPr>
            <w:tcW w:w="4128" w:type="dxa"/>
          </w:tcPr>
          <w:p w14:paraId="23DBFC7D">
            <w:pPr>
              <w:spacing w:before="110" w:line="219" w:lineRule="auto"/>
              <w:ind w:left="118"/>
              <w:rPr>
                <w:rFonts w:hint="eastAsia" w:ascii="宋体" w:hAnsi="宋体" w:eastAsia="宋体" w:cs="宋体"/>
                <w:sz w:val="24"/>
                <w:szCs w:val="24"/>
                <w:lang w:eastAsia="zh-CN"/>
              </w:rPr>
            </w:pPr>
            <w:r>
              <w:rPr>
                <w:rFonts w:ascii="宋体" w:hAnsi="宋体" w:eastAsia="宋体" w:cs="宋体"/>
                <w:spacing w:val="-1"/>
                <w:sz w:val="24"/>
                <w:szCs w:val="24"/>
                <w:lang w:eastAsia="zh-CN"/>
              </w:rPr>
              <w:t>师生共同讨论基础上的自拟课题</w:t>
            </w:r>
          </w:p>
        </w:tc>
        <w:tc>
          <w:tcPr>
            <w:tcW w:w="1414" w:type="dxa"/>
          </w:tcPr>
          <w:p w14:paraId="49721A81">
            <w:pPr>
              <w:rPr>
                <w:lang w:eastAsia="zh-CN"/>
              </w:rPr>
            </w:pPr>
          </w:p>
        </w:tc>
      </w:tr>
      <w:tr w14:paraId="2E4DAF9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11245" w:hRule="atLeast"/>
        </w:trPr>
        <w:tc>
          <w:tcPr>
            <w:tcW w:w="8759" w:type="dxa"/>
            <w:gridSpan w:val="3"/>
          </w:tcPr>
          <w:p w14:paraId="56AA9A35">
            <w:pPr>
              <w:spacing w:before="193" w:line="221" w:lineRule="auto"/>
              <w:rPr>
                <w:rFonts w:hint="eastAsia" w:ascii="宋体" w:hAnsi="宋体" w:eastAsia="宋体" w:cs="宋体"/>
                <w:spacing w:val="-1"/>
                <w:sz w:val="24"/>
                <w:szCs w:val="24"/>
                <w:lang w:eastAsia="zh-CN"/>
              </w:rPr>
            </w:pPr>
            <w:r>
              <w:rPr>
                <w:rFonts w:hint="eastAsia" w:ascii="宋体" w:hAnsi="宋体" w:eastAsia="宋体" w:cs="宋体"/>
                <w:spacing w:val="-1"/>
                <w:sz w:val="24"/>
                <w:szCs w:val="24"/>
                <w:lang w:eastAsia="zh-CN"/>
              </w:rPr>
              <w:t>课题研究（项目设计）目的和意义（含国内外研究现状综述</w:t>
            </w:r>
            <w:r>
              <w:rPr>
                <w:rFonts w:hint="eastAsia" w:ascii="宋体" w:hAnsi="宋体" w:eastAsia="宋体" w:cs="宋体"/>
                <w:spacing w:val="-64"/>
                <w:sz w:val="24"/>
                <w:szCs w:val="24"/>
                <w:lang w:eastAsia="zh-CN"/>
              </w:rPr>
              <w:t>）：</w:t>
            </w:r>
          </w:p>
          <w:p w14:paraId="6548EEF3">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b/>
                <w:snapToGrid/>
                <w:sz w:val="24"/>
                <w:szCs w:val="22"/>
              </w:rPr>
              <w:t>一、研究目的与意义</w:t>
            </w:r>
          </w:p>
          <w:p w14:paraId="7816D783">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随着互联网技术的迅猛发展和电子商务的全面普及，网上购物已成为人们日常生活中不可或缺的消费方式。据国家统计局数据显示，近年来我国网上零售额持续增长，电子商务市场规模不断扩大。传统的单体架构商城系统在面对高并发访问、大规模数据处理和复杂业务场景时，暴露出可扩展性差、维护困难、部署效率低等问题。因此，采用微服务架构构建高性能、高可用的商城系统具有重要的现实意义。</w:t>
            </w:r>
          </w:p>
          <w:p w14:paraId="15BA2F54">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本课题旨在设计并实现一个基于Spring Boot和Spring Cloud Alibaba微服务架构的商城系统。通过将系统拆分为用户服务、商品服务、购物车服务、交易服务、支付服务等多个独立的微服务模块，实现服务的独立开发、独立部署和独立扩展，从而有效解决传统单体架构在高并发场景下的性能瓶颈问题。本项目的研究意义主要体现在以下几个方面：</w:t>
            </w:r>
          </w:p>
          <w:p w14:paraId="703D9964">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（1）理论意义：本项目结合Spring Cloud Alibaba技术生态，探索微服务架构在电子商务领域的应用实践，涵盖服务注册与发现、服务网关、分布式事务、流量控制与熔断降级等核心技术，为同类系统的设计与开发提供参考方案。</w:t>
            </w:r>
          </w:p>
          <w:p w14:paraId="372FEF5D">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2）实践意义：通过实际开发一个包含商品管理、购物车、订单交易、在线支付等完整业务闭环的商城系统，验证微服务架构在实际项目中的可行性和优越性，为中小型电商企业的技术架构升级提供可借鉴的解决方案。</w:t>
            </w:r>
          </w:p>
          <w:p w14:paraId="7C3FEE12">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（3）学习意义：本项目涵盖了当前主流的Java开发技术栈，包括Spring Boot、Spring Cloud Alibaba、Nacos、、Redis、MySQL、RabbitMQ</w:t>
            </w:r>
            <w:r>
              <w:rPr>
                <w:rFonts w:hint="eastAsia" w:ascii="宋体" w:hAnsi="宋体" w:eastAsia="宋体" w:cs="Times New Roman"/>
                <w:snapToGrid/>
                <w:sz w:val="24"/>
                <w:szCs w:val="22"/>
                <w:lang w:eastAsia="zh-CN"/>
              </w:rPr>
              <w:t>、</w:t>
            </w:r>
            <w:r>
              <w:rPr>
                <w:rFonts w:ascii="宋体" w:hAnsi="宋体" w:eastAsia="宋体" w:cs="Times New Roman"/>
                <w:snapToGrid/>
                <w:sz w:val="24"/>
                <w:szCs w:val="22"/>
              </w:rPr>
              <w:t>等，能够全面提升开发者的微服务架构设计与开发能力。</w:t>
            </w:r>
          </w:p>
          <w:p w14:paraId="5C577EC2">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b/>
                <w:snapToGrid/>
                <w:sz w:val="24"/>
                <w:szCs w:val="22"/>
              </w:rPr>
              <w:t>二、国内外研究现状综述</w:t>
            </w:r>
          </w:p>
          <w:p w14:paraId="5B6D2073">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b/>
                <w:snapToGrid/>
                <w:sz w:val="24"/>
                <w:szCs w:val="22"/>
              </w:rPr>
              <w:t>1. 国外研究现状</w:t>
            </w:r>
          </w:p>
          <w:p w14:paraId="6238D1D1">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微服务架构的概念最早由Martin Fowler和James Lewis于2014年提出，其核心思想是将单体应用拆分为一组小型、独立部署的服务。在国外，微服务架构已被广泛应用于大型电商平台，如Amazon、Netflix、eBay等企业均采用微服务架构来支撑其庞大的业务体系。Netflix开源了Eureka、Zuul、Hystrix等一系列微服务组件，极大地推动了微服务技术的发展。Spring Cloud作为基于Spring Boot的微服务开发框架，整合了Netflix OSS等多个开源组件，提供了服务注册与发现、配置管理、负载均衡、断路器、API网关等完整的微服务解决方案，已成为全球最流行的微服务框架之一。此外，Kubernetes、Docker等容器化技术的成熟，为微服务的部署和运维提供了强大支撑。</w:t>
            </w:r>
          </w:p>
          <w:p w14:paraId="5A715407">
            <w:pPr>
              <w:numPr>
                <w:ilvl w:val="0"/>
                <w:numId w:val="1"/>
              </w:numPr>
              <w:kinsoku/>
              <w:autoSpaceDE/>
              <w:autoSpaceDN/>
              <w:adjustRightInd/>
              <w:snapToGrid/>
              <w:spacing w:after="200" w:line="276" w:lineRule="auto"/>
              <w:textAlignment w:val="auto"/>
              <w:rPr>
                <w:rFonts w:ascii="宋体" w:hAnsi="宋体" w:eastAsia="宋体" w:cs="Times New Roman"/>
                <w:b/>
                <w:snapToGrid/>
                <w:sz w:val="24"/>
                <w:szCs w:val="22"/>
              </w:rPr>
            </w:pPr>
            <w:r>
              <w:rPr>
                <w:rFonts w:ascii="宋体" w:hAnsi="宋体" w:eastAsia="宋体" w:cs="Times New Roman"/>
                <w:b/>
                <w:snapToGrid/>
                <w:sz w:val="24"/>
                <w:szCs w:val="22"/>
              </w:rPr>
              <w:t>国内研究现状</w:t>
            </w:r>
          </w:p>
          <w:p w14:paraId="363B5C9B">
            <w:pPr>
              <w:numPr>
                <w:ilvl w:val="0"/>
                <w:numId w:val="0"/>
              </w:numPr>
              <w:kinsoku/>
              <w:autoSpaceDE/>
              <w:autoSpaceDN/>
              <w:adjustRightInd/>
              <w:snapToGrid/>
              <w:spacing w:after="200" w:line="276" w:lineRule="auto"/>
              <w:textAlignment w:val="auto"/>
              <w:rPr>
                <w:rFonts w:hint="eastAsia" w:ascii="宋体" w:hAnsi="宋体" w:eastAsia="宋体" w:cs="Times New Roman"/>
                <w:b w:val="0"/>
                <w:bCs/>
                <w:snapToGrid/>
                <w:sz w:val="24"/>
                <w:szCs w:val="22"/>
              </w:rPr>
            </w:pPr>
            <w:r>
              <w:rPr>
                <w:rFonts w:hint="eastAsia" w:ascii="宋体" w:hAnsi="宋体" w:eastAsia="宋体" w:cs="Times New Roman"/>
                <w:b w:val="0"/>
                <w:bCs/>
                <w:snapToGrid/>
                <w:sz w:val="24"/>
                <w:szCs w:val="22"/>
              </w:rPr>
              <w:t>国内在微服务架构领域的研究起步虽晚于欧美，但在互联网大规模并发场景的驱动下，其应用深度与技术演进已处于国际领先水平。在技术生态构建方面，阿里巴巴基于其支撑“双十一”海量交易的实战经验，推出了 Spring Cloud Alibaba 技术栈。该生态弥补了原生 Spring Cloud 部分组件（如 Netflix 早期组件）进入维护期后的空白，提供了更为强悍的解决方案。其中，Nacos 集成了注册中心与配置中心的功能，极大地简化了分布式系统的服务发现逻辑；Sentinel 以流量为切入点，从流量控制、熔断降级、系统自适应保护等多个维度保障服务的稳定性；Seata 则解决了微服务拆分后最具挑战性的分布式事务一致性问题。目前，Spring Cloud Alibaba 已成为国内企业级微服务开发的首选参考模型。</w:t>
            </w:r>
          </w:p>
          <w:p w14:paraId="6FF7D8CE">
            <w:pPr>
              <w:numPr>
                <w:ilvl w:val="0"/>
                <w:numId w:val="0"/>
              </w:numPr>
              <w:kinsoku/>
              <w:autoSpaceDE/>
              <w:autoSpaceDN/>
              <w:adjustRightInd/>
              <w:snapToGrid/>
              <w:spacing w:after="200" w:line="276" w:lineRule="auto"/>
              <w:textAlignment w:val="auto"/>
              <w:rPr>
                <w:rFonts w:hint="eastAsia" w:ascii="宋体" w:hAnsi="宋体" w:eastAsia="宋体" w:cs="Times New Roman"/>
                <w:b w:val="0"/>
                <w:bCs/>
                <w:snapToGrid/>
                <w:sz w:val="24"/>
                <w:szCs w:val="22"/>
              </w:rPr>
            </w:pPr>
            <w:r>
              <w:rPr>
                <w:rFonts w:hint="eastAsia" w:ascii="宋体" w:hAnsi="宋体" w:eastAsia="宋体" w:cs="Times New Roman"/>
                <w:b w:val="0"/>
                <w:bCs/>
                <w:snapToGrid/>
                <w:sz w:val="24"/>
                <w:szCs w:val="22"/>
              </w:rPr>
              <w:t>在行业应用与演进方面，国内研究者与企业对单体架构向微服务架构的转型路径进行了深入探索。以阿里巴巴为代表的互联网巨头，通过“大中台、小前台”战略，成功将早期的巨型单体应用拆分为用户中心、商品中心、交易中心等独立微服务单元，利用自研的 Dubbo 和 HSF 框架实现了高性能的远程调用，支撑了每秒数十万次的峰值创建订单请求。此外，针对生鲜电商、跨境电商等垂直领域，国内研究多聚焦于利用 Redis 多级缓存架构、RabbitMQ/RocketMQ 异步解压机制以及 Spring Cloud Gateway 统一鉴权路由，来解决瞬时高并发下的系统波动问题。</w:t>
            </w:r>
          </w:p>
          <w:p w14:paraId="093F88EF">
            <w:pPr>
              <w:numPr>
                <w:ilvl w:val="0"/>
                <w:numId w:val="0"/>
              </w:numPr>
              <w:kinsoku/>
              <w:autoSpaceDE/>
              <w:autoSpaceDN/>
              <w:adjustRightInd/>
              <w:snapToGrid/>
              <w:spacing w:after="200" w:line="276" w:lineRule="auto"/>
              <w:textAlignment w:val="auto"/>
              <w:rPr>
                <w:rFonts w:ascii="宋体" w:hAnsi="宋体" w:eastAsia="宋体" w:cs="Times New Roman"/>
                <w:b w:val="0"/>
                <w:bCs/>
                <w:snapToGrid/>
                <w:sz w:val="24"/>
                <w:szCs w:val="22"/>
              </w:rPr>
            </w:pPr>
            <w:r>
              <w:rPr>
                <w:rFonts w:hint="eastAsia" w:ascii="宋体" w:hAnsi="宋体" w:eastAsia="宋体" w:cs="Times New Roman"/>
                <w:b w:val="0"/>
                <w:bCs/>
                <w:snapToGrid/>
                <w:sz w:val="24"/>
                <w:szCs w:val="22"/>
              </w:rPr>
              <w:t>在性能优化与服务治理方面，国内学术界近年来重点关注微服务环境下的服务容错设计与全链路追踪。研究者们通过引入声明式服务调用 OpenFeign 配合 LoadBalancer 实现智能化负载均衡，并结合 Docker 容器化技术与 Kubernetes (K8s) 编排平台，实现了服务的自动化部署与弹性伸缩。这些研究成果标志着国内微服务应用已从单纯的功能拆分，转向了追求极致性能、高可用性及自动化运维的深水区。</w:t>
            </w:r>
          </w:p>
          <w:p w14:paraId="6D4508C5">
            <w:pPr>
              <w:kinsoku/>
              <w:autoSpaceDE/>
              <w:autoSpaceDN/>
              <w:adjustRightInd/>
              <w:snapToGrid/>
              <w:spacing w:after="200" w:line="276" w:lineRule="auto"/>
              <w:textAlignment w:val="auto"/>
              <w:rPr>
                <w:rFonts w:hint="eastAsia" w:ascii="黑体" w:hAnsi="黑体" w:eastAsia="黑体" w:cs="黑体"/>
                <w:sz w:val="24"/>
                <w:szCs w:val="24"/>
                <w:lang w:eastAsia="zh-CN"/>
              </w:rPr>
            </w:pPr>
          </w:p>
        </w:tc>
      </w:tr>
    </w:tbl>
    <w:p w14:paraId="7E6B4C7A">
      <w:pPr>
        <w:rPr>
          <w:lang w:eastAsia="zh-CN"/>
        </w:rPr>
        <w:sectPr>
          <w:headerReference r:id="rId6" w:type="default"/>
          <w:footerReference r:id="rId7" w:type="default"/>
          <w:pgSz w:w="11906" w:h="16839"/>
          <w:pgMar w:top="1509" w:right="1524" w:bottom="1156" w:left="1623" w:header="851" w:footer="994" w:gutter="0"/>
          <w:pgNumType w:start="1"/>
          <w:cols w:space="720" w:num="1"/>
        </w:sectPr>
      </w:pPr>
    </w:p>
    <w:tbl>
      <w:tblPr>
        <w:tblStyle w:val="9"/>
        <w:tblW w:w="8651" w:type="dxa"/>
        <w:tblInd w:w="11"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651"/>
      </w:tblGrid>
      <w:tr w14:paraId="2976E3DF">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2388" w:hRule="atLeast"/>
        </w:trPr>
        <w:tc>
          <w:tcPr>
            <w:tcW w:w="8651" w:type="dxa"/>
          </w:tcPr>
          <w:p w14:paraId="150CDC94">
            <w:pPr>
              <w:spacing w:before="197" w:line="221" w:lineRule="auto"/>
              <w:rPr>
                <w:rFonts w:hint="eastAsia" w:ascii="宋体" w:hAnsi="宋体" w:eastAsia="宋体" w:cs="宋体"/>
                <w:spacing w:val="-69"/>
                <w:sz w:val="24"/>
                <w:szCs w:val="24"/>
                <w:lang w:eastAsia="zh-CN"/>
              </w:rPr>
            </w:pPr>
            <w:r>
              <w:rPr>
                <w:rFonts w:hint="eastAsia" w:ascii="宋体" w:hAnsi="宋体" w:eastAsia="宋体" w:cs="宋体"/>
                <w:spacing w:val="-1"/>
                <w:sz w:val="24"/>
                <w:szCs w:val="24"/>
                <w:lang w:eastAsia="zh-CN"/>
              </w:rPr>
              <w:t>课题研究（项目设计）内容（提纲</w:t>
            </w:r>
            <w:r>
              <w:rPr>
                <w:rFonts w:hint="eastAsia" w:ascii="宋体" w:hAnsi="宋体" w:eastAsia="宋体" w:cs="宋体"/>
                <w:spacing w:val="-69"/>
                <w:sz w:val="24"/>
                <w:szCs w:val="24"/>
                <w:lang w:eastAsia="zh-CN"/>
              </w:rPr>
              <w:t>）：</w:t>
            </w:r>
          </w:p>
          <w:p w14:paraId="53299D7E">
            <w:pPr>
              <w:kinsoku/>
              <w:autoSpaceDE/>
              <w:autoSpaceDN/>
              <w:adjustRightInd/>
              <w:snapToGrid/>
              <w:spacing w:after="200" w:line="276" w:lineRule="auto"/>
              <w:textAlignment w:val="auto"/>
              <w:rPr>
                <w:rFonts w:ascii="宋体" w:hAnsi="宋体" w:eastAsia="宋体" w:cs="Times New Roman"/>
                <w:snapToGrid/>
                <w:sz w:val="24"/>
                <w:szCs w:val="22"/>
              </w:rPr>
            </w:pPr>
            <w:r>
              <w:rPr>
                <w:rFonts w:ascii="宋体" w:hAnsi="宋体" w:eastAsia="宋体" w:cs="Times New Roman"/>
                <w:snapToGrid/>
                <w:sz w:val="24"/>
                <w:szCs w:val="22"/>
              </w:rPr>
              <w:t>本课题设计并实现一个基于Spring Boot和Spring Cloud Alibaba微服务架构的商城系统，主要研究内容如下：</w:t>
            </w:r>
          </w:p>
          <w:p w14:paraId="55D12DB4">
            <w:pPr>
              <w:kinsoku/>
              <w:autoSpaceDE/>
              <w:autoSpaceDN/>
              <w:adjustRightInd/>
              <w:snapToGrid/>
              <w:spacing w:after="200" w:line="276" w:lineRule="auto"/>
              <w:textAlignment w:val="auto"/>
              <w:rPr>
                <w:rFonts w:hint="eastAsia" w:ascii="宋体" w:hAnsi="宋体" w:eastAsia="宋体" w:cs="宋体"/>
                <w:snapToGrid w:val="0"/>
                <w:color w:val="000000"/>
                <w:spacing w:val="-68"/>
                <w:sz w:val="24"/>
                <w:szCs w:val="24"/>
                <w:lang w:val="en-US" w:eastAsia="zh-CN" w:bidi="ar-SA"/>
              </w:rPr>
            </w:pPr>
          </w:p>
          <w:p w14:paraId="3CEDF49A">
            <w:pPr>
              <w:rPr>
                <w:rFonts w:hint="eastAsia" w:ascii="宋体" w:hAnsi="宋体" w:eastAsia="宋体" w:cs="宋体"/>
                <w:sz w:val="24"/>
                <w:szCs w:val="24"/>
              </w:rPr>
            </w:pPr>
            <w:r>
              <w:rPr>
                <w:rFonts w:hint="eastAsia" w:ascii="宋体" w:hAnsi="宋体" w:eastAsia="宋体" w:cs="宋体"/>
                <w:b/>
                <w:sz w:val="24"/>
                <w:szCs w:val="24"/>
              </w:rPr>
              <w:t>第1章 绪论</w:t>
            </w:r>
            <w:r>
              <w:rPr>
                <w:rFonts w:hint="eastAsia" w:ascii="宋体" w:hAnsi="宋体" w:eastAsia="宋体" w:cs="宋体"/>
                <w:sz w:val="24"/>
                <w:szCs w:val="24"/>
              </w:rPr>
              <w:t xml:space="preserve"> </w:t>
            </w:r>
          </w:p>
          <w:p w14:paraId="47B2BCF3">
            <w:pPr>
              <w:kinsoku/>
              <w:autoSpaceDE/>
              <w:autoSpaceDN/>
              <w:adjustRightInd/>
              <w:snapToGrid/>
              <w:spacing w:after="200" w:line="276" w:lineRule="auto"/>
              <w:textAlignment w:val="auto"/>
              <w:rPr>
                <w:rFonts w:ascii="宋体" w:hAnsi="宋体" w:eastAsia="宋体" w:cs="Times New Roman"/>
                <w:snapToGrid/>
                <w:sz w:val="24"/>
                <w:szCs w:val="22"/>
              </w:rPr>
            </w:pPr>
            <w:r>
              <w:rPr>
                <w:rFonts w:ascii="宋体" w:hAnsi="宋体" w:eastAsia="宋体" w:cs="Times New Roman"/>
                <w:snapToGrid/>
                <w:sz w:val="24"/>
                <w:szCs w:val="22"/>
              </w:rPr>
              <w:t>本章首先分析在当前移动互联网与数字化消费背景下，传统单体架构商城在应对高并发、易维护性方面的不足，从而引出构建微服务商城系统的研究背景与意义。接着，通过调研国内外主流电商平台的技术演进，分析Spring Cloud Alibaba生态在企业级开发中的地位。最后，明确本课题的研究目标，即实现一个包含用户、商品、订单、支付等核心模块的高可用分布式系统，并简述论文的章节逻辑。</w:t>
            </w:r>
          </w:p>
          <w:p w14:paraId="0C3550D8">
            <w:pPr>
              <w:kinsoku/>
              <w:autoSpaceDE/>
              <w:autoSpaceDN/>
              <w:adjustRightInd/>
              <w:snapToGrid/>
              <w:spacing w:after="200" w:line="276" w:lineRule="auto"/>
              <w:textAlignment w:val="auto"/>
              <w:rPr>
                <w:rFonts w:hint="eastAsia" w:ascii="宋体" w:hAnsi="宋体" w:eastAsia="宋体" w:cs="宋体"/>
                <w:snapToGrid w:val="0"/>
                <w:color w:val="000000"/>
                <w:spacing w:val="-68"/>
                <w:sz w:val="24"/>
                <w:szCs w:val="24"/>
                <w:lang w:val="en-US" w:eastAsia="zh-CN" w:bidi="ar-SA"/>
              </w:rPr>
            </w:pPr>
          </w:p>
          <w:p w14:paraId="14CDADC3">
            <w:pPr>
              <w:rPr>
                <w:rFonts w:hint="eastAsia" w:ascii="宋体" w:hAnsi="宋体" w:eastAsia="宋体" w:cs="宋体"/>
                <w:sz w:val="24"/>
                <w:szCs w:val="24"/>
              </w:rPr>
            </w:pPr>
            <w:r>
              <w:rPr>
                <w:rFonts w:hint="eastAsia" w:ascii="宋体" w:hAnsi="宋体" w:eastAsia="宋体" w:cs="宋体"/>
                <w:b/>
                <w:sz w:val="24"/>
                <w:szCs w:val="24"/>
              </w:rPr>
              <w:t>第2章 相关技术概述</w:t>
            </w:r>
            <w:r>
              <w:rPr>
                <w:rFonts w:hint="eastAsia" w:ascii="宋体" w:hAnsi="宋体" w:eastAsia="宋体" w:cs="宋体"/>
                <w:sz w:val="24"/>
                <w:szCs w:val="24"/>
              </w:rPr>
              <w:t xml:space="preserve"> </w:t>
            </w:r>
          </w:p>
          <w:p w14:paraId="21224C47">
            <w:pPr>
              <w:kinsoku/>
              <w:autoSpaceDE/>
              <w:autoSpaceDN/>
              <w:adjustRightInd/>
              <w:snapToGrid/>
              <w:spacing w:after="200" w:line="276" w:lineRule="auto"/>
              <w:textAlignment w:val="auto"/>
              <w:rPr>
                <w:rFonts w:ascii="宋体" w:hAnsi="宋体" w:eastAsia="宋体" w:cs="Times New Roman"/>
                <w:snapToGrid/>
                <w:sz w:val="24"/>
                <w:szCs w:val="22"/>
              </w:rPr>
            </w:pPr>
            <w:r>
              <w:rPr>
                <w:rFonts w:ascii="宋体" w:hAnsi="宋体" w:eastAsia="宋体" w:cs="Times New Roman"/>
                <w:snapToGrid/>
                <w:sz w:val="24"/>
                <w:szCs w:val="22"/>
              </w:rPr>
              <w:t>本章对课题涉及的各项关键技术进行深入解析。重点探讨Spring Boot的自动装配机制及其在简化开发中的作用；详细阐述Spring Cloud Alibaba组件库，包括利用Nacos实现动态服务发现与配置管理，通过Gateway构建统一API路由与过滤体系，以及利用OpenFeign实现声明式服务间调用。此外，还需说明Redis在提升系统吞吐量、MySQL在保障数据一致性、RabbitMQ在实现异步解耦，以及Vue3在构建响应式前端界面等方面的技术原理。</w:t>
            </w:r>
          </w:p>
          <w:p w14:paraId="4B75BCAF">
            <w:pPr>
              <w:kinsoku/>
              <w:autoSpaceDE/>
              <w:autoSpaceDN/>
              <w:adjustRightInd/>
              <w:snapToGrid/>
              <w:spacing w:after="200" w:line="276" w:lineRule="auto"/>
              <w:textAlignment w:val="auto"/>
              <w:rPr>
                <w:rFonts w:hint="eastAsia" w:ascii="宋体" w:hAnsi="宋体" w:eastAsia="宋体" w:cs="宋体"/>
                <w:snapToGrid w:val="0"/>
                <w:color w:val="000000"/>
                <w:spacing w:val="-68"/>
                <w:sz w:val="24"/>
                <w:szCs w:val="24"/>
                <w:lang w:val="en-US" w:eastAsia="zh-CN" w:bidi="ar-SA"/>
              </w:rPr>
            </w:pPr>
          </w:p>
          <w:p w14:paraId="130E3AE8">
            <w:pPr>
              <w:rPr>
                <w:rFonts w:hint="eastAsia" w:ascii="宋体" w:hAnsi="宋体" w:eastAsia="宋体" w:cs="宋体"/>
                <w:sz w:val="24"/>
                <w:szCs w:val="24"/>
              </w:rPr>
            </w:pPr>
            <w:r>
              <w:rPr>
                <w:rFonts w:hint="eastAsia" w:ascii="宋体" w:hAnsi="宋体" w:eastAsia="宋体" w:cs="宋体"/>
                <w:b/>
                <w:sz w:val="24"/>
                <w:szCs w:val="24"/>
              </w:rPr>
              <w:t>第3章 系统需求分析</w:t>
            </w:r>
            <w:r>
              <w:rPr>
                <w:rFonts w:hint="eastAsia" w:ascii="宋体" w:hAnsi="宋体" w:eastAsia="宋体" w:cs="宋体"/>
                <w:sz w:val="24"/>
                <w:szCs w:val="24"/>
              </w:rPr>
              <w:t xml:space="preserve"> </w:t>
            </w:r>
          </w:p>
          <w:p w14:paraId="7493B4FF">
            <w:pPr>
              <w:kinsoku/>
              <w:autoSpaceDE/>
              <w:autoSpaceDN/>
              <w:adjustRightInd/>
              <w:snapToGrid/>
              <w:spacing w:after="200" w:line="276" w:lineRule="auto"/>
              <w:textAlignment w:val="auto"/>
              <w:rPr>
                <w:rFonts w:ascii="宋体" w:hAnsi="宋体" w:eastAsia="宋体" w:cs="Times New Roman"/>
                <w:snapToGrid/>
                <w:sz w:val="24"/>
                <w:szCs w:val="22"/>
              </w:rPr>
            </w:pPr>
            <w:r>
              <w:rPr>
                <w:rFonts w:ascii="宋体" w:hAnsi="宋体" w:eastAsia="宋体" w:cs="Times New Roman"/>
                <w:snapToGrid/>
                <w:sz w:val="24"/>
                <w:szCs w:val="22"/>
              </w:rPr>
              <w:t>本章从多维度对商城系统进行剖析。功能性需求方面，涵盖从用户注册登录、商品搜索展示到购物车管理、下单支付及订单跟踪的全流程业务逻辑。非功能性需求方面，针对电商场景提出的高并发访问下的系统响应速度、分布式环境下的数据一致性、用户隐私数据的安全性以及微服务集群的可扩展性进行详细定义，并绘制核心业务用例图以明确角色边界。</w:t>
            </w:r>
          </w:p>
          <w:p w14:paraId="30214FBE">
            <w:pPr>
              <w:kinsoku/>
              <w:autoSpaceDE/>
              <w:autoSpaceDN/>
              <w:adjustRightInd/>
              <w:snapToGrid/>
              <w:spacing w:after="200" w:line="276" w:lineRule="auto"/>
              <w:textAlignment w:val="auto"/>
              <w:rPr>
                <w:rFonts w:hint="eastAsia" w:ascii="宋体" w:hAnsi="宋体" w:eastAsia="宋体" w:cs="宋体"/>
                <w:snapToGrid w:val="0"/>
                <w:color w:val="000000"/>
                <w:spacing w:val="-68"/>
                <w:sz w:val="24"/>
                <w:szCs w:val="24"/>
                <w:lang w:val="en-US" w:eastAsia="zh-CN" w:bidi="ar-SA"/>
              </w:rPr>
            </w:pPr>
          </w:p>
          <w:p w14:paraId="10379DE4">
            <w:pPr>
              <w:rPr>
                <w:rFonts w:hint="eastAsia" w:ascii="宋体" w:hAnsi="宋体" w:eastAsia="宋体" w:cs="宋体"/>
              </w:rPr>
            </w:pPr>
            <w:r>
              <w:rPr>
                <w:rFonts w:hint="eastAsia" w:ascii="宋体" w:hAnsi="宋体" w:eastAsia="宋体" w:cs="宋体"/>
                <w:b/>
                <w:sz w:val="24"/>
                <w:szCs w:val="24"/>
              </w:rPr>
              <w:t>第4章 系统设计</w:t>
            </w:r>
            <w:r>
              <w:rPr>
                <w:rFonts w:hint="eastAsia" w:ascii="宋体" w:hAnsi="宋体" w:eastAsia="宋体" w:cs="宋体"/>
              </w:rPr>
              <w:t xml:space="preserve"> </w:t>
            </w:r>
          </w:p>
          <w:p w14:paraId="181067ED">
            <w:pPr>
              <w:kinsoku/>
              <w:autoSpaceDE/>
              <w:autoSpaceDN/>
              <w:adjustRightInd/>
              <w:snapToGrid/>
              <w:spacing w:after="200" w:line="276" w:lineRule="auto"/>
              <w:textAlignment w:val="auto"/>
              <w:rPr>
                <w:rFonts w:ascii="宋体" w:hAnsi="宋体" w:eastAsia="宋体" w:cs="Times New Roman"/>
                <w:snapToGrid/>
                <w:sz w:val="24"/>
                <w:szCs w:val="22"/>
              </w:rPr>
            </w:pPr>
            <w:r>
              <w:rPr>
                <w:rFonts w:ascii="宋体" w:hAnsi="宋体" w:eastAsia="宋体" w:cs="Times New Roman"/>
                <w:snapToGrid/>
                <w:sz w:val="24"/>
                <w:szCs w:val="22"/>
              </w:rPr>
              <w:t>本章是课题的核心设计阶段。首先给出基于微服务理念的总体逻辑架构图；随后详细说明微服务拆分策略，定义用户、商品、购物车、交易及支付各服务的职责边界；设计API网关的鉴权与限流策略。在数据层，设计满足第三范式的MySQL表结构，并针对秒杀、高频查询场景设计Redis缓存方案。此外，还需设计基于RabbitMQ的消息补偿机制，以确保跨服务调用时的最终一致性。</w:t>
            </w:r>
          </w:p>
          <w:p w14:paraId="0B8F6100">
            <w:pPr>
              <w:kinsoku/>
              <w:autoSpaceDE/>
              <w:autoSpaceDN/>
              <w:adjustRightInd/>
              <w:snapToGrid/>
              <w:spacing w:after="200" w:line="276" w:lineRule="auto"/>
              <w:textAlignment w:val="auto"/>
              <w:rPr>
                <w:rFonts w:hint="eastAsia" w:ascii="宋体" w:hAnsi="宋体" w:eastAsia="宋体" w:cs="宋体"/>
                <w:snapToGrid w:val="0"/>
                <w:color w:val="000000"/>
                <w:spacing w:val="-68"/>
                <w:sz w:val="24"/>
                <w:szCs w:val="24"/>
                <w:lang w:val="en-US" w:eastAsia="zh-CN" w:bidi="ar-SA"/>
              </w:rPr>
            </w:pPr>
          </w:p>
          <w:p w14:paraId="18EE080F">
            <w:pPr>
              <w:rPr>
                <w:rFonts w:hint="eastAsia" w:ascii="宋体" w:hAnsi="宋体" w:eastAsia="宋体" w:cs="宋体"/>
                <w:sz w:val="24"/>
                <w:szCs w:val="24"/>
              </w:rPr>
            </w:pPr>
            <w:r>
              <w:rPr>
                <w:rFonts w:hint="eastAsia" w:ascii="宋体" w:hAnsi="宋体" w:eastAsia="宋体" w:cs="宋体"/>
                <w:b/>
                <w:sz w:val="24"/>
                <w:szCs w:val="24"/>
              </w:rPr>
              <w:t>第5章 系统实现</w:t>
            </w:r>
            <w:r>
              <w:rPr>
                <w:rFonts w:hint="eastAsia" w:ascii="宋体" w:hAnsi="宋体" w:eastAsia="宋体" w:cs="宋体"/>
                <w:sz w:val="24"/>
                <w:szCs w:val="24"/>
              </w:rPr>
              <w:t xml:space="preserve"> </w:t>
            </w:r>
          </w:p>
          <w:p w14:paraId="4DF96BB4">
            <w:pPr>
              <w:kinsoku/>
              <w:autoSpaceDE/>
              <w:autoSpaceDN/>
              <w:adjustRightInd/>
              <w:snapToGrid/>
              <w:spacing w:after="200" w:line="276" w:lineRule="auto"/>
              <w:textAlignment w:val="auto"/>
              <w:rPr>
                <w:rFonts w:ascii="宋体" w:hAnsi="宋体" w:eastAsia="宋体" w:cs="Times New Roman"/>
                <w:snapToGrid/>
                <w:sz w:val="24"/>
                <w:szCs w:val="22"/>
              </w:rPr>
            </w:pPr>
            <w:r>
              <w:rPr>
                <w:rFonts w:ascii="宋体" w:hAnsi="宋体" w:eastAsia="宋体" w:cs="Times New Roman"/>
                <w:snapToGrid/>
                <w:sz w:val="24"/>
                <w:szCs w:val="22"/>
              </w:rPr>
              <w:t>本章详细记录系统的具体编码与落地过程。首先展示基于Maven的多模块开发环境搭建。在核心功能实现部分，重点描述基于JWT的跨域身份认证流程，商品库存扣减的原子性操作，以及订单状态机的流转逻辑。同时，展示如何通过代码配置Nacos实现动态扩容，通过Gateway过滤器实现全局日志记录。最后，描述前端Vue3组件化开发的实现细节，展示系统关键功能的运行界面。</w:t>
            </w:r>
          </w:p>
          <w:p w14:paraId="5C3CE443">
            <w:pPr>
              <w:kinsoku/>
              <w:autoSpaceDE/>
              <w:autoSpaceDN/>
              <w:adjustRightInd/>
              <w:snapToGrid/>
              <w:spacing w:after="200" w:line="276" w:lineRule="auto"/>
              <w:textAlignment w:val="auto"/>
              <w:rPr>
                <w:rFonts w:hint="eastAsia" w:ascii="宋体" w:hAnsi="宋体" w:eastAsia="宋体" w:cs="宋体"/>
                <w:snapToGrid w:val="0"/>
                <w:color w:val="000000"/>
                <w:spacing w:val="-68"/>
                <w:sz w:val="24"/>
                <w:szCs w:val="24"/>
                <w:lang w:val="en-US" w:eastAsia="zh-CN" w:bidi="ar-SA"/>
              </w:rPr>
            </w:pPr>
          </w:p>
          <w:p w14:paraId="45820437">
            <w:pPr>
              <w:rPr>
                <w:rFonts w:hint="eastAsia" w:ascii="宋体" w:hAnsi="宋体" w:eastAsia="宋体" w:cs="宋体"/>
                <w:sz w:val="24"/>
                <w:szCs w:val="24"/>
              </w:rPr>
            </w:pPr>
            <w:r>
              <w:rPr>
                <w:rFonts w:hint="eastAsia" w:ascii="宋体" w:hAnsi="宋体" w:eastAsia="宋体" w:cs="宋体"/>
                <w:b/>
                <w:sz w:val="24"/>
                <w:szCs w:val="24"/>
              </w:rPr>
              <w:t>第6章 总结与展望</w:t>
            </w:r>
          </w:p>
          <w:p w14:paraId="1F6D14EC">
            <w:pPr>
              <w:kinsoku/>
              <w:autoSpaceDE/>
              <w:autoSpaceDN/>
              <w:adjustRightInd/>
              <w:snapToGrid/>
              <w:spacing w:after="200" w:line="276" w:lineRule="auto"/>
              <w:textAlignment w:val="auto"/>
              <w:rPr>
                <w:rFonts w:hint="eastAsia" w:ascii="宋体" w:hAnsi="宋体" w:eastAsia="宋体" w:cs="宋体"/>
                <w:snapToGrid w:val="0"/>
                <w:color w:val="000000"/>
                <w:spacing w:val="-68"/>
                <w:sz w:val="24"/>
                <w:szCs w:val="24"/>
                <w:lang w:val="en-US" w:eastAsia="zh-CN" w:bidi="ar-SA"/>
              </w:rPr>
            </w:pPr>
            <w:r>
              <w:rPr>
                <w:rFonts w:ascii="宋体" w:hAnsi="宋体" w:eastAsia="宋体" w:cs="宋体"/>
                <w:snapToGrid w:val="0"/>
                <w:color w:val="000000"/>
                <w:spacing w:val="-9"/>
                <w:sz w:val="24"/>
                <w:szCs w:val="24"/>
                <w:lang w:val="en-US" w:eastAsia="en-US" w:bidi="ar-SA"/>
              </w:rPr>
              <w:t>本章对整个商城系统的开发工作进行总结。归纳系统在微服务架构选型、分布式事务处理以及前后端分离实践中的技术亮点。客观指出系统目前在自动化运维、全链路追踪以及数据库读写分离等高级特性上的局限性。最后，针对当前电商技术的发展趋势，对系统未来引入Service Mesh（服务网格）或大数据分析推荐引擎等优化方向提出展望。</w:t>
            </w:r>
          </w:p>
          <w:p w14:paraId="01F8C09B">
            <w:pPr>
              <w:kinsoku/>
              <w:autoSpaceDE/>
              <w:autoSpaceDN/>
              <w:adjustRightInd/>
              <w:snapToGrid/>
              <w:spacing w:after="200" w:line="276" w:lineRule="auto"/>
              <w:textAlignment w:val="auto"/>
              <w:rPr>
                <w:rFonts w:ascii="宋体" w:hAnsi="宋体" w:eastAsia="宋体" w:cs="Times New Roman"/>
                <w:snapToGrid/>
                <w:sz w:val="24"/>
                <w:szCs w:val="22"/>
              </w:rPr>
            </w:pPr>
          </w:p>
          <w:p w14:paraId="3B1FAF07">
            <w:pPr>
              <w:spacing w:before="197" w:line="221" w:lineRule="auto"/>
              <w:rPr>
                <w:rFonts w:hint="eastAsia" w:ascii="宋体" w:hAnsi="宋体" w:eastAsia="宋体" w:cs="宋体"/>
                <w:spacing w:val="-69"/>
                <w:sz w:val="24"/>
                <w:szCs w:val="24"/>
                <w:lang w:eastAsia="zh-CN"/>
              </w:rPr>
            </w:pPr>
          </w:p>
        </w:tc>
      </w:tr>
    </w:tbl>
    <w:p w14:paraId="07F5638A">
      <w:pPr>
        <w:tabs>
          <w:tab w:val="center" w:pos="4333"/>
        </w:tabs>
        <w:rPr>
          <w:lang w:eastAsia="zh-CN"/>
        </w:rPr>
        <w:sectPr>
          <w:headerReference r:id="rId8" w:type="default"/>
          <w:footerReference r:id="rId9" w:type="default"/>
          <w:pgSz w:w="11906" w:h="16839"/>
          <w:pgMar w:top="1509" w:right="1454" w:bottom="1156" w:left="1785" w:header="851" w:footer="994" w:gutter="0"/>
          <w:cols w:space="720" w:num="1"/>
        </w:sectPr>
      </w:pPr>
    </w:p>
    <w:tbl>
      <w:tblPr>
        <w:tblStyle w:val="9"/>
        <w:tblW w:w="8614" w:type="dxa"/>
        <w:tblInd w:w="11" w:type="dxa"/>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Layout w:type="fixed"/>
        <w:tblCellMar>
          <w:top w:w="0" w:type="dxa"/>
          <w:left w:w="0" w:type="dxa"/>
          <w:bottom w:w="0" w:type="dxa"/>
          <w:right w:w="0" w:type="dxa"/>
        </w:tblCellMar>
      </w:tblPr>
      <w:tblGrid>
        <w:gridCol w:w="8614"/>
      </w:tblGrid>
      <w:tr w14:paraId="25D86D3A">
        <w:tblPrEx>
          <w:tblBorders>
            <w:top w:val="single" w:color="000000" w:sz="2" w:space="0"/>
            <w:left w:val="single" w:color="000000" w:sz="2" w:space="0"/>
            <w:bottom w:val="single" w:color="000000" w:sz="2" w:space="0"/>
            <w:right w:val="single" w:color="000000" w:sz="2" w:space="0"/>
            <w:insideH w:val="none" w:color="auto" w:sz="0" w:space="0"/>
            <w:insideV w:val="none" w:color="auto" w:sz="0" w:space="0"/>
          </w:tblBorders>
          <w:tblCellMar>
            <w:top w:w="0" w:type="dxa"/>
            <w:left w:w="0" w:type="dxa"/>
            <w:bottom w:w="0" w:type="dxa"/>
            <w:right w:w="0" w:type="dxa"/>
          </w:tblCellMar>
        </w:tblPrEx>
        <w:trPr>
          <w:trHeight w:val="13417" w:hRule="atLeast"/>
        </w:trPr>
        <w:tc>
          <w:tcPr>
            <w:tcW w:w="8614" w:type="dxa"/>
          </w:tcPr>
          <w:p w14:paraId="2F63E1C1">
            <w:pPr>
              <w:spacing w:before="197" w:line="219" w:lineRule="auto"/>
              <w:ind w:left="114"/>
              <w:rPr>
                <w:rFonts w:hint="eastAsia" w:ascii="宋体" w:hAnsi="宋体" w:eastAsia="宋体" w:cs="宋体"/>
                <w:spacing w:val="-68"/>
                <w:sz w:val="24"/>
                <w:szCs w:val="24"/>
                <w:lang w:eastAsia="zh-CN"/>
              </w:rPr>
            </w:pPr>
            <w:r>
              <w:rPr>
                <w:rFonts w:hint="eastAsia" w:ascii="宋体" w:hAnsi="宋体" w:eastAsia="宋体" w:cs="宋体"/>
                <w:spacing w:val="-1"/>
                <w:sz w:val="24"/>
                <w:szCs w:val="24"/>
                <w:lang w:eastAsia="zh-CN"/>
              </w:rPr>
              <w:t>研究（设计）方法和思路（技术路线</w:t>
            </w:r>
            <w:r>
              <w:rPr>
                <w:rFonts w:hint="eastAsia" w:ascii="宋体" w:hAnsi="宋体" w:eastAsia="宋体" w:cs="宋体"/>
                <w:spacing w:val="-68"/>
                <w:sz w:val="24"/>
                <w:szCs w:val="24"/>
                <w:lang w:eastAsia="zh-CN"/>
              </w:rPr>
              <w:t>）：</w:t>
            </w:r>
          </w:p>
          <w:p w14:paraId="6A1BB37F">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b/>
                <w:snapToGrid/>
                <w:sz w:val="24"/>
                <w:szCs w:val="22"/>
              </w:rPr>
              <w:t>一、设计方法</w:t>
            </w:r>
          </w:p>
          <w:p w14:paraId="04473755">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本项目采用软件工程的思想，按照需求分析→系统设计→编码实现→测试验证的流程进行开发，主要采用以下方法：</w:t>
            </w:r>
          </w:p>
          <w:p w14:paraId="01B78C19">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（1）文献研究法：通过查阅微服务架构、电子商务系统、Spring Cloud技术等相关文献资料，了解国内外研究现状和技术发展趋势，为系统设计提供理论依据。</w:t>
            </w:r>
          </w:p>
          <w:p w14:paraId="77B19FF4">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（2）原型法：先构建系统原型，明确各微服务模块的边界和接口，再通过迭代开发逐步完善系统功能。</w:t>
            </w:r>
          </w:p>
          <w:p w14:paraId="0C72BB91">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（3）对比分析法：将微服务架构与传统单体架构进行对比，分析微服务架构在可扩展性、可维护性、性能等方面的优势。</w:t>
            </w:r>
          </w:p>
          <w:p w14:paraId="3A63B247">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（4）测试验证法：通过功能测试和性能测试验证系统的正确性和稳定性，确保系统满足设计要求。</w:t>
            </w:r>
          </w:p>
          <w:p w14:paraId="030AB240">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b/>
                <w:snapToGrid/>
                <w:sz w:val="24"/>
                <w:szCs w:val="22"/>
              </w:rPr>
              <w:t>二、设计思路</w:t>
            </w:r>
          </w:p>
          <w:p w14:paraId="77354320">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本系统采用前后端分离的B/S架构，后端基于Spring Cloud Alibaba微服务架构进行设计与开发，前端采用Vue3框架。整体设计思路如下：</w:t>
            </w:r>
          </w:p>
          <w:p w14:paraId="40630CA1">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（1）需求分析阶段：通过调研现有电商平台的功能特点，结合文献研究，明确系统的功能性需求和非功能性需求，绘制用例图。</w:t>
            </w:r>
          </w:p>
          <w:p w14:paraId="0A1FB882">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2）系统设计阶段：采用领域驱动设计思想，将系统拆分为五大核心微服务：用户服务（user-service，端口8083）负责用户登录认证、余额管理和收货地址管理；商品服务（item-service，端口8081）负责商品CRUD、搜索和库存管理；购物车服务（cart-service，端口8082）负责购物车的增删改查；交易服务（trade-service，端口8084）负责订单创建、支付状态监听和超时取消；支付服务（pay-service，端口8085）负责支付单管理和余额支付。同时设计API网关（hm-gateway，端口8080）实现统一路由、JWT鉴权和动态路由配置。</w:t>
            </w:r>
          </w:p>
          <w:p w14:paraId="6C37C73C">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（3）编码实现阶段：后端基于Spring Boot 2.7.12 + Spring Cloud Alibaba 2021.0.4.0进行开发，使用Nacos作为服务注册与配置中心，OpenFeign+OkHttp实现服务间远程调用，Sentinel实现流量控制与熔断降级，Seata实现分布式事务一致性保障。数据层采用MySQL存储业务数据，按业务域进行分库设计（hm-item、hm-cart、hm-user、hm-trade、hm-pay），Redis作为分布式缓存提升读取性能，RabbitMQ实现异步消息解耦（如支付成功通知、订单超时取消）。前端采用Vue3 + Vite + Pinia + Axios进行开发，实现首页、搜索、商品详情、购物车、订单确认、支付等页面。</w:t>
            </w:r>
          </w:p>
          <w:p w14:paraId="04331BD7">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（4）测试验证阶段：采用功能测试验证各模块业务逻辑的正确性，采用性能测试工具模拟并发访问，验证系统在高负载下的稳定性和响应性能。</w:t>
            </w:r>
          </w:p>
          <w:p w14:paraId="6806CB1B">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b/>
                <w:snapToGrid/>
                <w:sz w:val="24"/>
                <w:szCs w:val="22"/>
              </w:rPr>
              <w:t>三、技术路线</w:t>
            </w:r>
          </w:p>
          <w:p w14:paraId="3C9E36C4">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本项目的技术路线如下：</w:t>
            </w:r>
          </w:p>
          <w:p w14:paraId="7E1A6725">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（1）后端技术栈：</w:t>
            </w:r>
            <w:r>
              <w:rPr>
                <w:rFonts w:ascii="宋体" w:hAnsi="宋体" w:eastAsia="宋体" w:cs="Times New Roman"/>
                <w:snapToGrid/>
                <w:sz w:val="24"/>
                <w:szCs w:val="22"/>
              </w:rPr>
              <w:br w:type="textWrapping"/>
            </w:r>
            <w:r>
              <w:rPr>
                <w:rFonts w:ascii="宋体" w:hAnsi="宋体" w:eastAsia="宋体" w:cs="Times New Roman"/>
                <w:snapToGrid/>
                <w:sz w:val="24"/>
                <w:szCs w:val="22"/>
              </w:rPr>
              <w:t>Java 17 + Spring Boot 2.7.12 + Spring Cloud 2021.0.3 + Spring Cloud Alibaba 2021.0.4.0</w:t>
            </w:r>
            <w:r>
              <w:rPr>
                <w:rFonts w:ascii="宋体" w:hAnsi="宋体" w:eastAsia="宋体" w:cs="Times New Roman"/>
                <w:snapToGrid/>
                <w:sz w:val="24"/>
                <w:szCs w:val="22"/>
              </w:rPr>
              <w:br w:type="textWrapping"/>
            </w:r>
            <w:r>
              <w:rPr>
                <w:rFonts w:ascii="宋体" w:hAnsi="宋体" w:eastAsia="宋体" w:cs="Times New Roman"/>
                <w:snapToGrid/>
                <w:sz w:val="24"/>
                <w:szCs w:val="22"/>
              </w:rPr>
              <w:t>服务注册与配置中心：Nacos</w:t>
            </w:r>
            <w:r>
              <w:rPr>
                <w:rFonts w:ascii="宋体" w:hAnsi="宋体" w:eastAsia="宋体" w:cs="Times New Roman"/>
                <w:snapToGrid/>
                <w:sz w:val="24"/>
                <w:szCs w:val="22"/>
              </w:rPr>
              <w:br w:type="textWrapping"/>
            </w:r>
            <w:r>
              <w:rPr>
                <w:rFonts w:ascii="宋体" w:hAnsi="宋体" w:eastAsia="宋体" w:cs="Times New Roman"/>
                <w:snapToGrid/>
                <w:sz w:val="24"/>
                <w:szCs w:val="22"/>
              </w:rPr>
              <w:t>服务网关：Spring Cloud Gateway</w:t>
            </w:r>
            <w:r>
              <w:rPr>
                <w:rFonts w:ascii="宋体" w:hAnsi="宋体" w:eastAsia="宋体" w:cs="Times New Roman"/>
                <w:snapToGrid/>
                <w:sz w:val="24"/>
                <w:szCs w:val="22"/>
              </w:rPr>
              <w:br w:type="textWrapping"/>
            </w:r>
            <w:r>
              <w:rPr>
                <w:rFonts w:ascii="宋体" w:hAnsi="宋体" w:eastAsia="宋体" w:cs="Times New Roman"/>
                <w:snapToGrid/>
                <w:sz w:val="24"/>
                <w:szCs w:val="22"/>
              </w:rPr>
              <w:t>服务调用：OpenFeign + OkHttp</w:t>
            </w:r>
            <w:r>
              <w:rPr>
                <w:rFonts w:ascii="宋体" w:hAnsi="宋体" w:eastAsia="宋体" w:cs="Times New Roman"/>
                <w:snapToGrid/>
                <w:sz w:val="24"/>
                <w:szCs w:val="22"/>
              </w:rPr>
              <w:br w:type="textWrapping"/>
            </w:r>
            <w:r>
              <w:rPr>
                <w:rFonts w:ascii="宋体" w:hAnsi="宋体" w:eastAsia="宋体" w:cs="Times New Roman"/>
                <w:snapToGrid/>
                <w:sz w:val="24"/>
                <w:szCs w:val="22"/>
              </w:rPr>
              <w:t>消息队列：RabbitMQ</w:t>
            </w:r>
            <w:r>
              <w:rPr>
                <w:rFonts w:ascii="宋体" w:hAnsi="宋体" w:eastAsia="宋体" w:cs="Times New Roman"/>
                <w:snapToGrid/>
                <w:sz w:val="24"/>
                <w:szCs w:val="22"/>
              </w:rPr>
              <w:br w:type="textWrapping"/>
            </w:r>
            <w:r>
              <w:rPr>
                <w:rFonts w:ascii="宋体" w:hAnsi="宋体" w:eastAsia="宋体" w:cs="Times New Roman"/>
                <w:snapToGrid/>
                <w:sz w:val="24"/>
                <w:szCs w:val="22"/>
              </w:rPr>
              <w:t>ORM框架：MyBatis-Plus 3.4.2</w:t>
            </w:r>
            <w:r>
              <w:rPr>
                <w:rFonts w:ascii="宋体" w:hAnsi="宋体" w:eastAsia="宋体" w:cs="Times New Roman"/>
                <w:snapToGrid/>
                <w:sz w:val="24"/>
                <w:szCs w:val="22"/>
              </w:rPr>
              <w:br w:type="textWrapping"/>
            </w:r>
            <w:r>
              <w:rPr>
                <w:rFonts w:ascii="宋体" w:hAnsi="宋体" w:eastAsia="宋体" w:cs="Times New Roman"/>
                <w:snapToGrid/>
                <w:sz w:val="24"/>
                <w:szCs w:val="22"/>
              </w:rPr>
              <w:t>数据库：MySQL 8.0</w:t>
            </w:r>
            <w:r>
              <w:rPr>
                <w:rFonts w:ascii="宋体" w:hAnsi="宋体" w:eastAsia="宋体" w:cs="Times New Roman"/>
                <w:snapToGrid/>
                <w:sz w:val="24"/>
                <w:szCs w:val="22"/>
              </w:rPr>
              <w:br w:type="textWrapping"/>
            </w:r>
            <w:r>
              <w:rPr>
                <w:rFonts w:ascii="宋体" w:hAnsi="宋体" w:eastAsia="宋体" w:cs="Times New Roman"/>
                <w:snapToGrid/>
                <w:sz w:val="24"/>
                <w:szCs w:val="22"/>
              </w:rPr>
              <w:t>缓存：Redis</w:t>
            </w:r>
            <w:r>
              <w:rPr>
                <w:rFonts w:ascii="宋体" w:hAnsi="宋体" w:eastAsia="宋体" w:cs="Times New Roman"/>
                <w:snapToGrid/>
                <w:sz w:val="24"/>
                <w:szCs w:val="22"/>
              </w:rPr>
              <w:br w:type="textWrapping"/>
            </w:r>
            <w:r>
              <w:rPr>
                <w:rFonts w:ascii="宋体" w:hAnsi="宋体" w:eastAsia="宋体" w:cs="Times New Roman"/>
                <w:snapToGrid/>
                <w:sz w:val="24"/>
                <w:szCs w:val="22"/>
              </w:rPr>
              <w:t>API文档：Knife4j 4.1.0</w:t>
            </w:r>
            <w:r>
              <w:rPr>
                <w:rFonts w:ascii="宋体" w:hAnsi="宋体" w:eastAsia="宋体" w:cs="Times New Roman"/>
                <w:snapToGrid/>
                <w:sz w:val="24"/>
                <w:szCs w:val="22"/>
              </w:rPr>
              <w:br w:type="textWrapping"/>
            </w:r>
            <w:r>
              <w:rPr>
                <w:rFonts w:ascii="宋体" w:hAnsi="宋体" w:eastAsia="宋体" w:cs="Times New Roman"/>
                <w:snapToGrid/>
                <w:sz w:val="24"/>
                <w:szCs w:val="22"/>
              </w:rPr>
              <w:t>认证鉴权：JWT（RSA256签名）</w:t>
            </w:r>
          </w:p>
          <w:p w14:paraId="6218CFC1">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（2）前端技术栈：</w:t>
            </w:r>
            <w:r>
              <w:rPr>
                <w:rFonts w:ascii="宋体" w:hAnsi="宋体" w:eastAsia="宋体" w:cs="Times New Roman"/>
                <w:snapToGrid/>
                <w:sz w:val="24"/>
                <w:szCs w:val="22"/>
              </w:rPr>
              <w:br w:type="textWrapping"/>
            </w:r>
            <w:r>
              <w:rPr>
                <w:rFonts w:ascii="宋体" w:hAnsi="宋体" w:eastAsia="宋体" w:cs="Times New Roman"/>
                <w:snapToGrid/>
                <w:sz w:val="24"/>
                <w:szCs w:val="22"/>
              </w:rPr>
              <w:t>Vue 3.5 + Vue Router 4 + Pinia（状态管理） + Axios（HTTP请求）</w:t>
            </w:r>
            <w:r>
              <w:rPr>
                <w:rFonts w:ascii="宋体" w:hAnsi="宋体" w:eastAsia="宋体" w:cs="Times New Roman"/>
                <w:snapToGrid/>
                <w:sz w:val="24"/>
                <w:szCs w:val="22"/>
              </w:rPr>
              <w:br w:type="textWrapping"/>
            </w:r>
            <w:r>
              <w:rPr>
                <w:rFonts w:ascii="宋体" w:hAnsi="宋体" w:eastAsia="宋体" w:cs="Times New Roman"/>
                <w:snapToGrid/>
                <w:sz w:val="24"/>
                <w:szCs w:val="22"/>
              </w:rPr>
              <w:t>构建工具：Vite 6.2</w:t>
            </w:r>
          </w:p>
          <w:p w14:paraId="3EB65DA4">
            <w:pPr>
              <w:kinsoku/>
              <w:autoSpaceDE/>
              <w:autoSpaceDN/>
              <w:adjustRightInd/>
              <w:snapToGrid/>
              <w:spacing w:after="200" w:line="276" w:lineRule="auto"/>
              <w:textAlignment w:val="auto"/>
              <w:rPr>
                <w:rFonts w:ascii="Cambria" w:hAnsi="Cambria" w:eastAsia="宋体" w:cs="Times New Roman"/>
                <w:snapToGrid/>
                <w:sz w:val="22"/>
                <w:szCs w:val="22"/>
              </w:rPr>
            </w:pPr>
            <w:r>
              <w:rPr>
                <w:rFonts w:ascii="宋体" w:hAnsi="宋体" w:eastAsia="宋体" w:cs="Times New Roman"/>
                <w:snapToGrid/>
                <w:sz w:val="24"/>
                <w:szCs w:val="22"/>
              </w:rPr>
              <w:t>（3）微服务架构设计：</w:t>
            </w:r>
            <w:r>
              <w:rPr>
                <w:rFonts w:ascii="宋体" w:hAnsi="宋体" w:eastAsia="宋体" w:cs="Times New Roman"/>
                <w:snapToGrid/>
                <w:sz w:val="24"/>
                <w:szCs w:val="22"/>
              </w:rPr>
              <w:br w:type="textWrapping"/>
            </w:r>
            <w:r>
              <w:rPr>
                <w:rFonts w:ascii="宋体" w:hAnsi="宋体" w:eastAsia="宋体" w:cs="Times New Roman"/>
                <w:snapToGrid/>
                <w:sz w:val="24"/>
                <w:szCs w:val="22"/>
              </w:rPr>
              <w:t>客户端层：Vue3 Web应用</w:t>
            </w:r>
            <w:r>
              <w:rPr>
                <w:rFonts w:ascii="宋体" w:hAnsi="宋体" w:eastAsia="宋体" w:cs="Times New Roman"/>
                <w:snapToGrid/>
                <w:sz w:val="24"/>
                <w:szCs w:val="22"/>
              </w:rPr>
              <w:br w:type="textWrapping"/>
            </w:r>
            <w:r>
              <w:rPr>
                <w:rFonts w:ascii="宋体" w:hAnsi="宋体" w:eastAsia="宋体" w:cs="Times New Roman"/>
                <w:snapToGrid/>
                <w:sz w:val="24"/>
                <w:szCs w:val="22"/>
              </w:rPr>
              <w:t xml:space="preserve">  ↓</w:t>
            </w:r>
            <w:r>
              <w:rPr>
                <w:rFonts w:ascii="宋体" w:hAnsi="宋体" w:eastAsia="宋体" w:cs="Times New Roman"/>
                <w:snapToGrid/>
                <w:sz w:val="24"/>
                <w:szCs w:val="22"/>
              </w:rPr>
              <w:br w:type="textWrapping"/>
            </w:r>
            <w:r>
              <w:rPr>
                <w:rFonts w:ascii="宋体" w:hAnsi="宋体" w:eastAsia="宋体" w:cs="Times New Roman"/>
                <w:snapToGrid/>
                <w:sz w:val="24"/>
                <w:szCs w:val="22"/>
              </w:rPr>
              <w:t>接入层：Spring Cloud Gateway（统一路由、JWT鉴权、动态路由）</w:t>
            </w:r>
            <w:r>
              <w:rPr>
                <w:rFonts w:ascii="宋体" w:hAnsi="宋体" w:eastAsia="宋体" w:cs="Times New Roman"/>
                <w:snapToGrid/>
                <w:sz w:val="24"/>
                <w:szCs w:val="22"/>
              </w:rPr>
              <w:br w:type="textWrapping"/>
            </w:r>
            <w:r>
              <w:rPr>
                <w:rFonts w:ascii="宋体" w:hAnsi="宋体" w:eastAsia="宋体" w:cs="Times New Roman"/>
                <w:snapToGrid/>
                <w:sz w:val="24"/>
                <w:szCs w:val="22"/>
              </w:rPr>
              <w:t xml:space="preserve">  ↓</w:t>
            </w:r>
            <w:r>
              <w:rPr>
                <w:rFonts w:ascii="宋体" w:hAnsi="宋体" w:eastAsia="宋体" w:cs="Times New Roman"/>
                <w:snapToGrid/>
                <w:sz w:val="24"/>
                <w:szCs w:val="22"/>
              </w:rPr>
              <w:br w:type="textWrapping"/>
            </w:r>
            <w:r>
              <w:rPr>
                <w:rFonts w:ascii="宋体" w:hAnsi="宋体" w:eastAsia="宋体" w:cs="Times New Roman"/>
                <w:snapToGrid/>
                <w:sz w:val="24"/>
                <w:szCs w:val="22"/>
              </w:rPr>
              <w:t>服务层：Nacos注册中心 + 五大业务微服务（OpenFeign调用）</w:t>
            </w:r>
            <w:r>
              <w:rPr>
                <w:rFonts w:ascii="宋体" w:hAnsi="宋体" w:eastAsia="宋体" w:cs="Times New Roman"/>
                <w:snapToGrid/>
                <w:sz w:val="24"/>
                <w:szCs w:val="22"/>
              </w:rPr>
              <w:br w:type="textWrapping"/>
            </w:r>
            <w:r>
              <w:rPr>
                <w:rFonts w:ascii="宋体" w:hAnsi="宋体" w:eastAsia="宋体" w:cs="Times New Roman"/>
                <w:snapToGrid/>
                <w:sz w:val="24"/>
                <w:szCs w:val="22"/>
              </w:rPr>
              <w:t xml:space="preserve">  ↓</w:t>
            </w:r>
            <w:r>
              <w:rPr>
                <w:rFonts w:ascii="宋体" w:hAnsi="宋体" w:eastAsia="宋体" w:cs="Times New Roman"/>
                <w:snapToGrid/>
                <w:sz w:val="24"/>
                <w:szCs w:val="22"/>
              </w:rPr>
              <w:br w:type="textWrapping"/>
            </w:r>
            <w:r>
              <w:rPr>
                <w:rFonts w:ascii="宋体" w:hAnsi="宋体" w:eastAsia="宋体" w:cs="Times New Roman"/>
                <w:snapToGrid/>
                <w:sz w:val="24"/>
                <w:szCs w:val="22"/>
              </w:rPr>
              <w:t>数据层：MySQL + Redis缓存 + RabbitMQ消息队列</w:t>
            </w:r>
          </w:p>
          <w:p w14:paraId="40CCF19B">
            <w:pPr>
              <w:kinsoku/>
              <w:autoSpaceDE/>
              <w:autoSpaceDN/>
              <w:adjustRightInd/>
              <w:snapToGrid/>
              <w:spacing w:after="200" w:line="276" w:lineRule="auto"/>
              <w:textAlignment w:val="auto"/>
              <w:rPr>
                <w:rFonts w:hint="eastAsia" w:ascii="宋体" w:hAnsi="宋体" w:eastAsia="宋体" w:cs="宋体"/>
                <w:spacing w:val="-68"/>
                <w:sz w:val="24"/>
                <w:szCs w:val="24"/>
                <w:lang w:eastAsia="zh-CN"/>
              </w:rPr>
            </w:pPr>
            <w:r>
              <w:rPr>
                <w:rFonts w:ascii="宋体" w:hAnsi="宋体" w:eastAsia="宋体" w:cs="Times New Roman"/>
                <w:snapToGrid/>
                <w:sz w:val="24"/>
                <w:szCs w:val="22"/>
              </w:rPr>
              <w:t>（4）核心业务流程：</w:t>
            </w:r>
            <w:r>
              <w:rPr>
                <w:rFonts w:ascii="宋体" w:hAnsi="宋体" w:eastAsia="宋体" w:cs="Times New Roman"/>
                <w:snapToGrid/>
                <w:sz w:val="24"/>
                <w:szCs w:val="22"/>
              </w:rPr>
              <w:br w:type="textWrapping"/>
            </w:r>
            <w:r>
              <w:rPr>
                <w:rFonts w:ascii="宋体" w:hAnsi="宋体" w:eastAsia="宋体" w:cs="Times New Roman"/>
                <w:snapToGrid/>
                <w:sz w:val="24"/>
                <w:szCs w:val="22"/>
              </w:rPr>
              <w:t>用户登录 → 浏览商品/搜索 → 加入购物车 → 提交订单（查商品→计算总价→保存订单→清购物车→扣库存）→ 在线支付（余额扣减→更新支付单→MQ通知订单服务）→ 订单完成</w:t>
            </w:r>
            <w:r>
              <w:rPr>
                <w:rFonts w:ascii="宋体" w:hAnsi="宋体" w:eastAsia="宋体" w:cs="Times New Roman"/>
                <w:snapToGrid/>
                <w:sz w:val="24"/>
                <w:szCs w:val="22"/>
              </w:rPr>
              <w:br w:type="textWrapping"/>
            </w:r>
            <w:r>
              <w:rPr>
                <w:rFonts w:ascii="宋体" w:hAnsi="宋体" w:eastAsia="宋体" w:cs="Times New Roman"/>
                <w:snapToGrid/>
                <w:sz w:val="24"/>
                <w:szCs w:val="22"/>
              </w:rPr>
              <w:t>订单超时未支付时，通过RabbitMQ延迟消息自动取消订单并恢复库存。</w:t>
            </w:r>
          </w:p>
        </w:tc>
      </w:tr>
    </w:tbl>
    <w:p w14:paraId="71C98E28">
      <w:pPr>
        <w:tabs>
          <w:tab w:val="center" w:pos="4315"/>
        </w:tabs>
        <w:rPr>
          <w:lang w:eastAsia="zh-CN"/>
        </w:rPr>
        <w:sectPr>
          <w:headerReference r:id="rId10" w:type="default"/>
          <w:footerReference r:id="rId11" w:type="default"/>
          <w:pgSz w:w="11906" w:h="16839"/>
          <w:pgMar w:top="1509" w:right="1491" w:bottom="1153" w:left="1785" w:header="851" w:footer="994" w:gutter="0"/>
          <w:cols w:space="720" w:num="1"/>
        </w:sectPr>
      </w:pPr>
      <w:r>
        <w:rPr>
          <w:lang w:eastAsia="zh-CN"/>
        </w:rPr>
        <w:tab/>
      </w:r>
    </w:p>
    <w:tbl>
      <w:tblPr>
        <w:tblStyle w:val="9"/>
        <w:tblW w:w="8518" w:type="dxa"/>
        <w:tblInd w:w="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754"/>
        <w:gridCol w:w="2413"/>
        <w:gridCol w:w="5351"/>
      </w:tblGrid>
      <w:tr w14:paraId="4741DFCA">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15" w:hRule="atLeast"/>
        </w:trPr>
        <w:tc>
          <w:tcPr>
            <w:tcW w:w="8518" w:type="dxa"/>
            <w:gridSpan w:val="3"/>
          </w:tcPr>
          <w:p w14:paraId="59164AD6">
            <w:pPr>
              <w:pStyle w:val="10"/>
              <w:spacing w:before="187" w:line="222" w:lineRule="auto"/>
              <w:ind w:left="118"/>
              <w:rPr>
                <w:rFonts w:hint="eastAsia"/>
              </w:rPr>
            </w:pPr>
            <w:r>
              <w:rPr>
                <w:rFonts w:hint="eastAsia" w:ascii="宋体" w:hAnsi="宋体" w:eastAsia="宋体" w:cs="宋体"/>
                <w:spacing w:val="-2"/>
              </w:rPr>
              <w:t>计划进度安排：</w:t>
            </w:r>
          </w:p>
        </w:tc>
      </w:tr>
      <w:tr w14:paraId="06908703">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49" w:hRule="atLeast"/>
        </w:trPr>
        <w:tc>
          <w:tcPr>
            <w:tcW w:w="754" w:type="dxa"/>
          </w:tcPr>
          <w:p w14:paraId="45331F60">
            <w:pPr>
              <w:pStyle w:val="10"/>
              <w:spacing w:before="153" w:line="223" w:lineRule="auto"/>
              <w:ind w:left="143"/>
              <w:rPr>
                <w:rFonts w:hint="eastAsia" w:ascii="宋体" w:hAnsi="宋体" w:eastAsia="宋体" w:cs="宋体"/>
                <w:sz w:val="24"/>
                <w:szCs w:val="24"/>
              </w:rPr>
            </w:pPr>
            <w:r>
              <w:rPr>
                <w:rFonts w:hint="eastAsia" w:ascii="宋体" w:hAnsi="宋体" w:eastAsia="宋体" w:cs="宋体"/>
                <w:spacing w:val="-5"/>
                <w:sz w:val="24"/>
                <w:szCs w:val="24"/>
              </w:rPr>
              <w:t>序号</w:t>
            </w:r>
          </w:p>
        </w:tc>
        <w:tc>
          <w:tcPr>
            <w:tcW w:w="2413" w:type="dxa"/>
          </w:tcPr>
          <w:p w14:paraId="55477B4B">
            <w:pPr>
              <w:pStyle w:val="10"/>
              <w:spacing w:before="152" w:line="222" w:lineRule="auto"/>
              <w:ind w:left="372"/>
              <w:rPr>
                <w:rFonts w:hint="eastAsia" w:ascii="宋体" w:hAnsi="宋体" w:eastAsia="宋体" w:cs="宋体"/>
                <w:sz w:val="24"/>
                <w:szCs w:val="24"/>
              </w:rPr>
            </w:pPr>
            <w:r>
              <w:rPr>
                <w:rFonts w:hint="eastAsia" w:ascii="宋体" w:hAnsi="宋体" w:eastAsia="宋体" w:cs="宋体"/>
                <w:spacing w:val="-2"/>
                <w:sz w:val="24"/>
                <w:szCs w:val="24"/>
              </w:rPr>
              <w:t>各阶段工作内容</w:t>
            </w:r>
          </w:p>
        </w:tc>
        <w:tc>
          <w:tcPr>
            <w:tcW w:w="5351" w:type="dxa"/>
          </w:tcPr>
          <w:p w14:paraId="3251C8C9">
            <w:pPr>
              <w:pStyle w:val="10"/>
              <w:spacing w:before="153" w:line="223" w:lineRule="auto"/>
              <w:ind w:left="2200"/>
              <w:rPr>
                <w:rFonts w:hint="eastAsia" w:ascii="宋体" w:hAnsi="宋体" w:eastAsia="宋体" w:cs="宋体"/>
                <w:sz w:val="24"/>
                <w:szCs w:val="24"/>
              </w:rPr>
            </w:pPr>
            <w:r>
              <w:rPr>
                <w:rFonts w:hint="eastAsia" w:ascii="宋体" w:hAnsi="宋体" w:eastAsia="宋体" w:cs="宋体"/>
                <w:spacing w:val="-3"/>
                <w:sz w:val="24"/>
                <w:szCs w:val="24"/>
              </w:rPr>
              <w:t>起止时间</w:t>
            </w:r>
          </w:p>
        </w:tc>
      </w:tr>
      <w:tr w14:paraId="67DDE814">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70" w:hRule="atLeast"/>
        </w:trPr>
        <w:tc>
          <w:tcPr>
            <w:tcW w:w="754" w:type="dxa"/>
          </w:tcPr>
          <w:p w14:paraId="71983635">
            <w:pPr>
              <w:pStyle w:val="10"/>
              <w:spacing w:before="200" w:line="184" w:lineRule="auto"/>
              <w:ind w:left="335"/>
              <w:rPr>
                <w:rFonts w:hint="eastAsia" w:ascii="宋体" w:hAnsi="宋体" w:eastAsia="宋体" w:cs="宋体"/>
                <w:sz w:val="24"/>
                <w:szCs w:val="24"/>
              </w:rPr>
            </w:pPr>
            <w:r>
              <w:rPr>
                <w:rFonts w:hint="eastAsia" w:ascii="宋体" w:hAnsi="宋体" w:eastAsia="宋体" w:cs="宋体"/>
                <w:sz w:val="24"/>
                <w:szCs w:val="24"/>
              </w:rPr>
              <w:t>1</w:t>
            </w:r>
          </w:p>
        </w:tc>
        <w:tc>
          <w:tcPr>
            <w:tcW w:w="2413" w:type="dxa"/>
          </w:tcPr>
          <w:p w14:paraId="77649154">
            <w:pPr>
              <w:spacing w:before="162" w:line="219" w:lineRule="auto"/>
              <w:ind w:left="113"/>
              <w:rPr>
                <w:rFonts w:hint="eastAsia" w:ascii="宋体" w:hAnsi="宋体" w:eastAsia="宋体" w:cs="宋体"/>
                <w:sz w:val="24"/>
                <w:szCs w:val="24"/>
              </w:rPr>
            </w:pPr>
            <w:r>
              <w:rPr>
                <w:rFonts w:hint="eastAsia" w:ascii="宋体" w:hAnsi="宋体" w:eastAsia="宋体" w:cs="宋体"/>
                <w:spacing w:val="-2"/>
                <w:sz w:val="24"/>
                <w:szCs w:val="24"/>
              </w:rPr>
              <w:t>完成开题报告</w:t>
            </w:r>
          </w:p>
        </w:tc>
        <w:tc>
          <w:tcPr>
            <w:tcW w:w="5351" w:type="dxa"/>
          </w:tcPr>
          <w:p w14:paraId="682829F1">
            <w:pPr>
              <w:tabs>
                <w:tab w:val="left" w:pos="2140"/>
              </w:tabs>
              <w:jc w:val="center"/>
              <w:rPr>
                <w:rFonts w:hint="default" w:ascii="宋体" w:hAnsi="宋体" w:eastAsia="宋体" w:cs="宋体"/>
                <w:sz w:val="24"/>
                <w:szCs w:val="24"/>
                <w:lang w:val="en-US" w:eastAsia="zh-CN"/>
              </w:rPr>
            </w:pPr>
            <w:r>
              <w:rPr>
                <w:rFonts w:ascii="宋体" w:hAnsi="宋体" w:eastAsia="宋体" w:cs="宋体"/>
                <w:sz w:val="24"/>
                <w:szCs w:val="24"/>
              </w:rPr>
              <w:t>2025年11月01日-2025年12月01日</w:t>
            </w:r>
          </w:p>
        </w:tc>
      </w:tr>
      <w:tr w14:paraId="58A4B5E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754" w:type="dxa"/>
          </w:tcPr>
          <w:p w14:paraId="471D25D3">
            <w:pPr>
              <w:pStyle w:val="10"/>
              <w:spacing w:before="195" w:line="185" w:lineRule="auto"/>
              <w:ind w:left="321"/>
              <w:rPr>
                <w:rFonts w:hint="eastAsia" w:ascii="宋体" w:hAnsi="宋体" w:eastAsia="宋体" w:cs="宋体"/>
                <w:sz w:val="24"/>
                <w:szCs w:val="24"/>
              </w:rPr>
            </w:pPr>
            <w:r>
              <w:rPr>
                <w:rFonts w:hint="eastAsia" w:ascii="宋体" w:hAnsi="宋体" w:eastAsia="宋体" w:cs="宋体"/>
                <w:sz w:val="24"/>
                <w:szCs w:val="24"/>
              </w:rPr>
              <w:t>2</w:t>
            </w:r>
          </w:p>
        </w:tc>
        <w:tc>
          <w:tcPr>
            <w:tcW w:w="2413" w:type="dxa"/>
          </w:tcPr>
          <w:p w14:paraId="4440F255">
            <w:pPr>
              <w:spacing w:before="212" w:line="219" w:lineRule="auto"/>
              <w:ind w:left="120"/>
              <w:rPr>
                <w:rFonts w:hint="eastAsia" w:ascii="宋体" w:hAnsi="宋体" w:eastAsia="宋体" w:cs="宋体"/>
                <w:sz w:val="24"/>
                <w:szCs w:val="24"/>
              </w:rPr>
            </w:pPr>
            <w:r>
              <w:rPr>
                <w:rFonts w:hint="eastAsia" w:ascii="宋体" w:hAnsi="宋体" w:eastAsia="宋体" w:cs="宋体"/>
                <w:spacing w:val="-2"/>
                <w:sz w:val="24"/>
                <w:szCs w:val="24"/>
              </w:rPr>
              <w:t>收集资料及实施研究</w:t>
            </w:r>
          </w:p>
        </w:tc>
        <w:tc>
          <w:tcPr>
            <w:tcW w:w="5351" w:type="dxa"/>
          </w:tcPr>
          <w:p w14:paraId="0A9D8930">
            <w:pPr>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2025年12月02日-2026年02月01日</w:t>
            </w:r>
          </w:p>
        </w:tc>
      </w:tr>
      <w:tr w14:paraId="05E6C7C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4" w:hRule="atLeast"/>
        </w:trPr>
        <w:tc>
          <w:tcPr>
            <w:tcW w:w="754" w:type="dxa"/>
          </w:tcPr>
          <w:p w14:paraId="41E332FD">
            <w:pPr>
              <w:pStyle w:val="10"/>
              <w:spacing w:before="197" w:line="185" w:lineRule="auto"/>
              <w:ind w:left="323"/>
              <w:rPr>
                <w:rFonts w:hint="eastAsia" w:ascii="宋体" w:hAnsi="宋体" w:eastAsia="宋体" w:cs="宋体"/>
                <w:sz w:val="24"/>
                <w:szCs w:val="24"/>
              </w:rPr>
            </w:pPr>
            <w:r>
              <w:rPr>
                <w:rFonts w:hint="eastAsia" w:ascii="宋体" w:hAnsi="宋体" w:eastAsia="宋体" w:cs="宋体"/>
                <w:sz w:val="24"/>
                <w:szCs w:val="24"/>
              </w:rPr>
              <w:t>3</w:t>
            </w:r>
          </w:p>
        </w:tc>
        <w:tc>
          <w:tcPr>
            <w:tcW w:w="2413" w:type="dxa"/>
          </w:tcPr>
          <w:p w14:paraId="4427E61B">
            <w:pPr>
              <w:spacing w:before="211" w:line="221" w:lineRule="auto"/>
              <w:ind w:left="111"/>
              <w:rPr>
                <w:rFonts w:hint="eastAsia" w:ascii="宋体" w:hAnsi="宋体" w:eastAsia="宋体" w:cs="宋体"/>
                <w:sz w:val="24"/>
                <w:szCs w:val="24"/>
              </w:rPr>
            </w:pPr>
            <w:r>
              <w:rPr>
                <w:rFonts w:hint="eastAsia" w:ascii="宋体" w:hAnsi="宋体" w:eastAsia="宋体" w:cs="宋体"/>
                <w:spacing w:val="-2"/>
                <w:sz w:val="24"/>
                <w:szCs w:val="24"/>
              </w:rPr>
              <w:t>撰写写作提纲</w:t>
            </w:r>
          </w:p>
        </w:tc>
        <w:tc>
          <w:tcPr>
            <w:tcW w:w="5351" w:type="dxa"/>
          </w:tcPr>
          <w:p w14:paraId="49B37D9D">
            <w:pPr>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2026年02月02日-2026年03月01日</w:t>
            </w:r>
          </w:p>
        </w:tc>
      </w:tr>
      <w:tr w14:paraId="3F60BBB5">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8" w:hRule="atLeast"/>
        </w:trPr>
        <w:tc>
          <w:tcPr>
            <w:tcW w:w="754" w:type="dxa"/>
          </w:tcPr>
          <w:p w14:paraId="018AEBAC">
            <w:pPr>
              <w:pStyle w:val="10"/>
              <w:spacing w:before="193" w:line="184" w:lineRule="auto"/>
              <w:ind w:left="317"/>
              <w:rPr>
                <w:rFonts w:hint="eastAsia" w:ascii="宋体" w:hAnsi="宋体" w:eastAsia="宋体" w:cs="宋体"/>
                <w:sz w:val="24"/>
                <w:szCs w:val="24"/>
              </w:rPr>
            </w:pPr>
            <w:r>
              <w:rPr>
                <w:rFonts w:hint="eastAsia" w:ascii="宋体" w:hAnsi="宋体" w:eastAsia="宋体" w:cs="宋体"/>
                <w:sz w:val="24"/>
                <w:szCs w:val="24"/>
              </w:rPr>
              <w:t>4</w:t>
            </w:r>
          </w:p>
        </w:tc>
        <w:tc>
          <w:tcPr>
            <w:tcW w:w="2413" w:type="dxa"/>
          </w:tcPr>
          <w:p w14:paraId="497FD8CF">
            <w:pPr>
              <w:spacing w:before="212" w:line="220" w:lineRule="auto"/>
              <w:ind w:left="113"/>
              <w:rPr>
                <w:rFonts w:hint="eastAsia" w:ascii="宋体" w:hAnsi="宋体" w:eastAsia="宋体" w:cs="宋体"/>
                <w:sz w:val="24"/>
                <w:szCs w:val="24"/>
              </w:rPr>
            </w:pPr>
            <w:r>
              <w:rPr>
                <w:rFonts w:hint="eastAsia" w:ascii="宋体" w:hAnsi="宋体" w:eastAsia="宋体" w:cs="宋体"/>
                <w:spacing w:val="-3"/>
                <w:sz w:val="24"/>
                <w:szCs w:val="24"/>
              </w:rPr>
              <w:t>完成初稿</w:t>
            </w:r>
          </w:p>
        </w:tc>
        <w:tc>
          <w:tcPr>
            <w:tcW w:w="5351" w:type="dxa"/>
          </w:tcPr>
          <w:p w14:paraId="48AD674C">
            <w:pPr>
              <w:jc w:val="center"/>
              <w:rPr>
                <w:rFonts w:hint="default" w:ascii="宋体" w:hAnsi="宋体" w:eastAsia="宋体" w:cs="宋体"/>
                <w:sz w:val="24"/>
                <w:szCs w:val="24"/>
                <w:lang w:val="en-US"/>
              </w:rPr>
            </w:pPr>
            <w:r>
              <w:rPr>
                <w:rFonts w:hint="default" w:ascii="宋体" w:hAnsi="宋体" w:eastAsia="宋体" w:cs="宋体"/>
                <w:sz w:val="24"/>
                <w:szCs w:val="24"/>
                <w:lang w:val="en-US"/>
              </w:rPr>
              <w:t>2026年03月02日-2026年03月29日</w:t>
            </w:r>
          </w:p>
        </w:tc>
      </w:tr>
      <w:tr w14:paraId="79620F2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6" w:hRule="atLeast"/>
        </w:trPr>
        <w:tc>
          <w:tcPr>
            <w:tcW w:w="754" w:type="dxa"/>
          </w:tcPr>
          <w:p w14:paraId="7D0DD436">
            <w:pPr>
              <w:pStyle w:val="10"/>
              <w:spacing w:before="201" w:line="182" w:lineRule="auto"/>
              <w:ind w:left="318"/>
              <w:rPr>
                <w:rFonts w:hint="eastAsia" w:ascii="宋体" w:hAnsi="宋体" w:eastAsia="宋体" w:cs="宋体"/>
                <w:sz w:val="24"/>
                <w:szCs w:val="24"/>
              </w:rPr>
            </w:pPr>
            <w:r>
              <w:rPr>
                <w:rFonts w:hint="eastAsia" w:ascii="宋体" w:hAnsi="宋体" w:eastAsia="宋体" w:cs="宋体"/>
                <w:sz w:val="24"/>
                <w:szCs w:val="24"/>
              </w:rPr>
              <w:t>5</w:t>
            </w:r>
          </w:p>
        </w:tc>
        <w:tc>
          <w:tcPr>
            <w:tcW w:w="2413" w:type="dxa"/>
          </w:tcPr>
          <w:p w14:paraId="16930412">
            <w:pPr>
              <w:spacing w:before="210" w:line="220" w:lineRule="auto"/>
              <w:ind w:left="113"/>
              <w:rPr>
                <w:rFonts w:hint="eastAsia" w:ascii="宋体" w:hAnsi="宋体" w:eastAsia="宋体" w:cs="宋体"/>
                <w:sz w:val="24"/>
                <w:szCs w:val="24"/>
              </w:rPr>
            </w:pPr>
            <w:r>
              <w:rPr>
                <w:rFonts w:hint="eastAsia" w:ascii="宋体" w:hAnsi="宋体" w:eastAsia="宋体" w:cs="宋体"/>
                <w:spacing w:val="-3"/>
                <w:sz w:val="24"/>
                <w:szCs w:val="24"/>
              </w:rPr>
              <w:t>完成修改稿</w:t>
            </w:r>
          </w:p>
        </w:tc>
        <w:tc>
          <w:tcPr>
            <w:tcW w:w="5351" w:type="dxa"/>
          </w:tcPr>
          <w:p w14:paraId="210FE21C">
            <w:pPr>
              <w:jc w:val="center"/>
              <w:rPr>
                <w:rFonts w:hint="default" w:ascii="宋体" w:hAnsi="宋体" w:eastAsia="宋体" w:cs="宋体"/>
                <w:sz w:val="24"/>
                <w:szCs w:val="24"/>
                <w:lang w:val="en-US" w:eastAsia="zh-CN"/>
              </w:rPr>
            </w:pPr>
            <w:r>
              <w:rPr>
                <w:rFonts w:hint="default" w:ascii="宋体" w:hAnsi="宋体" w:eastAsia="宋体" w:cs="宋体"/>
                <w:sz w:val="24"/>
                <w:szCs w:val="24"/>
                <w:lang w:val="en-US" w:eastAsia="zh-CN"/>
              </w:rPr>
              <w:t>2026年03月30日-2026年04月22日</w:t>
            </w:r>
          </w:p>
        </w:tc>
      </w:tr>
      <w:tr w14:paraId="49465E7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60" w:hRule="atLeast"/>
        </w:trPr>
        <w:tc>
          <w:tcPr>
            <w:tcW w:w="754" w:type="dxa"/>
          </w:tcPr>
          <w:p w14:paraId="41EC5A35">
            <w:pPr>
              <w:pStyle w:val="10"/>
              <w:spacing w:before="194" w:line="184" w:lineRule="auto"/>
              <w:ind w:left="322"/>
              <w:rPr>
                <w:rFonts w:hint="eastAsia" w:ascii="宋体" w:hAnsi="宋体" w:eastAsia="宋体" w:cs="宋体"/>
                <w:sz w:val="24"/>
                <w:szCs w:val="24"/>
              </w:rPr>
            </w:pPr>
            <w:r>
              <w:rPr>
                <w:rFonts w:hint="eastAsia" w:ascii="宋体" w:hAnsi="宋体" w:eastAsia="宋体" w:cs="宋体"/>
                <w:sz w:val="24"/>
                <w:szCs w:val="24"/>
              </w:rPr>
              <w:t>6</w:t>
            </w:r>
          </w:p>
        </w:tc>
        <w:tc>
          <w:tcPr>
            <w:tcW w:w="2413" w:type="dxa"/>
          </w:tcPr>
          <w:p w14:paraId="234D73A7">
            <w:pPr>
              <w:spacing w:before="210" w:line="220" w:lineRule="auto"/>
              <w:ind w:left="113"/>
              <w:rPr>
                <w:rFonts w:hint="eastAsia" w:ascii="宋体" w:hAnsi="宋体" w:eastAsia="宋体" w:cs="宋体"/>
                <w:sz w:val="24"/>
                <w:szCs w:val="24"/>
              </w:rPr>
            </w:pPr>
            <w:r>
              <w:rPr>
                <w:rFonts w:hint="eastAsia" w:ascii="宋体" w:hAnsi="宋体" w:eastAsia="宋体" w:cs="宋体"/>
                <w:spacing w:val="-3"/>
                <w:sz w:val="24"/>
                <w:szCs w:val="24"/>
              </w:rPr>
              <w:t>完成审定稿</w:t>
            </w:r>
          </w:p>
        </w:tc>
        <w:tc>
          <w:tcPr>
            <w:tcW w:w="5351" w:type="dxa"/>
          </w:tcPr>
          <w:p w14:paraId="6D5AA3AF">
            <w:pPr>
              <w:jc w:val="center"/>
              <w:rPr>
                <w:rFonts w:hint="eastAsia" w:ascii="宋体" w:hAnsi="宋体" w:eastAsia="宋体" w:cs="宋体"/>
                <w:sz w:val="24"/>
                <w:szCs w:val="24"/>
              </w:rPr>
            </w:pPr>
            <w:r>
              <w:rPr>
                <w:rFonts w:hint="eastAsia" w:ascii="宋体" w:hAnsi="宋体" w:eastAsia="宋体" w:cs="宋体"/>
                <w:sz w:val="24"/>
                <w:szCs w:val="24"/>
              </w:rPr>
              <w:t>2026年04月23日-2026年05月01日</w:t>
            </w:r>
          </w:p>
        </w:tc>
      </w:tr>
      <w:tr w14:paraId="4BC4F6A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8222" w:hRule="atLeast"/>
        </w:trPr>
        <w:tc>
          <w:tcPr>
            <w:tcW w:w="8518" w:type="dxa"/>
            <w:gridSpan w:val="3"/>
          </w:tcPr>
          <w:p w14:paraId="4523D0A4">
            <w:pPr>
              <w:pStyle w:val="10"/>
              <w:spacing w:before="192" w:line="222" w:lineRule="auto"/>
              <w:ind w:left="117"/>
              <w:rPr>
                <w:rFonts w:hint="eastAsia" w:ascii="宋体" w:hAnsi="宋体" w:eastAsia="宋体" w:cs="宋体"/>
                <w:spacing w:val="-2"/>
              </w:rPr>
            </w:pPr>
            <w:r>
              <w:rPr>
                <w:rFonts w:hint="eastAsia" w:ascii="宋体" w:hAnsi="宋体" w:eastAsia="宋体" w:cs="宋体"/>
                <w:spacing w:val="-2"/>
              </w:rPr>
              <w:t>参考文献：</w:t>
            </w:r>
          </w:p>
          <w:p w14:paraId="1714B5CD">
            <w:pPr>
              <w:pStyle w:val="10"/>
              <w:spacing w:before="192" w:line="222" w:lineRule="auto"/>
              <w:ind w:left="117" w:leftChars="0"/>
              <w:rPr>
                <w:rFonts w:hint="eastAsia" w:ascii="黑体" w:hAnsi="黑体" w:eastAsia="黑体" w:cs="黑体"/>
                <w:snapToGrid w:val="0"/>
                <w:color w:val="000000"/>
                <w:sz w:val="24"/>
                <w:szCs w:val="24"/>
                <w:lang w:val="en-US" w:eastAsia="en-US" w:bidi="ar-SA"/>
              </w:rPr>
            </w:pPr>
            <w:r>
              <w:rPr>
                <w:rFonts w:ascii="宋体" w:hAnsi="宋体" w:eastAsia="宋体" w:cs="宋体"/>
                <w:sz w:val="24"/>
                <w:szCs w:val="24"/>
              </w:rPr>
              <w:t>[</w:t>
            </w:r>
            <w:r>
              <w:rPr>
                <w:rFonts w:ascii="宋体" w:hAnsi="宋体" w:eastAsia="宋体" w:cs="宋体"/>
                <w:snapToGrid w:val="0"/>
                <w:color w:val="000000"/>
                <w:spacing w:val="-9"/>
                <w:sz w:val="24"/>
                <w:szCs w:val="24"/>
                <w:lang w:val="en-US" w:eastAsia="en-US" w:bidi="ar-SA"/>
              </w:rPr>
              <w:t>[1] 柘浩淩, 汪洋. 基于大规模并发访问的Spring Cloud分布式教学系统设计[J]. 计算机工程与设计, 2023, 44(05): 1421-1428.</w:t>
            </w:r>
          </w:p>
          <w:p w14:paraId="228036E0">
            <w:pPr>
              <w:pStyle w:val="10"/>
              <w:spacing w:before="192" w:line="222" w:lineRule="auto"/>
              <w:ind w:left="117" w:leftChars="0"/>
              <w:rPr>
                <w:rFonts w:hint="eastAsia" w:ascii="黑体" w:hAnsi="黑体" w:eastAsia="黑体" w:cs="黑体"/>
                <w:snapToGrid w:val="0"/>
                <w:color w:val="000000"/>
                <w:sz w:val="24"/>
                <w:szCs w:val="24"/>
                <w:lang w:val="en-US" w:eastAsia="en-US" w:bidi="ar-SA"/>
              </w:rPr>
            </w:pPr>
            <w:r>
              <w:rPr>
                <w:rFonts w:ascii="宋体" w:hAnsi="宋体" w:eastAsia="宋体" w:cs="宋体"/>
                <w:snapToGrid w:val="0"/>
                <w:color w:val="000000"/>
                <w:spacing w:val="-9"/>
                <w:sz w:val="24"/>
                <w:szCs w:val="24"/>
                <w:lang w:val="en-US" w:eastAsia="en-US" w:bidi="ar-SA"/>
              </w:rPr>
              <w:t>[2] 蒋荣军. 基于Redis分布式锁的高并发电商秒杀系统性能优化研究[J]. 软件导刊, 2023, 22(03): 104-109.</w:t>
            </w:r>
          </w:p>
          <w:p w14:paraId="4BBBE125">
            <w:pPr>
              <w:pStyle w:val="10"/>
              <w:spacing w:before="192" w:line="222" w:lineRule="auto"/>
              <w:ind w:left="117" w:leftChars="0"/>
              <w:rPr>
                <w:rFonts w:hint="eastAsia" w:ascii="黑体" w:hAnsi="黑体" w:eastAsia="黑体" w:cs="黑体"/>
                <w:snapToGrid w:val="0"/>
                <w:color w:val="000000"/>
                <w:sz w:val="24"/>
                <w:szCs w:val="24"/>
                <w:lang w:val="en-US" w:eastAsia="en-US" w:bidi="ar-SA"/>
              </w:rPr>
            </w:pPr>
            <w:r>
              <w:rPr>
                <w:rFonts w:ascii="宋体" w:hAnsi="宋体" w:eastAsia="宋体" w:cs="宋体"/>
                <w:snapToGrid w:val="0"/>
                <w:color w:val="000000"/>
                <w:spacing w:val="-9"/>
                <w:sz w:val="24"/>
                <w:szCs w:val="24"/>
                <w:lang w:val="en-US" w:eastAsia="en-US" w:bidi="ar-SA"/>
              </w:rPr>
              <w:t>[3] 谢颐, 曾令全. 基于Spring Cloud框架微服务架构的融合媒体云平台设计[J]. 广播与电视技术, 2022, 49(11): 34-39.</w:t>
            </w:r>
            <w:bookmarkStart w:id="0" w:name="_GoBack"/>
            <w:bookmarkEnd w:id="0"/>
          </w:p>
          <w:p w14:paraId="2E869E0E">
            <w:pPr>
              <w:pStyle w:val="10"/>
              <w:spacing w:before="192" w:line="222" w:lineRule="auto"/>
              <w:ind w:left="117" w:leftChars="0"/>
              <w:rPr>
                <w:rFonts w:hint="eastAsia" w:ascii="黑体" w:hAnsi="黑体" w:eastAsia="黑体" w:cs="黑体"/>
                <w:snapToGrid w:val="0"/>
                <w:color w:val="000000"/>
                <w:sz w:val="24"/>
                <w:szCs w:val="24"/>
                <w:lang w:val="en-US" w:eastAsia="en-US" w:bidi="ar-SA"/>
              </w:rPr>
            </w:pPr>
            <w:r>
              <w:rPr>
                <w:rFonts w:ascii="宋体" w:hAnsi="宋体" w:eastAsia="宋体" w:cs="宋体"/>
                <w:snapToGrid w:val="0"/>
                <w:color w:val="000000"/>
                <w:spacing w:val="-9"/>
                <w:sz w:val="24"/>
                <w:szCs w:val="24"/>
                <w:lang w:val="en-US" w:eastAsia="en-US" w:bidi="ar-SA"/>
              </w:rPr>
              <w:t>[4] 赵冲冲, 郭向阳. 基于Dubbo框架的购物商城的设计和实现[J]. 电脑知识与技术, 2021, 17(22): 84-86.</w:t>
            </w:r>
          </w:p>
          <w:p w14:paraId="332BE630">
            <w:pPr>
              <w:pStyle w:val="10"/>
              <w:spacing w:before="192" w:line="222" w:lineRule="auto"/>
              <w:ind w:left="117" w:leftChars="0"/>
              <w:rPr>
                <w:rFonts w:hint="eastAsia" w:ascii="黑体" w:hAnsi="黑体" w:eastAsia="黑体" w:cs="黑体"/>
                <w:snapToGrid w:val="0"/>
                <w:color w:val="000000"/>
                <w:sz w:val="24"/>
                <w:szCs w:val="24"/>
                <w:lang w:val="en-US" w:eastAsia="en-US" w:bidi="ar-SA"/>
              </w:rPr>
            </w:pPr>
            <w:r>
              <w:rPr>
                <w:rFonts w:ascii="宋体" w:hAnsi="宋体" w:eastAsia="宋体" w:cs="宋体"/>
                <w:snapToGrid w:val="0"/>
                <w:color w:val="000000"/>
                <w:spacing w:val="-9"/>
                <w:sz w:val="24"/>
                <w:szCs w:val="24"/>
                <w:lang w:val="en-US" w:eastAsia="en-US" w:bidi="ar-SA"/>
              </w:rPr>
              <w:t>[5] 陈小燕, 孙中廷. 基于SpringBoot+Vue的好农物商城的设计与实现[J]. 现代信息科技, 2022, 6(15): 23-26.</w:t>
            </w:r>
          </w:p>
          <w:p w14:paraId="21C61093">
            <w:pPr>
              <w:pStyle w:val="10"/>
              <w:spacing w:before="192" w:line="222" w:lineRule="auto"/>
              <w:ind w:left="117" w:leftChars="0"/>
              <w:rPr>
                <w:rFonts w:hint="eastAsia" w:ascii="黑体" w:hAnsi="黑体" w:eastAsia="黑体" w:cs="黑体"/>
                <w:snapToGrid w:val="0"/>
                <w:color w:val="000000"/>
                <w:sz w:val="24"/>
                <w:szCs w:val="24"/>
                <w:lang w:val="en-US" w:eastAsia="en-US" w:bidi="ar-SA"/>
              </w:rPr>
            </w:pPr>
            <w:r>
              <w:rPr>
                <w:rFonts w:ascii="宋体" w:hAnsi="宋体" w:eastAsia="宋体" w:cs="宋体"/>
                <w:snapToGrid w:val="0"/>
                <w:color w:val="000000"/>
                <w:spacing w:val="-9"/>
                <w:sz w:val="24"/>
                <w:szCs w:val="24"/>
                <w:lang w:val="en-US" w:eastAsia="en-US" w:bidi="ar-SA"/>
              </w:rPr>
              <w:t>[6] 叶方超. 基于SpringBoot的旧物回收商城的设计与实现[J]. 电脑编程技巧与维护, 2023(04): 45-47.</w:t>
            </w:r>
          </w:p>
          <w:p w14:paraId="32EC8BDD">
            <w:pPr>
              <w:pStyle w:val="10"/>
              <w:spacing w:before="192" w:line="222" w:lineRule="auto"/>
              <w:ind w:left="117" w:leftChars="0"/>
              <w:rPr>
                <w:rFonts w:hint="eastAsia" w:ascii="黑体" w:hAnsi="黑体" w:eastAsia="黑体" w:cs="黑体"/>
                <w:snapToGrid w:val="0"/>
                <w:color w:val="000000"/>
                <w:sz w:val="24"/>
                <w:szCs w:val="24"/>
                <w:lang w:val="en-US" w:eastAsia="en-US" w:bidi="ar-SA"/>
              </w:rPr>
            </w:pPr>
            <w:r>
              <w:rPr>
                <w:rFonts w:ascii="宋体" w:hAnsi="宋体" w:eastAsia="宋体" w:cs="宋体"/>
                <w:snapToGrid w:val="0"/>
                <w:color w:val="000000"/>
                <w:spacing w:val="-9"/>
                <w:sz w:val="24"/>
                <w:szCs w:val="24"/>
                <w:lang w:val="en-US" w:eastAsia="en-US" w:bidi="ar-SA"/>
              </w:rPr>
              <w:t>[7] 宫业琴. 基于分布式架构的网上商城的开发与设计[J]. 信息技术与信息化, 2021(08): 41-43.</w:t>
            </w:r>
          </w:p>
          <w:p w14:paraId="17D5FCFE">
            <w:pPr>
              <w:pStyle w:val="10"/>
              <w:spacing w:before="192" w:line="222" w:lineRule="auto"/>
              <w:ind w:left="117" w:leftChars="0"/>
              <w:rPr>
                <w:rFonts w:hint="eastAsia" w:ascii="黑体" w:hAnsi="黑体" w:eastAsia="黑体" w:cs="黑体"/>
                <w:snapToGrid w:val="0"/>
                <w:color w:val="000000"/>
                <w:sz w:val="24"/>
                <w:szCs w:val="24"/>
                <w:lang w:val="en-US" w:eastAsia="en-US" w:bidi="ar-SA"/>
              </w:rPr>
            </w:pPr>
            <w:r>
              <w:rPr>
                <w:rFonts w:ascii="宋体" w:hAnsi="宋体" w:eastAsia="宋体" w:cs="宋体"/>
                <w:snapToGrid w:val="0"/>
                <w:color w:val="000000"/>
                <w:spacing w:val="-9"/>
                <w:sz w:val="24"/>
                <w:szCs w:val="24"/>
                <w:lang w:val="en-US" w:eastAsia="en-US" w:bidi="ar-SA"/>
              </w:rPr>
              <w:t>[8] 陈年飞, 梁正平. MySQL数据库中关于索引的研究与优化[J]. 现代计算机, 2022, 28(10): 96-100.</w:t>
            </w:r>
          </w:p>
          <w:p w14:paraId="4D0D3E6A">
            <w:pPr>
              <w:pStyle w:val="10"/>
              <w:spacing w:before="192" w:line="222" w:lineRule="auto"/>
              <w:ind w:left="117" w:leftChars="0"/>
              <w:rPr>
                <w:rFonts w:hint="eastAsia" w:ascii="黑体" w:hAnsi="黑体" w:eastAsia="黑体" w:cs="黑体"/>
                <w:snapToGrid w:val="0"/>
                <w:color w:val="000000"/>
                <w:sz w:val="24"/>
                <w:szCs w:val="24"/>
                <w:lang w:val="en-US" w:eastAsia="en-US" w:bidi="ar-SA"/>
              </w:rPr>
            </w:pPr>
            <w:r>
              <w:rPr>
                <w:rFonts w:ascii="宋体" w:hAnsi="宋体" w:eastAsia="宋体" w:cs="宋体"/>
                <w:snapToGrid w:val="0"/>
                <w:color w:val="000000"/>
                <w:spacing w:val="-9"/>
                <w:sz w:val="24"/>
                <w:szCs w:val="24"/>
                <w:lang w:val="en-US" w:eastAsia="en-US" w:bidi="ar-SA"/>
              </w:rPr>
              <w:t>[9] 张文帅, 曹卓然. Redis基于RDB+AOF的数据恢复策略研究[J]. 工业控制计算机, 2023, 36(02): 118-120.</w:t>
            </w:r>
          </w:p>
          <w:p w14:paraId="7E266C72">
            <w:pPr>
              <w:pStyle w:val="10"/>
              <w:spacing w:before="192" w:line="222" w:lineRule="auto"/>
              <w:ind w:left="117" w:leftChars="0"/>
              <w:rPr>
                <w:rFonts w:hint="eastAsia" w:ascii="黑体" w:hAnsi="黑体" w:eastAsia="黑体" w:cs="黑体"/>
                <w:snapToGrid w:val="0"/>
                <w:color w:val="000000"/>
                <w:sz w:val="24"/>
                <w:szCs w:val="24"/>
                <w:lang w:val="en-US" w:eastAsia="en-US" w:bidi="ar-SA"/>
              </w:rPr>
            </w:pPr>
            <w:r>
              <w:rPr>
                <w:rFonts w:ascii="宋体" w:hAnsi="宋体" w:eastAsia="宋体" w:cs="宋体"/>
                <w:snapToGrid w:val="0"/>
                <w:color w:val="000000"/>
                <w:spacing w:val="-9"/>
                <w:sz w:val="24"/>
                <w:szCs w:val="24"/>
                <w:lang w:val="en-US" w:eastAsia="en-US" w:bidi="ar-SA"/>
              </w:rPr>
              <w:t>[10] 吕博庆. 基于爬虫与数据挖掘的电商页面信息分析[D]. 兰州: 兰州大学, 2021.</w:t>
            </w:r>
          </w:p>
          <w:p w14:paraId="053DE589">
            <w:pPr>
              <w:pStyle w:val="10"/>
              <w:spacing w:before="192" w:line="222" w:lineRule="auto"/>
              <w:ind w:left="117" w:leftChars="0"/>
              <w:rPr>
                <w:rFonts w:hint="eastAsia" w:ascii="黑体" w:hAnsi="黑体" w:eastAsia="黑体" w:cs="黑体"/>
                <w:snapToGrid w:val="0"/>
                <w:color w:val="000000"/>
                <w:sz w:val="24"/>
                <w:szCs w:val="24"/>
                <w:lang w:val="en-US" w:eastAsia="en-US" w:bidi="ar-SA"/>
              </w:rPr>
            </w:pPr>
            <w:r>
              <w:rPr>
                <w:rFonts w:ascii="宋体" w:hAnsi="宋体" w:eastAsia="宋体" w:cs="宋体"/>
                <w:snapToGrid w:val="0"/>
                <w:color w:val="000000"/>
                <w:spacing w:val="-9"/>
                <w:sz w:val="24"/>
                <w:szCs w:val="24"/>
                <w:lang w:val="en-US" w:eastAsia="en-US" w:bidi="ar-SA"/>
              </w:rPr>
              <w:t>[11] 杜培明, 王新雨. 基于Spring Cloud Alibaba的微服务架构演进与实践[J]. 计算机系统应用, 2023, 32(06): 1-10.</w:t>
            </w:r>
          </w:p>
          <w:p w14:paraId="00D26254">
            <w:pPr>
              <w:pStyle w:val="10"/>
              <w:spacing w:before="192" w:line="222" w:lineRule="auto"/>
              <w:ind w:left="117" w:leftChars="0"/>
              <w:rPr>
                <w:rFonts w:hint="eastAsia" w:ascii="黑体" w:hAnsi="黑体" w:eastAsia="黑体" w:cs="黑体"/>
                <w:snapToGrid w:val="0"/>
                <w:color w:val="000000"/>
                <w:sz w:val="24"/>
                <w:szCs w:val="24"/>
                <w:lang w:val="en-US" w:eastAsia="en-US" w:bidi="ar-SA"/>
              </w:rPr>
            </w:pPr>
            <w:r>
              <w:rPr>
                <w:rFonts w:ascii="宋体" w:hAnsi="宋体" w:eastAsia="宋体" w:cs="宋体"/>
                <w:snapToGrid w:val="0"/>
                <w:color w:val="000000"/>
                <w:spacing w:val="-9"/>
                <w:sz w:val="24"/>
                <w:szCs w:val="24"/>
                <w:lang w:val="en-US" w:eastAsia="en-US" w:bidi="ar-SA"/>
              </w:rPr>
              <w:t>[12] 李林森. 基于Spring Cloud Gateway的微服务网关限流策略研究[J]. 电子技术与软件工程, 2022(18): 235-238.</w:t>
            </w:r>
          </w:p>
          <w:p w14:paraId="739DAB5C">
            <w:pPr>
              <w:pStyle w:val="10"/>
              <w:spacing w:before="192" w:line="222" w:lineRule="auto"/>
              <w:ind w:left="117" w:leftChars="0"/>
              <w:rPr>
                <w:rFonts w:hint="eastAsia" w:ascii="黑体" w:hAnsi="黑体" w:eastAsia="黑体" w:cs="黑体"/>
                <w:snapToGrid w:val="0"/>
                <w:color w:val="000000"/>
                <w:sz w:val="24"/>
                <w:szCs w:val="24"/>
                <w:lang w:val="en-US" w:eastAsia="en-US" w:bidi="ar-SA"/>
              </w:rPr>
            </w:pPr>
            <w:r>
              <w:rPr>
                <w:rFonts w:ascii="宋体" w:hAnsi="宋体" w:eastAsia="宋体" w:cs="宋体"/>
                <w:snapToGrid w:val="0"/>
                <w:color w:val="000000"/>
                <w:spacing w:val="-9"/>
                <w:sz w:val="24"/>
                <w:szCs w:val="24"/>
                <w:lang w:val="en-US" w:eastAsia="en-US" w:bidi="ar-SA"/>
              </w:rPr>
              <w:t>[13] Newman S. Building Microservices: Designing Fine-Grained Systems[M]. 2nd ed. California: O'Reilly Media, 2021.</w:t>
            </w:r>
          </w:p>
          <w:p w14:paraId="08CBB7CD">
            <w:pPr>
              <w:pStyle w:val="10"/>
              <w:spacing w:before="192" w:line="222" w:lineRule="auto"/>
              <w:ind w:left="117" w:leftChars="0"/>
              <w:rPr>
                <w:rFonts w:hint="eastAsia" w:ascii="黑体" w:hAnsi="黑体" w:eastAsia="黑体" w:cs="黑体"/>
                <w:snapToGrid w:val="0"/>
                <w:color w:val="000000"/>
                <w:sz w:val="24"/>
                <w:szCs w:val="24"/>
                <w:lang w:val="en-US" w:eastAsia="en-US" w:bidi="ar-SA"/>
              </w:rPr>
            </w:pPr>
            <w:r>
              <w:rPr>
                <w:rFonts w:ascii="宋体" w:hAnsi="宋体" w:eastAsia="宋体" w:cs="宋体"/>
                <w:snapToGrid w:val="0"/>
                <w:color w:val="000000"/>
                <w:spacing w:val="-9"/>
                <w:sz w:val="24"/>
                <w:szCs w:val="24"/>
                <w:lang w:val="en-US" w:eastAsia="en-US" w:bidi="ar-SA"/>
              </w:rPr>
              <w:t>[14] Sheila D. Deep learning models in Python for predicting sales trends in E-commerce: A comparative study[J]. Energy Reports, 2023, 9(S1): 280-288.</w:t>
            </w:r>
          </w:p>
          <w:p w14:paraId="17D5373C">
            <w:pPr>
              <w:pStyle w:val="10"/>
              <w:spacing w:before="192" w:line="222" w:lineRule="auto"/>
              <w:ind w:left="117" w:leftChars="0"/>
              <w:rPr>
                <w:rFonts w:hint="eastAsia" w:ascii="黑体" w:hAnsi="黑体" w:eastAsia="黑体" w:cs="黑体"/>
                <w:snapToGrid w:val="0"/>
                <w:color w:val="000000"/>
                <w:sz w:val="24"/>
                <w:szCs w:val="24"/>
                <w:lang w:val="en-US" w:eastAsia="en-US" w:bidi="ar-SA"/>
              </w:rPr>
            </w:pPr>
            <w:r>
              <w:rPr>
                <w:rFonts w:ascii="宋体" w:hAnsi="宋体" w:eastAsia="宋体" w:cs="宋体"/>
                <w:snapToGrid w:val="0"/>
                <w:color w:val="000000"/>
                <w:spacing w:val="-9"/>
                <w:sz w:val="24"/>
                <w:szCs w:val="24"/>
                <w:lang w:val="en-US" w:eastAsia="en-US" w:bidi="ar-SA"/>
              </w:rPr>
              <w:t>[15] White T. Hadoop: The Definitive Guide[M]. 4th ed. California: O'Reilly Media, 2022.</w:t>
            </w:r>
          </w:p>
          <w:p w14:paraId="3A260E2E">
            <w:pPr>
              <w:pStyle w:val="10"/>
              <w:spacing w:before="192" w:line="222" w:lineRule="auto"/>
              <w:ind w:left="117" w:leftChars="0"/>
              <w:rPr>
                <w:rFonts w:hint="eastAsia"/>
              </w:rPr>
            </w:pPr>
          </w:p>
        </w:tc>
      </w:tr>
    </w:tbl>
    <w:p w14:paraId="20957C55">
      <w:pPr>
        <w:tabs>
          <w:tab w:val="center" w:pos="4267"/>
        </w:tabs>
        <w:sectPr>
          <w:headerReference r:id="rId12" w:type="default"/>
          <w:footerReference r:id="rId13" w:type="default"/>
          <w:pgSz w:w="11906" w:h="16839"/>
          <w:pgMar w:top="1509" w:right="1587" w:bottom="1156" w:left="1785" w:header="851" w:footer="994" w:gutter="0"/>
          <w:cols w:space="720" w:num="1"/>
        </w:sectPr>
      </w:pPr>
      <w:r>
        <w:tab/>
      </w:r>
    </w:p>
    <w:tbl>
      <w:tblPr>
        <w:tblStyle w:val="9"/>
        <w:tblW w:w="8386" w:type="dxa"/>
        <w:tblInd w:w="11" w:type="dxa"/>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8386"/>
      </w:tblGrid>
      <w:tr w14:paraId="207496E0">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PrEx>
        <w:trPr>
          <w:trHeight w:val="3118" w:hRule="atLeast"/>
        </w:trPr>
        <w:tc>
          <w:tcPr>
            <w:tcW w:w="8386" w:type="dxa"/>
          </w:tcPr>
          <w:p w14:paraId="53333FD4">
            <w:pPr>
              <w:pStyle w:val="10"/>
              <w:spacing w:before="281" w:line="229" w:lineRule="auto"/>
              <w:ind w:left="119" w:right="145" w:hanging="3"/>
              <w:rPr>
                <w:rFonts w:hint="eastAsia" w:ascii="宋体" w:hAnsi="宋体" w:eastAsia="宋体" w:cs="宋体"/>
                <w:lang w:eastAsia="zh-CN"/>
              </w:rPr>
            </w:pPr>
            <w:r>
              <w:rPr>
                <w:rFonts w:hint="eastAsia" w:ascii="宋体" w:hAnsi="宋体" w:eastAsia="宋体" w:cs="宋体"/>
                <w:spacing w:val="-1"/>
                <w:lang w:eastAsia="zh-CN"/>
              </w:rPr>
              <w:t>指导教师意见（课题难度是否适中、前期准备是否充分、</w:t>
            </w:r>
            <w:r>
              <w:rPr>
                <w:rFonts w:hint="eastAsia" w:ascii="宋体" w:hAnsi="宋体" w:eastAsia="宋体" w:cs="宋体"/>
                <w:spacing w:val="-2"/>
                <w:lang w:eastAsia="zh-CN"/>
              </w:rPr>
              <w:t>进度安排是否合理、</w:t>
            </w:r>
            <w:r>
              <w:rPr>
                <w:rFonts w:hint="eastAsia" w:ascii="宋体" w:hAnsi="宋体" w:eastAsia="宋体" w:cs="宋体"/>
                <w:lang w:eastAsia="zh-CN"/>
              </w:rPr>
              <w:t xml:space="preserve"> </w:t>
            </w:r>
            <w:r>
              <w:rPr>
                <w:rFonts w:hint="eastAsia" w:ascii="宋体" w:hAnsi="宋体" w:eastAsia="宋体" w:cs="宋体"/>
                <w:spacing w:val="-1"/>
                <w:lang w:eastAsia="zh-CN"/>
              </w:rPr>
              <w:t>工作条件是否具备、是否同意开题等</w:t>
            </w:r>
            <w:r>
              <w:rPr>
                <w:rFonts w:hint="eastAsia" w:ascii="宋体" w:hAnsi="宋体" w:eastAsia="宋体" w:cs="宋体"/>
                <w:spacing w:val="-63"/>
                <w:w w:val="98"/>
                <w:lang w:eastAsia="zh-CN"/>
              </w:rPr>
              <w:t>）：</w:t>
            </w:r>
          </w:p>
          <w:p w14:paraId="164E5B18">
            <w:pPr>
              <w:spacing w:before="78" w:line="545" w:lineRule="auto"/>
              <w:ind w:left="4560"/>
              <w:rPr>
                <w:rFonts w:hint="eastAsia" w:ascii="宋体" w:hAnsi="宋体" w:eastAsia="宋体" w:cs="宋体"/>
                <w:sz w:val="24"/>
                <w:szCs w:val="24"/>
                <w:lang w:eastAsia="zh-CN"/>
              </w:rPr>
            </w:pPr>
            <w:r>
              <w:rPr>
                <w:rFonts w:ascii="宋体" w:hAnsi="宋体" w:eastAsia="宋体" w:cs="宋体"/>
                <w:spacing w:val="-2"/>
                <w:sz w:val="24"/>
                <w:szCs w:val="24"/>
                <w:lang w:eastAsia="zh-CN"/>
              </w:rPr>
              <w:t>指导教师签名：</w:t>
            </w:r>
            <w:r>
              <w:rPr>
                <w:rFonts w:ascii="宋体" w:hAnsi="宋体" w:eastAsia="宋体" w:cs="宋体"/>
                <w:sz w:val="24"/>
                <w:szCs w:val="24"/>
                <w:u w:val="single"/>
                <w:lang w:eastAsia="zh-CN"/>
              </w:rPr>
              <w:t xml:space="preserve">              </w:t>
            </w:r>
          </w:p>
          <w:p w14:paraId="57097259">
            <w:pPr>
              <w:spacing w:line="220" w:lineRule="auto"/>
              <w:ind w:left="6358"/>
              <w:rPr>
                <w:rFonts w:hint="eastAsia" w:ascii="宋体" w:hAnsi="宋体" w:eastAsia="宋体" w:cs="宋体"/>
                <w:spacing w:val="-9"/>
                <w:sz w:val="24"/>
                <w:szCs w:val="24"/>
                <w:lang w:eastAsia="zh-CN"/>
              </w:rPr>
            </w:pPr>
            <w:r>
              <w:rPr>
                <w:rFonts w:ascii="宋体" w:hAnsi="宋体" w:eastAsia="宋体" w:cs="宋体"/>
                <w:spacing w:val="-9"/>
                <w:sz w:val="24"/>
                <w:szCs w:val="24"/>
                <w:lang w:eastAsia="zh-CN"/>
              </w:rPr>
              <w:t>年</w:t>
            </w:r>
            <w:r>
              <w:rPr>
                <w:rFonts w:ascii="宋体" w:hAnsi="宋体" w:eastAsia="宋体" w:cs="宋体"/>
                <w:spacing w:val="3"/>
                <w:sz w:val="24"/>
                <w:szCs w:val="24"/>
                <w:lang w:eastAsia="zh-CN"/>
              </w:rPr>
              <w:t xml:space="preserve">    </w:t>
            </w:r>
            <w:r>
              <w:rPr>
                <w:rFonts w:ascii="宋体" w:hAnsi="宋体" w:eastAsia="宋体" w:cs="宋体"/>
                <w:spacing w:val="-9"/>
                <w:sz w:val="24"/>
                <w:szCs w:val="24"/>
                <w:lang w:eastAsia="zh-CN"/>
              </w:rPr>
              <w:t>月</w:t>
            </w:r>
            <w:r>
              <w:rPr>
                <w:rFonts w:ascii="宋体" w:hAnsi="宋体" w:eastAsia="宋体" w:cs="宋体"/>
                <w:spacing w:val="13"/>
                <w:sz w:val="24"/>
                <w:szCs w:val="24"/>
                <w:lang w:eastAsia="zh-CN"/>
              </w:rPr>
              <w:t xml:space="preserve">    </w:t>
            </w:r>
            <w:r>
              <w:rPr>
                <w:rFonts w:ascii="宋体" w:hAnsi="宋体" w:eastAsia="宋体" w:cs="宋体"/>
                <w:spacing w:val="-9"/>
                <w:sz w:val="24"/>
                <w:szCs w:val="24"/>
                <w:lang w:eastAsia="zh-CN"/>
              </w:rPr>
              <w:t>日</w:t>
            </w:r>
          </w:p>
        </w:tc>
      </w:tr>
      <w:tr w14:paraId="0C3679AD">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6997" w:hRule="atLeast"/>
        </w:trPr>
        <w:tc>
          <w:tcPr>
            <w:tcW w:w="8386" w:type="dxa"/>
          </w:tcPr>
          <w:p w14:paraId="33CCE159">
            <w:pPr>
              <w:spacing w:before="279" w:line="220" w:lineRule="auto"/>
              <w:ind w:left="121"/>
              <w:rPr>
                <w:rFonts w:hint="eastAsia" w:ascii="宋体" w:hAnsi="宋体" w:eastAsia="宋体" w:cs="宋体"/>
                <w:sz w:val="24"/>
                <w:szCs w:val="24"/>
                <w:lang w:eastAsia="zh-CN"/>
              </w:rPr>
            </w:pPr>
            <w:r>
              <w:rPr>
                <w:rFonts w:ascii="宋体" w:hAnsi="宋体" w:eastAsia="宋体" w:cs="宋体"/>
                <w:spacing w:val="-2"/>
                <w:sz w:val="24"/>
                <w:szCs w:val="24"/>
                <w:lang w:eastAsia="zh-CN"/>
              </w:rPr>
              <w:t>学院（部）意见：</w:t>
            </w:r>
          </w:p>
          <w:p w14:paraId="25B4973E">
            <w:pPr>
              <w:spacing w:before="78" w:line="221" w:lineRule="auto"/>
              <w:ind w:left="844"/>
              <w:rPr>
                <w:rFonts w:hint="eastAsia" w:ascii="宋体" w:hAnsi="宋体" w:eastAsia="宋体" w:cs="宋体"/>
                <w:sz w:val="24"/>
                <w:szCs w:val="24"/>
                <w:lang w:eastAsia="zh-CN"/>
              </w:rPr>
            </w:pPr>
            <w:r>
              <w:rPr>
                <w:rFonts w:ascii="宋体" w:hAnsi="宋体" w:eastAsia="宋体" w:cs="宋体"/>
                <w:spacing w:val="-16"/>
                <w:sz w:val="24"/>
                <w:szCs w:val="24"/>
                <w:lang w:eastAsia="zh-CN"/>
              </w:rPr>
              <w:t>审</w:t>
            </w:r>
            <w:r>
              <w:rPr>
                <w:rFonts w:ascii="宋体" w:hAnsi="宋体" w:eastAsia="宋体" w:cs="宋体"/>
                <w:spacing w:val="55"/>
                <w:sz w:val="24"/>
                <w:szCs w:val="24"/>
                <w:lang w:eastAsia="zh-CN"/>
              </w:rPr>
              <w:t xml:space="preserve"> </w:t>
            </w:r>
            <w:r>
              <w:rPr>
                <w:rFonts w:ascii="宋体" w:hAnsi="宋体" w:eastAsia="宋体" w:cs="宋体"/>
                <w:spacing w:val="-16"/>
                <w:sz w:val="24"/>
                <w:szCs w:val="24"/>
                <w:lang w:eastAsia="zh-CN"/>
              </w:rPr>
              <w:t>查</w:t>
            </w:r>
            <w:r>
              <w:rPr>
                <w:rFonts w:ascii="宋体" w:hAnsi="宋体" w:eastAsia="宋体" w:cs="宋体"/>
                <w:spacing w:val="53"/>
                <w:sz w:val="24"/>
                <w:szCs w:val="24"/>
                <w:lang w:eastAsia="zh-CN"/>
              </w:rPr>
              <w:t xml:space="preserve"> </w:t>
            </w:r>
            <w:r>
              <w:rPr>
                <w:rFonts w:ascii="宋体" w:hAnsi="宋体" w:eastAsia="宋体" w:cs="宋体"/>
                <w:spacing w:val="-16"/>
                <w:sz w:val="24"/>
                <w:szCs w:val="24"/>
                <w:lang w:eastAsia="zh-CN"/>
              </w:rPr>
              <w:t>结</w:t>
            </w:r>
            <w:r>
              <w:rPr>
                <w:rFonts w:ascii="宋体" w:hAnsi="宋体" w:eastAsia="宋体" w:cs="宋体"/>
                <w:spacing w:val="55"/>
                <w:sz w:val="24"/>
                <w:szCs w:val="24"/>
                <w:lang w:eastAsia="zh-CN"/>
              </w:rPr>
              <w:t xml:space="preserve"> </w:t>
            </w:r>
            <w:r>
              <w:rPr>
                <w:rFonts w:ascii="宋体" w:hAnsi="宋体" w:eastAsia="宋体" w:cs="宋体"/>
                <w:spacing w:val="-16"/>
                <w:sz w:val="24"/>
                <w:szCs w:val="24"/>
                <w:lang w:eastAsia="zh-CN"/>
              </w:rPr>
              <w:t>果：</w:t>
            </w:r>
            <w:r>
              <w:rPr>
                <w:rFonts w:ascii="宋体" w:hAnsi="宋体" w:eastAsia="宋体" w:cs="宋体"/>
                <w:spacing w:val="34"/>
                <w:sz w:val="24"/>
                <w:szCs w:val="24"/>
                <w:lang w:eastAsia="zh-CN"/>
              </w:rPr>
              <w:t xml:space="preserve"> </w:t>
            </w:r>
            <w:r>
              <w:rPr>
                <w:rFonts w:hint="eastAsia" w:ascii="宋体" w:hAnsi="宋体" w:eastAsia="宋体" w:cs="宋体"/>
                <w:spacing w:val="-16"/>
                <w:sz w:val="24"/>
                <w:szCs w:val="24"/>
                <w:lang w:eastAsia="zh-CN"/>
              </w:rPr>
              <w:t>□</w:t>
            </w:r>
            <w:r>
              <w:rPr>
                <w:rFonts w:ascii="宋体" w:hAnsi="宋体" w:eastAsia="宋体" w:cs="宋体"/>
                <w:spacing w:val="16"/>
                <w:sz w:val="24"/>
                <w:szCs w:val="24"/>
                <w:lang w:eastAsia="zh-CN"/>
              </w:rPr>
              <w:t xml:space="preserve">  </w:t>
            </w:r>
            <w:r>
              <w:rPr>
                <w:rFonts w:ascii="宋体" w:hAnsi="宋体" w:eastAsia="宋体" w:cs="宋体"/>
                <w:spacing w:val="-16"/>
                <w:sz w:val="24"/>
                <w:szCs w:val="24"/>
                <w:lang w:eastAsia="zh-CN"/>
              </w:rPr>
              <w:t>同 意</w:t>
            </w:r>
            <w:r>
              <w:rPr>
                <w:rFonts w:ascii="宋体" w:hAnsi="宋体" w:eastAsia="宋体" w:cs="宋体"/>
                <w:spacing w:val="8"/>
                <w:sz w:val="24"/>
                <w:szCs w:val="24"/>
                <w:lang w:eastAsia="zh-CN"/>
              </w:rPr>
              <w:t xml:space="preserve">    </w:t>
            </w:r>
            <w:r>
              <w:rPr>
                <w:rFonts w:ascii="宋体" w:hAnsi="宋体" w:eastAsia="宋体" w:cs="宋体"/>
                <w:spacing w:val="-16"/>
                <w:sz w:val="24"/>
                <w:szCs w:val="24"/>
                <w:lang w:eastAsia="zh-CN"/>
              </w:rPr>
              <w:t>□</w:t>
            </w:r>
            <w:r>
              <w:rPr>
                <w:rFonts w:ascii="宋体" w:hAnsi="宋体" w:eastAsia="宋体" w:cs="宋体"/>
                <w:spacing w:val="8"/>
                <w:sz w:val="24"/>
                <w:szCs w:val="24"/>
                <w:lang w:eastAsia="zh-CN"/>
              </w:rPr>
              <w:t xml:space="preserve">  </w:t>
            </w:r>
            <w:r>
              <w:rPr>
                <w:rFonts w:ascii="宋体" w:hAnsi="宋体" w:eastAsia="宋体" w:cs="宋体"/>
                <w:spacing w:val="-16"/>
                <w:sz w:val="24"/>
                <w:szCs w:val="24"/>
                <w:lang w:eastAsia="zh-CN"/>
              </w:rPr>
              <w:t>不</w:t>
            </w:r>
            <w:r>
              <w:rPr>
                <w:rFonts w:ascii="宋体" w:hAnsi="宋体" w:eastAsia="宋体" w:cs="宋体"/>
                <w:spacing w:val="33"/>
                <w:sz w:val="24"/>
                <w:szCs w:val="24"/>
                <w:lang w:eastAsia="zh-CN"/>
              </w:rPr>
              <w:t xml:space="preserve"> </w:t>
            </w:r>
            <w:r>
              <w:rPr>
                <w:rFonts w:ascii="宋体" w:hAnsi="宋体" w:eastAsia="宋体" w:cs="宋体"/>
                <w:spacing w:val="-16"/>
                <w:sz w:val="24"/>
                <w:szCs w:val="24"/>
                <w:lang w:eastAsia="zh-CN"/>
              </w:rPr>
              <w:t>同</w:t>
            </w:r>
            <w:r>
              <w:rPr>
                <w:rFonts w:ascii="宋体" w:hAnsi="宋体" w:eastAsia="宋体" w:cs="宋体"/>
                <w:spacing w:val="16"/>
                <w:sz w:val="24"/>
                <w:szCs w:val="24"/>
                <w:lang w:eastAsia="zh-CN"/>
              </w:rPr>
              <w:t xml:space="preserve"> </w:t>
            </w:r>
            <w:r>
              <w:rPr>
                <w:rFonts w:ascii="宋体" w:hAnsi="宋体" w:eastAsia="宋体" w:cs="宋体"/>
                <w:spacing w:val="-16"/>
                <w:sz w:val="24"/>
                <w:szCs w:val="24"/>
                <w:lang w:eastAsia="zh-CN"/>
              </w:rPr>
              <w:t>意</w:t>
            </w:r>
          </w:p>
          <w:p w14:paraId="3ABE66C5">
            <w:pPr>
              <w:spacing w:before="78" w:line="480" w:lineRule="auto"/>
              <w:ind w:left="3601"/>
              <w:rPr>
                <w:rFonts w:hint="eastAsia" w:ascii="宋体" w:hAnsi="宋体" w:eastAsia="宋体" w:cs="宋体"/>
                <w:sz w:val="24"/>
                <w:szCs w:val="24"/>
                <w:lang w:eastAsia="zh-CN"/>
              </w:rPr>
            </w:pPr>
            <w:r>
              <w:rPr>
                <w:rFonts w:ascii="宋体" w:hAnsi="宋体" w:eastAsia="宋体" w:cs="宋体"/>
                <w:spacing w:val="-2"/>
                <w:sz w:val="24"/>
                <w:szCs w:val="24"/>
                <w:lang w:eastAsia="zh-CN"/>
              </w:rPr>
              <w:t>学院（部）负责人签名：</w:t>
            </w:r>
            <w:r>
              <w:rPr>
                <w:rFonts w:ascii="宋体" w:hAnsi="宋体" w:eastAsia="宋体" w:cs="宋体"/>
                <w:sz w:val="24"/>
                <w:szCs w:val="24"/>
                <w:u w:val="single"/>
                <w:lang w:eastAsia="zh-CN"/>
              </w:rPr>
              <w:t xml:space="preserve">              </w:t>
            </w:r>
          </w:p>
          <w:p w14:paraId="35795ECC">
            <w:pPr>
              <w:spacing w:line="220" w:lineRule="auto"/>
              <w:ind w:left="6118"/>
              <w:rPr>
                <w:rFonts w:hint="eastAsia" w:ascii="宋体" w:hAnsi="宋体" w:eastAsia="宋体" w:cs="宋体"/>
                <w:sz w:val="24"/>
                <w:szCs w:val="24"/>
              </w:rPr>
            </w:pPr>
            <w:r>
              <w:rPr>
                <w:rFonts w:ascii="宋体" w:hAnsi="宋体" w:eastAsia="宋体" w:cs="宋体"/>
                <w:spacing w:val="-9"/>
                <w:sz w:val="24"/>
                <w:szCs w:val="24"/>
              </w:rPr>
              <w:t>年</w:t>
            </w:r>
            <w:r>
              <w:rPr>
                <w:rFonts w:ascii="宋体" w:hAnsi="宋体" w:eastAsia="宋体" w:cs="宋体"/>
                <w:spacing w:val="3"/>
                <w:sz w:val="24"/>
                <w:szCs w:val="24"/>
              </w:rPr>
              <w:t xml:space="preserve">    </w:t>
            </w:r>
            <w:r>
              <w:rPr>
                <w:rFonts w:ascii="宋体" w:hAnsi="宋体" w:eastAsia="宋体" w:cs="宋体"/>
                <w:spacing w:val="-9"/>
                <w:sz w:val="24"/>
                <w:szCs w:val="24"/>
              </w:rPr>
              <w:t>月</w:t>
            </w:r>
            <w:r>
              <w:rPr>
                <w:rFonts w:ascii="宋体" w:hAnsi="宋体" w:eastAsia="宋体" w:cs="宋体"/>
                <w:spacing w:val="13"/>
                <w:sz w:val="24"/>
                <w:szCs w:val="24"/>
              </w:rPr>
              <w:t xml:space="preserve">    </w:t>
            </w:r>
            <w:r>
              <w:rPr>
                <w:rFonts w:ascii="宋体" w:hAnsi="宋体" w:eastAsia="宋体" w:cs="宋体"/>
                <w:spacing w:val="-9"/>
                <w:sz w:val="24"/>
                <w:szCs w:val="24"/>
              </w:rPr>
              <w:t>日</w:t>
            </w:r>
          </w:p>
        </w:tc>
      </w:tr>
    </w:tbl>
    <w:p w14:paraId="20E692DA">
      <w:pPr>
        <w:keepNext w:val="0"/>
        <w:keepLines w:val="0"/>
        <w:pageBreakBefore w:val="0"/>
        <w:widowControl/>
        <w:kinsoku w:val="0"/>
        <w:wordWrap/>
        <w:overflowPunct/>
        <w:topLinePunct w:val="0"/>
        <w:autoSpaceDE w:val="0"/>
        <w:autoSpaceDN w:val="0"/>
        <w:bidi w:val="0"/>
        <w:adjustRightInd w:val="0"/>
        <w:snapToGrid w:val="0"/>
        <w:spacing w:line="24" w:lineRule="auto"/>
        <w:textAlignment w:val="baseline"/>
      </w:pPr>
    </w:p>
    <w:sectPr>
      <w:headerReference r:id="rId14" w:type="default"/>
      <w:footerReference r:id="rId15" w:type="default"/>
      <w:pgSz w:w="11906" w:h="16839"/>
      <w:pgMar w:top="1509" w:right="1700" w:bottom="1153" w:left="1785" w:header="851" w:footer="994"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ambria">
    <w:panose1 w:val="02040503050406030204"/>
    <w:charset w:val="00"/>
    <w:family w:val="auto"/>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33F20">
    <w:pPr>
      <w:pStyle w:val="3"/>
      <w:rPr>
        <w:rFonts w:hint="eastAsia"/>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7771AF8">
    <w:pPr>
      <w:pStyle w:val="3"/>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939B21">
    <w:pPr>
      <w:spacing w:line="176" w:lineRule="auto"/>
      <w:ind w:left="4173"/>
      <w:rPr>
        <w:rFonts w:hint="eastAsia" w:ascii="Times New Roman" w:hAnsi="Times New Roman" w:cs="Times New Roman"/>
        <w:b/>
        <w:bCs/>
        <w:sz w:val="18"/>
        <w:szCs w:val="18"/>
        <w:lang w:eastAsia="zh-CN"/>
      </w:rPr>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DAD009">
    <w:pPr>
      <w:spacing w:line="173" w:lineRule="auto"/>
      <w:ind w:left="4179"/>
      <w:rPr>
        <w:rFonts w:hint="eastAsia" w:ascii="Times New Roman" w:hAnsi="Times New Roman" w:cs="Times New Roman"/>
        <w:b/>
        <w:bCs/>
        <w:sz w:val="18"/>
        <w:szCs w:val="18"/>
        <w:lang w:eastAsia="zh-CN"/>
      </w:rPr>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922A14">
    <w:pPr>
      <w:spacing w:line="176" w:lineRule="auto"/>
      <w:ind w:left="4178"/>
      <w:rPr>
        <w:rFonts w:hint="eastAsia" w:ascii="Times New Roman" w:hAnsi="Times New Roman" w:cs="Times New Roman"/>
        <w:b/>
        <w:bCs/>
        <w:sz w:val="18"/>
        <w:szCs w:val="18"/>
        <w:lang w:eastAsia="zh-CN"/>
      </w:rPr>
    </w:pP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791F75">
    <w:pPr>
      <w:spacing w:line="173" w:lineRule="auto"/>
      <w:ind w:left="4177"/>
      <w:rPr>
        <w:rFonts w:hint="eastAsia" w:ascii="Times New Roman" w:hAnsi="Times New Roman" w:cs="Times New Roman"/>
        <w:b/>
        <w:bCs/>
        <w:sz w:val="18"/>
        <w:szCs w:val="18"/>
        <w:lang w:eastAsia="zh-CN"/>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026A6E7">
    <w:pPr>
      <w:spacing w:line="356" w:lineRule="auto"/>
      <w:rPr>
        <w:lang w:eastAsia="zh-CN"/>
      </w:rPr>
    </w:pPr>
    <w:r>
      <w:pict>
        <v:shape id="_x0000_s1025" o:spid="_x0000_s1025" style="position:absolute;left:0pt;margin-left:81pt;margin-top:74.75pt;height:0.75pt;width:439.35pt;mso-position-horizontal-relative:page;mso-position-vertical-relative:page;z-index:251659264;mso-width-relative:page;mso-height-relative:page;" fillcolor="#000000" filled="t" stroked="f" coordsize="8405,15" o:allowincell="f" path="m0,0l8405,0,8405,14,0,14,0,0xe">
          <v:path/>
          <v:fill on="t" focussize="0,0"/>
          <v:stroke on="f"/>
          <v:imagedata o:title=""/>
          <o:lock v:ext="edit"/>
        </v:shape>
      </w:pict>
    </w:r>
    <w:r>
      <w:rPr>
        <w:rFonts w:hint="eastAsia"/>
        <w:sz w:val="28"/>
      </w:rPr>
      <w:drawing>
        <wp:inline distT="0" distB="0" distL="0" distR="0">
          <wp:extent cx="1371600" cy="370205"/>
          <wp:effectExtent l="0" t="0" r="0" b="0"/>
          <wp:docPr id="2046342787" name="图片 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42787" name="图片 1" descr="徽标, 公司名称&#10;&#10;AI 生成的内容可能不正确。"/>
                  <pic:cNvPicPr>
                    <a:picLocks noChangeAspect="1" noChangeArrowheads="1"/>
                  </pic:cNvPicPr>
                </pic:nvPicPr>
                <pic:blipFill>
                  <a:blip r:embed="rId1" cstate="print">
                    <a:extLst>
                      <a:ext uri="{28A0092B-C50C-407E-A947-70E740481C1C}">
                        <a14:useLocalDpi xmlns:a14="http://schemas.microsoft.com/office/drawing/2010/main" val="0"/>
                      </a:ext>
                    </a:extLst>
                  </a:blip>
                  <a:srcRect t="31255" b="30963"/>
                  <a:stretch>
                    <a:fillRect/>
                  </a:stretch>
                </pic:blipFill>
                <pic:spPr>
                  <a:xfrm>
                    <a:off x="0" y="0"/>
                    <a:ext cx="1406045" cy="379659"/>
                  </a:xfrm>
                  <a:prstGeom prst="rect">
                    <a:avLst/>
                  </a:prstGeom>
                  <a:noFill/>
                  <a:ln>
                    <a:noFill/>
                  </a:ln>
                </pic:spPr>
              </pic:pic>
            </a:graphicData>
          </a:graphic>
        </wp:inline>
      </w:drawing>
    </w:r>
    <w:r>
      <w:rPr>
        <w:rFonts w:hint="eastAsia"/>
        <w:spacing w:val="-1"/>
        <w:sz w:val="18"/>
        <w:szCs w:val="18"/>
        <w:lang w:eastAsia="zh-CN"/>
      </w:rPr>
      <w:t xml:space="preserve">                                                                                          </w:t>
    </w:r>
    <w:r>
      <w:rPr>
        <w:spacing w:val="-1"/>
        <w:sz w:val="18"/>
        <w:szCs w:val="18"/>
        <w:lang w:eastAsia="zh-CN"/>
      </w:rPr>
      <w:t>毕业论文（设计）开题报告</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EDF48E">
    <w:pPr>
      <w:spacing w:line="356" w:lineRule="auto"/>
      <w:rPr>
        <w:lang w:eastAsia="zh-CN"/>
      </w:rPr>
    </w:pPr>
    <w:r>
      <w:pict>
        <v:shape id="_x0000_s1026" o:spid="_x0000_s1026" style="position:absolute;left:0pt;margin-left:89.25pt;margin-top:74.75pt;height:0.75pt;width:433.7pt;mso-position-horizontal-relative:page;mso-position-vertical-relative:page;z-index:251660288;mso-width-relative:page;mso-height-relative:page;" fillcolor="#000000" filled="t" stroked="f" coordsize="8405,15" o:allowincell="f" path="m0,0l8405,0,8405,14,0,14,0,0xe">
          <v:path/>
          <v:fill on="t" focussize="0,0"/>
          <v:stroke on="f"/>
          <v:imagedata o:title=""/>
          <o:lock v:ext="edit"/>
        </v:shape>
      </w:pict>
    </w:r>
    <w:r>
      <w:rPr>
        <w:rFonts w:hint="eastAsia"/>
        <w:sz w:val="28"/>
      </w:rPr>
      <w:drawing>
        <wp:inline distT="0" distB="0" distL="0" distR="0">
          <wp:extent cx="1371600" cy="370205"/>
          <wp:effectExtent l="0" t="0" r="0" b="0"/>
          <wp:docPr id="1274362130" name="图片 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62130" name="图片 1" descr="徽标, 公司名称&#10;&#10;AI 生成的内容可能不正确。"/>
                  <pic:cNvPicPr>
                    <a:picLocks noChangeAspect="1" noChangeArrowheads="1"/>
                  </pic:cNvPicPr>
                </pic:nvPicPr>
                <pic:blipFill>
                  <a:blip r:embed="rId1" cstate="print">
                    <a:extLst>
                      <a:ext uri="{28A0092B-C50C-407E-A947-70E740481C1C}">
                        <a14:useLocalDpi xmlns:a14="http://schemas.microsoft.com/office/drawing/2010/main" val="0"/>
                      </a:ext>
                    </a:extLst>
                  </a:blip>
                  <a:srcRect t="31255" b="30963"/>
                  <a:stretch>
                    <a:fillRect/>
                  </a:stretch>
                </pic:blipFill>
                <pic:spPr>
                  <a:xfrm>
                    <a:off x="0" y="0"/>
                    <a:ext cx="1406045" cy="379659"/>
                  </a:xfrm>
                  <a:prstGeom prst="rect">
                    <a:avLst/>
                  </a:prstGeom>
                  <a:noFill/>
                  <a:ln>
                    <a:noFill/>
                  </a:ln>
                </pic:spPr>
              </pic:pic>
            </a:graphicData>
          </a:graphic>
        </wp:inline>
      </w:drawing>
    </w:r>
    <w:r>
      <w:rPr>
        <w:rFonts w:hint="eastAsia"/>
        <w:spacing w:val="-1"/>
        <w:sz w:val="18"/>
        <w:szCs w:val="18"/>
        <w:lang w:eastAsia="zh-CN"/>
      </w:rPr>
      <w:t xml:space="preserve">                                                                                    </w:t>
    </w:r>
    <w:r>
      <w:rPr>
        <w:spacing w:val="-1"/>
        <w:sz w:val="18"/>
        <w:szCs w:val="18"/>
        <w:lang w:eastAsia="zh-CN"/>
      </w:rPr>
      <w:t>毕业论文（设计）开题报告</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66C65EA">
    <w:pPr>
      <w:spacing w:line="356" w:lineRule="auto"/>
      <w:rPr>
        <w:lang w:eastAsia="zh-CN"/>
      </w:rPr>
    </w:pPr>
    <w:r>
      <w:pict>
        <v:shape id="_x0000_s1027" o:spid="_x0000_s1027" style="position:absolute;left:0pt;margin-left:90pt;margin-top:74.75pt;height:0.75pt;width:430.85pt;mso-position-horizontal-relative:page;mso-position-vertical-relative:page;z-index:251661312;mso-width-relative:page;mso-height-relative:page;" fillcolor="#000000" filled="t" stroked="f" coordsize="8405,15" o:allowincell="f" path="m0,0l8405,0,8405,14,0,14,0,0xe">
          <v:path/>
          <v:fill on="t" focussize="0,0"/>
          <v:stroke on="f"/>
          <v:imagedata o:title=""/>
          <o:lock v:ext="edit"/>
        </v:shape>
      </w:pict>
    </w:r>
    <w:r>
      <w:rPr>
        <w:rFonts w:hint="eastAsia"/>
        <w:sz w:val="28"/>
      </w:rPr>
      <w:drawing>
        <wp:inline distT="0" distB="0" distL="0" distR="0">
          <wp:extent cx="1371600" cy="370205"/>
          <wp:effectExtent l="0" t="0" r="0" b="0"/>
          <wp:docPr id="613039842" name="图片 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039842" name="图片 1" descr="徽标, 公司名称&#10;&#10;AI 生成的内容可能不正确。"/>
                  <pic:cNvPicPr>
                    <a:picLocks noChangeAspect="1" noChangeArrowheads="1"/>
                  </pic:cNvPicPr>
                </pic:nvPicPr>
                <pic:blipFill>
                  <a:blip r:embed="rId1" cstate="print">
                    <a:extLst>
                      <a:ext uri="{28A0092B-C50C-407E-A947-70E740481C1C}">
                        <a14:useLocalDpi xmlns:a14="http://schemas.microsoft.com/office/drawing/2010/main" val="0"/>
                      </a:ext>
                    </a:extLst>
                  </a:blip>
                  <a:srcRect t="31255" b="30963"/>
                  <a:stretch>
                    <a:fillRect/>
                  </a:stretch>
                </pic:blipFill>
                <pic:spPr>
                  <a:xfrm>
                    <a:off x="0" y="0"/>
                    <a:ext cx="1406045" cy="379659"/>
                  </a:xfrm>
                  <a:prstGeom prst="rect">
                    <a:avLst/>
                  </a:prstGeom>
                  <a:noFill/>
                  <a:ln>
                    <a:noFill/>
                  </a:ln>
                </pic:spPr>
              </pic:pic>
            </a:graphicData>
          </a:graphic>
        </wp:inline>
      </w:drawing>
    </w:r>
    <w:r>
      <w:rPr>
        <w:rFonts w:hint="eastAsia"/>
        <w:spacing w:val="-1"/>
        <w:sz w:val="18"/>
        <w:szCs w:val="18"/>
        <w:lang w:eastAsia="zh-CN"/>
      </w:rPr>
      <w:t xml:space="preserve">                                                                                   </w:t>
    </w:r>
    <w:r>
      <w:rPr>
        <w:spacing w:val="-1"/>
        <w:sz w:val="18"/>
        <w:szCs w:val="18"/>
        <w:lang w:eastAsia="zh-CN"/>
      </w:rPr>
      <w:t>毕业论文（设计）开题报告</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861811C">
    <w:pPr>
      <w:spacing w:line="356" w:lineRule="auto"/>
      <w:rPr>
        <w:lang w:eastAsia="zh-CN"/>
      </w:rPr>
    </w:pPr>
    <w:r>
      <w:rPr>
        <w:rFonts w:hint="eastAsia"/>
        <w:sz w:val="28"/>
      </w:rPr>
      <mc:AlternateContent>
        <mc:Choice Requires="wps">
          <w:drawing>
            <wp:anchor distT="0" distB="0" distL="114300" distR="114300" simplePos="0" relativeHeight="251663360" behindDoc="0" locked="0" layoutInCell="0" allowOverlap="1">
              <wp:simplePos x="0" y="0"/>
              <wp:positionH relativeFrom="page">
                <wp:posOffset>1133475</wp:posOffset>
              </wp:positionH>
              <wp:positionV relativeFrom="page">
                <wp:posOffset>949325</wp:posOffset>
              </wp:positionV>
              <wp:extent cx="5436235" cy="9525"/>
              <wp:effectExtent l="0" t="0" r="0" b="0"/>
              <wp:wrapNone/>
              <wp:docPr id="785669735" name="任意多边形: 形状 2"/>
              <wp:cNvGraphicFramePr/>
              <a:graphic xmlns:a="http://schemas.openxmlformats.org/drawingml/2006/main">
                <a:graphicData uri="http://schemas.microsoft.com/office/word/2010/wordprocessingShape">
                  <wps:wsp>
                    <wps:cNvSpPr>
                      <a:spLocks noChangeArrowheads="1"/>
                    </wps:cNvSpPr>
                    <wps:spPr bwMode="auto">
                      <a:xfrm>
                        <a:off x="0" y="0"/>
                        <a:ext cx="5436000" cy="9525"/>
                      </a:xfrm>
                      <a:custGeom>
                        <a:avLst/>
                        <a:gdLst>
                          <a:gd name="T0" fmla="*/ 0 w 8405"/>
                          <a:gd name="T1" fmla="*/ 0 h 15"/>
                          <a:gd name="T2" fmla="*/ 8405 w 8405"/>
                          <a:gd name="T3" fmla="*/ 0 h 15"/>
                          <a:gd name="T4" fmla="*/ 8405 w 8405"/>
                          <a:gd name="T5" fmla="*/ 14 h 15"/>
                          <a:gd name="T6" fmla="*/ 0 w 8405"/>
                          <a:gd name="T7" fmla="*/ 14 h 15"/>
                          <a:gd name="T8" fmla="*/ 0 w 8405"/>
                          <a:gd name="T9" fmla="*/ 0 h 15"/>
                        </a:gdLst>
                        <a:ahLst/>
                        <a:cxnLst>
                          <a:cxn ang="0">
                            <a:pos x="T0" y="T1"/>
                          </a:cxn>
                          <a:cxn ang="0">
                            <a:pos x="T2" y="T3"/>
                          </a:cxn>
                          <a:cxn ang="0">
                            <a:pos x="T4" y="T5"/>
                          </a:cxn>
                          <a:cxn ang="0">
                            <a:pos x="T6" y="T7"/>
                          </a:cxn>
                          <a:cxn ang="0">
                            <a:pos x="T8" y="T9"/>
                          </a:cxn>
                        </a:cxnLst>
                        <a:rect l="0" t="0" r="r" b="b"/>
                        <a:pathLst>
                          <a:path w="8405" h="15">
                            <a:moveTo>
                              <a:pt x="0" y="0"/>
                            </a:moveTo>
                            <a:lnTo>
                              <a:pt x="8405" y="0"/>
                            </a:lnTo>
                            <a:lnTo>
                              <a:pt x="8405" y="14"/>
                            </a:lnTo>
                            <a:lnTo>
                              <a:pt x="0" y="14"/>
                            </a:lnTo>
                            <a:lnTo>
                              <a:pt x="0" y="0"/>
                            </a:lnTo>
                            <a:close/>
                          </a:path>
                        </a:pathLst>
                      </a:custGeom>
                      <a:solidFill>
                        <a:srgbClr val="000000"/>
                      </a:solidFill>
                      <a:ln>
                        <a:noFill/>
                      </a:ln>
                    </wps:spPr>
                    <wps:bodyPr rot="0" vert="horz" wrap="square" lIns="91440" tIns="45720" rIns="91440" bIns="45720" anchor="t" anchorCtr="0" upright="1">
                      <a:noAutofit/>
                    </wps:bodyPr>
                  </wps:wsp>
                </a:graphicData>
              </a:graphic>
            </wp:anchor>
          </w:drawing>
        </mc:Choice>
        <mc:Fallback>
          <w:pict>
            <v:shape id="任意多边形: 形状 2" o:spid="_x0000_s1026" o:spt="100" style="position:absolute;left:0pt;margin-left:89.25pt;margin-top:74.75pt;height:0.75pt;width:428.05pt;mso-position-horizontal-relative:page;mso-position-vertical-relative:page;z-index:251663360;mso-width-relative:page;mso-height-relative:page;" fillcolor="#000000" filled="t" stroked="f" coordsize="8405,15" o:allowincell="f" o:gfxdata="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" path="m0,0l8405,0,8405,14,0,14,0,0xe">
              <v:path o:connectlocs="0,0;5436000,0;5436000,8890;0,8890;0,0" o:connectangles="0,0,0,0,0"/>
              <v:fill on="t" focussize="0,0"/>
              <v:stroke on="f"/>
              <v:imagedata o:title=""/>
              <o:lock v:ext="edit" aspectratio="f"/>
            </v:shape>
          </w:pict>
        </mc:Fallback>
      </mc:AlternateContent>
    </w:r>
    <w:r>
      <w:rPr>
        <w:rFonts w:hint="eastAsia"/>
        <w:sz w:val="28"/>
      </w:rPr>
      <w:drawing>
        <wp:inline distT="0" distB="0" distL="0" distR="0">
          <wp:extent cx="1371600" cy="370205"/>
          <wp:effectExtent l="0" t="0" r="0" b="0"/>
          <wp:docPr id="451736392" name="图片 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1736392" name="图片 1" descr="徽标, 公司名称&#10;&#10;AI 生成的内容可能不正确。"/>
                  <pic:cNvPicPr>
                    <a:picLocks noChangeAspect="1" noChangeArrowheads="1"/>
                  </pic:cNvPicPr>
                </pic:nvPicPr>
                <pic:blipFill>
                  <a:blip r:embed="rId1" cstate="print">
                    <a:extLst>
                      <a:ext uri="{28A0092B-C50C-407E-A947-70E740481C1C}">
                        <a14:useLocalDpi xmlns:a14="http://schemas.microsoft.com/office/drawing/2010/main" val="0"/>
                      </a:ext>
                    </a:extLst>
                  </a:blip>
                  <a:srcRect t="31255" b="30963"/>
                  <a:stretch>
                    <a:fillRect/>
                  </a:stretch>
                </pic:blipFill>
                <pic:spPr>
                  <a:xfrm>
                    <a:off x="0" y="0"/>
                    <a:ext cx="1406045" cy="379659"/>
                  </a:xfrm>
                  <a:prstGeom prst="rect">
                    <a:avLst/>
                  </a:prstGeom>
                  <a:noFill/>
                  <a:ln>
                    <a:noFill/>
                  </a:ln>
                </pic:spPr>
              </pic:pic>
            </a:graphicData>
          </a:graphic>
        </wp:inline>
      </w:drawing>
    </w:r>
    <w:r>
      <w:rPr>
        <w:rFonts w:hint="eastAsia"/>
        <w:spacing w:val="-1"/>
        <w:sz w:val="18"/>
        <w:szCs w:val="18"/>
        <w:lang w:eastAsia="zh-CN"/>
      </w:rPr>
      <w:t xml:space="preserve">                                                                                   </w:t>
    </w:r>
    <w:r>
      <w:rPr>
        <w:spacing w:val="-1"/>
        <w:sz w:val="18"/>
        <w:szCs w:val="18"/>
        <w:lang w:eastAsia="zh-CN"/>
      </w:rPr>
      <w:t>毕业论文（设计）开题报告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E2DC8C">
    <w:pPr>
      <w:spacing w:line="356" w:lineRule="auto"/>
      <w:rPr>
        <w:lang w:eastAsia="zh-CN"/>
      </w:rPr>
    </w:pPr>
    <w:r>
      <w:pict>
        <v:shape id="_x0000_s1028" o:spid="_x0000_s1028" style="position:absolute;left:0pt;margin-left:90pt;margin-top:74.75pt;height:0.75pt;width:420.3pt;mso-position-horizontal-relative:page;mso-position-vertical-relative:page;z-index:251662336;mso-width-relative:page;mso-height-relative:page;" fillcolor="#000000" filled="t" stroked="f" coordsize="8405,15" o:allowincell="f" path="m0,0l8405,0,8405,14,0,14,0,0xe">
          <v:path/>
          <v:fill on="t" focussize="0,0"/>
          <v:stroke on="f"/>
          <v:imagedata o:title=""/>
          <o:lock v:ext="edit"/>
        </v:shape>
      </w:pict>
    </w:r>
    <w:r>
      <w:rPr>
        <w:rFonts w:hint="eastAsia"/>
        <w:sz w:val="28"/>
      </w:rPr>
      <w:drawing>
        <wp:inline distT="0" distB="0" distL="0" distR="0">
          <wp:extent cx="1371600" cy="370205"/>
          <wp:effectExtent l="0" t="0" r="0" b="0"/>
          <wp:docPr id="2087938162" name="图片 1" descr="徽标, 公司名称&#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938162" name="图片 1" descr="徽标, 公司名称&#10;&#10;AI 生成的内容可能不正确。"/>
                  <pic:cNvPicPr>
                    <a:picLocks noChangeAspect="1" noChangeArrowheads="1"/>
                  </pic:cNvPicPr>
                </pic:nvPicPr>
                <pic:blipFill>
                  <a:blip r:embed="rId1" cstate="print">
                    <a:extLst>
                      <a:ext uri="{28A0092B-C50C-407E-A947-70E740481C1C}">
                        <a14:useLocalDpi xmlns:a14="http://schemas.microsoft.com/office/drawing/2010/main" val="0"/>
                      </a:ext>
                    </a:extLst>
                  </a:blip>
                  <a:srcRect t="31255" b="30963"/>
                  <a:stretch>
                    <a:fillRect/>
                  </a:stretch>
                </pic:blipFill>
                <pic:spPr>
                  <a:xfrm>
                    <a:off x="0" y="0"/>
                    <a:ext cx="1406045" cy="379659"/>
                  </a:xfrm>
                  <a:prstGeom prst="rect">
                    <a:avLst/>
                  </a:prstGeom>
                  <a:noFill/>
                  <a:ln>
                    <a:noFill/>
                  </a:ln>
                </pic:spPr>
              </pic:pic>
            </a:graphicData>
          </a:graphic>
        </wp:inline>
      </w:drawing>
    </w:r>
    <w:r>
      <w:rPr>
        <w:rFonts w:hint="eastAsia"/>
        <w:spacing w:val="-1"/>
        <w:sz w:val="18"/>
        <w:szCs w:val="18"/>
        <w:lang w:eastAsia="zh-CN"/>
      </w:rPr>
      <w:t xml:space="preserve">                                                                                 </w:t>
    </w:r>
    <w:r>
      <w:rPr>
        <w:spacing w:val="-1"/>
        <w:sz w:val="18"/>
        <w:szCs w:val="18"/>
        <w:lang w:eastAsia="zh-CN"/>
      </w:rPr>
      <w:t>毕业论文（设计）开题报告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0F0C198"/>
    <w:multiLevelType w:val="singleLevel"/>
    <w:tmpl w:val="30F0C198"/>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efaultTabStop w:val="420"/>
  <w:displayHorizontalDrawingGridEvery w:val="1"/>
  <w:displayVerticalDrawingGridEvery w:val="1"/>
  <w:noPunctuationKerning w:val="1"/>
  <w:characterSpacingControl w:val="doNotCompress"/>
  <w:hdrShapeDefaults>
    <o:shapelayout v:ext="edit">
      <o:idmap v:ext="edit" data="1"/>
    </o:shapelayout>
  </w:hdrShapeDefaults>
  <w:footnotePr>
    <w:footnote w:id="0"/>
    <w:footnote w:id="1"/>
  </w:footnotePr>
  <w:endnotePr>
    <w:endnote w:id="0"/>
    <w:endnote w:id="1"/>
  </w:endnotePr>
  <w:compat>
    <w:spaceForUL/>
    <w:ulTrailSpace/>
    <w:doNotExpandShiftReturn/>
    <w:doNotWrapTextWithPunct/>
    <w:doNotUseEastAsianBreakRules/>
    <w:useFELayout/>
    <w:compatSetting w:name="compatibilityMode" w:uri="http://schemas.microsoft.com/office/word" w:val="14"/>
  </w:compat>
  <w:rsids>
    <w:rsidRoot w:val="00BD6F1C"/>
    <w:rsid w:val="000E0805"/>
    <w:rsid w:val="00152552"/>
    <w:rsid w:val="00170266"/>
    <w:rsid w:val="001842E7"/>
    <w:rsid w:val="001F639C"/>
    <w:rsid w:val="003222EA"/>
    <w:rsid w:val="003617C8"/>
    <w:rsid w:val="003F5928"/>
    <w:rsid w:val="00434A95"/>
    <w:rsid w:val="00462C7E"/>
    <w:rsid w:val="00494C89"/>
    <w:rsid w:val="00565664"/>
    <w:rsid w:val="00675154"/>
    <w:rsid w:val="00702B0E"/>
    <w:rsid w:val="00822731"/>
    <w:rsid w:val="00860E46"/>
    <w:rsid w:val="008D2096"/>
    <w:rsid w:val="00AF109A"/>
    <w:rsid w:val="00BA3145"/>
    <w:rsid w:val="00BD6F1C"/>
    <w:rsid w:val="00BE32F3"/>
    <w:rsid w:val="00D8733B"/>
    <w:rsid w:val="00DC45C2"/>
    <w:rsid w:val="00E542D2"/>
    <w:rsid w:val="01323B4F"/>
    <w:rsid w:val="014D28C9"/>
    <w:rsid w:val="04671EF4"/>
    <w:rsid w:val="05563719"/>
    <w:rsid w:val="065F7326"/>
    <w:rsid w:val="07EE107E"/>
    <w:rsid w:val="098F591C"/>
    <w:rsid w:val="09B2582D"/>
    <w:rsid w:val="0A96708F"/>
    <w:rsid w:val="0C281F69"/>
    <w:rsid w:val="0DC3019B"/>
    <w:rsid w:val="0E7019A5"/>
    <w:rsid w:val="123618EE"/>
    <w:rsid w:val="12D44BF8"/>
    <w:rsid w:val="15CC605B"/>
    <w:rsid w:val="16970417"/>
    <w:rsid w:val="16B5089D"/>
    <w:rsid w:val="16F94C2D"/>
    <w:rsid w:val="175400B6"/>
    <w:rsid w:val="1A05415A"/>
    <w:rsid w:val="1B2B3823"/>
    <w:rsid w:val="1CAE64BA"/>
    <w:rsid w:val="1CBF06C7"/>
    <w:rsid w:val="24CC559E"/>
    <w:rsid w:val="29916F47"/>
    <w:rsid w:val="29FF2103"/>
    <w:rsid w:val="2C131E96"/>
    <w:rsid w:val="2C315C20"/>
    <w:rsid w:val="2EB711FE"/>
    <w:rsid w:val="2FBD5F8E"/>
    <w:rsid w:val="2FD63906"/>
    <w:rsid w:val="2FF87D20"/>
    <w:rsid w:val="39657AA9"/>
    <w:rsid w:val="3C08753D"/>
    <w:rsid w:val="3DE141B8"/>
    <w:rsid w:val="3F2505EC"/>
    <w:rsid w:val="3F5B0B82"/>
    <w:rsid w:val="401D2E8B"/>
    <w:rsid w:val="40C42012"/>
    <w:rsid w:val="416C231C"/>
    <w:rsid w:val="41751C2C"/>
    <w:rsid w:val="4286740D"/>
    <w:rsid w:val="466C06C8"/>
    <w:rsid w:val="47B642F1"/>
    <w:rsid w:val="48DC7D87"/>
    <w:rsid w:val="4A0F4162"/>
    <w:rsid w:val="4A2A2D74"/>
    <w:rsid w:val="4A783AE0"/>
    <w:rsid w:val="4AE271AB"/>
    <w:rsid w:val="4D2351A0"/>
    <w:rsid w:val="4DFA480C"/>
    <w:rsid w:val="50CA4969"/>
    <w:rsid w:val="573174F0"/>
    <w:rsid w:val="577964CE"/>
    <w:rsid w:val="58F5454D"/>
    <w:rsid w:val="590429E2"/>
    <w:rsid w:val="59FB09C8"/>
    <w:rsid w:val="5B0D3DD0"/>
    <w:rsid w:val="5D094A6B"/>
    <w:rsid w:val="5D5977A1"/>
    <w:rsid w:val="5EB86749"/>
    <w:rsid w:val="60522071"/>
    <w:rsid w:val="60964868"/>
    <w:rsid w:val="61DA69D6"/>
    <w:rsid w:val="63CC7592"/>
    <w:rsid w:val="646F1658"/>
    <w:rsid w:val="67D619EE"/>
    <w:rsid w:val="682F643D"/>
    <w:rsid w:val="698E2580"/>
    <w:rsid w:val="6A0C16F7"/>
    <w:rsid w:val="6C62029A"/>
    <w:rsid w:val="6D6F4477"/>
    <w:rsid w:val="6D7B72BF"/>
    <w:rsid w:val="6D806684"/>
    <w:rsid w:val="6F9E5C60"/>
    <w:rsid w:val="70196E15"/>
    <w:rsid w:val="72473C14"/>
    <w:rsid w:val="73F12089"/>
    <w:rsid w:val="774F4C2F"/>
    <w:rsid w:val="79E166FC"/>
    <w:rsid w:val="7B39288B"/>
    <w:rsid w:val="7B445194"/>
    <w:rsid w:val="7EBA751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after="160" w:line="240" w:lineRule="auto"/>
      <w:textAlignment w:val="baseline"/>
    </w:pPr>
    <w:rPr>
      <w:rFonts w:ascii="Arial" w:hAnsi="Arial" w:cs="Arial" w:eastAsiaTheme="minorEastAsia"/>
      <w:snapToGrid w:val="0"/>
      <w:color w:val="000000"/>
      <w:sz w:val="21"/>
      <w:szCs w:val="21"/>
      <w:lang w:val="en-US" w:eastAsia="en-US" w:bidi="ar-SA"/>
    </w:rPr>
  </w:style>
  <w:style w:type="character" w:default="1" w:styleId="8">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basedOn w:val="1"/>
    <w:semiHidden/>
    <w:qFormat/>
    <w:uiPriority w:val="0"/>
    <w:rPr>
      <w:rFonts w:ascii="宋体" w:hAnsi="宋体" w:eastAsia="宋体" w:cs="宋体"/>
      <w:sz w:val="31"/>
      <w:szCs w:val="31"/>
    </w:rPr>
  </w:style>
  <w:style w:type="paragraph" w:styleId="3">
    <w:name w:val="footer"/>
    <w:basedOn w:val="1"/>
    <w:link w:val="12"/>
    <w:unhideWhenUsed/>
    <w:qFormat/>
    <w:uiPriority w:val="99"/>
    <w:pPr>
      <w:tabs>
        <w:tab w:val="center" w:pos="4153"/>
        <w:tab w:val="right" w:pos="8306"/>
      </w:tabs>
    </w:pPr>
    <w:rPr>
      <w:sz w:val="18"/>
      <w:szCs w:val="18"/>
    </w:rPr>
  </w:style>
  <w:style w:type="paragraph" w:styleId="4">
    <w:name w:val="header"/>
    <w:basedOn w:val="1"/>
    <w:link w:val="11"/>
    <w:unhideWhenUsed/>
    <w:qFormat/>
    <w:uiPriority w:val="99"/>
    <w:pPr>
      <w:tabs>
        <w:tab w:val="center" w:pos="4153"/>
        <w:tab w:val="right" w:pos="8306"/>
      </w:tabs>
      <w:jc w:val="center"/>
    </w:pPr>
    <w:rPr>
      <w:sz w:val="18"/>
      <w:szCs w:val="18"/>
    </w:rPr>
  </w:style>
  <w:style w:type="paragraph" w:styleId="5">
    <w:name w:val="Normal (Web)"/>
    <w:basedOn w:val="1"/>
    <w:semiHidden/>
    <w:unhideWhenUsed/>
    <w:qFormat/>
    <w:uiPriority w:val="99"/>
    <w:pPr>
      <w:spacing w:before="0" w:beforeAutospacing="1" w:after="0" w:afterAutospacing="1"/>
      <w:ind w:left="0" w:right="0"/>
      <w:jc w:val="left"/>
    </w:pPr>
    <w:rPr>
      <w:kern w:val="0"/>
      <w:sz w:val="24"/>
      <w:lang w:val="en-US" w:eastAsia="zh-CN" w:bidi="ar"/>
    </w:rPr>
  </w:style>
  <w:style w:type="table" w:styleId="7">
    <w:name w:val="Table Grid"/>
    <w:basedOn w:val="6"/>
    <w:qFormat/>
    <w:uiPriority w:val="5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table" w:customStyle="1" w:styleId="9">
    <w:name w:val="Table Normal"/>
    <w:semiHidden/>
    <w:unhideWhenUsed/>
    <w:qFormat/>
    <w:uiPriority w:val="0"/>
    <w:tblPr>
      <w:tblCellMar>
        <w:top w:w="0" w:type="dxa"/>
        <w:left w:w="0" w:type="dxa"/>
        <w:bottom w:w="0" w:type="dxa"/>
        <w:right w:w="0" w:type="dxa"/>
      </w:tblCellMar>
    </w:tblPr>
  </w:style>
  <w:style w:type="paragraph" w:customStyle="1" w:styleId="10">
    <w:name w:val="Table Text"/>
    <w:basedOn w:val="1"/>
    <w:semiHidden/>
    <w:qFormat/>
    <w:uiPriority w:val="0"/>
    <w:rPr>
      <w:rFonts w:ascii="黑体" w:hAnsi="黑体" w:eastAsia="黑体" w:cs="黑体"/>
      <w:sz w:val="24"/>
      <w:szCs w:val="24"/>
    </w:rPr>
  </w:style>
  <w:style w:type="character" w:customStyle="1" w:styleId="11">
    <w:name w:val="页眉 字符"/>
    <w:basedOn w:val="8"/>
    <w:link w:val="4"/>
    <w:qFormat/>
    <w:uiPriority w:val="99"/>
    <w:rPr>
      <w:sz w:val="18"/>
      <w:szCs w:val="18"/>
    </w:rPr>
  </w:style>
  <w:style w:type="character" w:customStyle="1" w:styleId="12">
    <w:name w:val="页脚 字符"/>
    <w:basedOn w:val="8"/>
    <w:link w:val="3"/>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header" Target="header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1" Type="http://schemas.openxmlformats.org/officeDocument/2006/relationships/fontTable" Target="fontTable.xml"/><Relationship Id="rId20" Type="http://schemas.openxmlformats.org/officeDocument/2006/relationships/customXml" Target="../customXml/item2.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customXml" Target="../customXml/item1.xml"/><Relationship Id="rId17" Type="http://schemas.openxmlformats.org/officeDocument/2006/relationships/image" Target="media/image1.png"/><Relationship Id="rId16" Type="http://schemas.openxmlformats.org/officeDocument/2006/relationships/theme" Target="theme/theme1.xml"/><Relationship Id="rId15" Type="http://schemas.openxmlformats.org/officeDocument/2006/relationships/footer" Target="footer6.xml"/><Relationship Id="rId14" Type="http://schemas.openxmlformats.org/officeDocument/2006/relationships/header" Target="header5.xml"/><Relationship Id="rId13" Type="http://schemas.openxmlformats.org/officeDocument/2006/relationships/footer" Target="footer5.xml"/><Relationship Id="rId12" Type="http://schemas.openxmlformats.org/officeDocument/2006/relationships/header" Target="header4.xml"/><Relationship Id="rId11" Type="http://schemas.openxmlformats.org/officeDocument/2006/relationships/footer" Target="footer4.xml"/><Relationship Id="rId10" Type="http://schemas.openxmlformats.org/officeDocument/2006/relationships/header" Target="header3.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5"/>
    <customShpInfo spid="_x0000_s1026"/>
    <customShpInfo spid="_x0000_s1027"/>
    <customShpInfo spid="_x0000_s1028"/>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4D0EFB4-CFB8-4C0A-856F-87C28D0DB64C}">
  <ds:schemaRefs/>
</ds:datastoreItem>
</file>

<file path=docProps/app.xml><?xml version="1.0" encoding="utf-8"?>
<Properties xmlns="http://schemas.openxmlformats.org/officeDocument/2006/extended-properties" xmlns:vt="http://schemas.openxmlformats.org/officeDocument/2006/docPropsVTypes">
  <Template>Normal</Template>
  <Pages>11</Pages>
  <Words>4776</Words>
  <Characters>5929</Characters>
  <Lines>6</Lines>
  <Paragraphs>1</Paragraphs>
  <TotalTime>5</TotalTime>
  <ScaleCrop>false</ScaleCrop>
  <LinksUpToDate>false</LinksUpToDate>
  <CharactersWithSpaces>6200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2017-11-29T14:17:00Z</dcterms:created>
  <dc:creator>HuangZhenbao</dc:creator>
  <cp:lastModifiedBy>一阵晚风</cp:lastModifiedBy>
  <cp:lastPrinted>2025-12-30T01:58:00Z</cp:lastPrinted>
  <dcterms:modified xsi:type="dcterms:W3CDTF">2026-03-25T08:30:03Z</dcterms:modified>
  <cp:revision>16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wqlLaW5nc29mdCBQREYgdG8gV1BTIDkw</vt:lpwstr>
  </property>
  <property fmtid="{D5CDD505-2E9C-101B-9397-08002B2CF9AE}" pid="3" name="Created">
    <vt:filetime>2024-06-11T12:22:18Z</vt:filetime>
  </property>
  <property fmtid="{D5CDD505-2E9C-101B-9397-08002B2CF9AE}" pid="4" name="KSOTemplateDocerSaveRecord">
    <vt:lpwstr>eyJoZGlkIjoiNWViYTZiNzBlNmE1MzQyNDM4ZmJkY2YzNGZhMTA2MzAiLCJ1c2VySWQiOiIxNzkzNjk1NTA3In0=</vt:lpwstr>
  </property>
  <property fmtid="{D5CDD505-2E9C-101B-9397-08002B2CF9AE}" pid="5" name="KSOProductBuildVer">
    <vt:lpwstr>2052-12.1.0.25225</vt:lpwstr>
  </property>
  <property fmtid="{D5CDD505-2E9C-101B-9397-08002B2CF9AE}" pid="6" name="ICV">
    <vt:lpwstr>1BA4592DD6A84130BE14260988553694_13</vt:lpwstr>
  </property>
</Properties>
</file>