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0" w:name="section"/>
      <w:r>
        <w:t>Թարմացումներ դիզայների համար</w:t>
      </w:r>
      <w:bookmarkEnd w:id="0"/>
    </w:p>
    <w:p>
      <w:r>
        <w:t>MemoryCare · 10 օգոստոսի 2026 · լրացում օգոստոսի 6-ի բրիֆին</w:t>
      </w:r>
    </w:p>
    <w:p>
      <w:r>
        <w:t>Բրիֆը դուք ստացել եք օգոստոսի 6-ին։ Դրանից հետո ապրանքը փոխվել է, և փոփոխությունների մի մասն ուղղակիորեն ազդում է մակետների վրա։ Այս փաստաթուղթը հավաքում է այն ամենը, ինչ տեղի է ունեցել այդ օրվանից։ Արդեն համաձայնեցվածից ոչինչ չի չեղարկվում — միայն լրացվում է։</w:t>
      </w:r>
    </w:p>
    <w:p>
      <w:r>
        <w:t xml:space="preserve">Ամենակարևորը երկու տողով՝ </w:t>
      </w:r>
      <w:r>
        <w:rPr>
          <w:b/>
        </w:rPr>
        <w:t>ապրանքներն այժմ չորսն են, ոչ թե երեքը</w:t>
      </w:r>
      <w:r>
        <w:t xml:space="preserve">, և </w:t>
      </w:r>
      <w:r>
        <w:rPr>
          <w:b/>
        </w:rPr>
        <w:t>հաշվետվության ձևանմուշը՝ հարթակի էկրանների հետ միասին, պետք է պատրաստ լինի բրենդբուքից շուտ</w:t>
      </w:r>
      <w:r>
        <w:t>։</w:t>
      </w:r>
    </w:p>
    <w:p>
      <w:pPr>
        <w:pStyle w:val="Heading2"/>
        <ck:id v="section-1"/>
      </w:pPr>
      <w:bookmarkStart w:id="1" w:name="section_1"/>
      <w:r>
        <w:t>Ապրանքային գիծը փոխվել է</w:t>
      </w:r>
      <w:bookmarkEnd w:id="1"/>
    </w:p>
    <w:p>
      <w:pPr>
        <w:pStyle w:val="Heading3"/>
        <ck:id v="section-2"/>
      </w:pPr>
      <w:bookmarkStart w:id="2" w:name="section_2"/>
      <w:r>
        <w:t>Հայտնվել է չորրորդ ապրանքը՝ «Զննում»</w:t>
      </w:r>
      <w:bookmarkEnd w:id="2"/>
    </w:p>
    <w:p>
      <w:r>
        <w:t xml:space="preserve">Հետախուզական զննում, </w:t>
      </w:r>
      <w:r>
        <w:rPr>
          <w:b/>
        </w:rPr>
        <w:t>20 000 դրամ</w:t>
      </w:r>
      <w:r>
        <w:t>, միանվագ գնում։ Մասնագետը մեկնում է տեղամաս, լուսանկարով և տեսանյութով ամրագրում դրա ներկա վիճակը և կազմում առաջարկվող աշխատանքների ցանկ՝ գներով։ Մաքրում այս այցի ընթացքում չի կատարվում — սա տեղեկատվական ծառայություն է։</w:t>
      </w:r>
    </w:p>
    <w:p>
      <w:r>
        <w:t>Ապրանքի իմաստը կրկնակի է։ Հաճախորդի համար սա մուտքի ցածր շեմ է. կասկածող մարդու համար ավելի հեշտ է վճարել քսան հազար և տեսնել, թե ինչ ընկերություն ենք մենք, քան միանգամից տալ երկու հարյուր քառասուն։ Մեզ համար սա հետախուզություն է — մենք իմանում ենք տեղամասի ճշգրիտ դիրքը և վիճակը նախքան այնտեղ բրիգադ ուղարկելը։</w:t>
      </w:r>
    </w:p>
    <w:p>
      <w:r>
        <w:t>Զննման արժեքը հաշվանցվում է ցանկացած փաթեթի գնի մեջ, եթե հաճախորդը գնում է այն երեսուն օրվա ընթացքում։</w:t>
      </w:r>
    </w:p>
    <w:p>
      <w:r>
        <w:rPr>
          <w:b/>
        </w:rPr>
        <w:t>Ի՞նչ է սա նշանակում մակետների համար։</w:t>
      </w:r>
      <w:r>
        <w:t xml:space="preserve"> Սակագների էջում այժմ չորս քարտ է։ «Զննում»-ը կանգնած է առանձին՝ երեք տարեկան փաթեթներից — սա բաժանորդագրություն չէ, այլ միանվագ ծառայություն, և դա պետք է տեսողականորեն ընթերցվի։ Այն չի մրցակցում փաթեթների հետ, այլ տանում է դեպի դրանք։</w:t>
      </w:r>
    </w:p>
    <w:p>
      <w:pPr>
        <w:pStyle w:val="Heading3"/>
        <ck:id v="section-3"/>
      </w:pPr>
      <w:bookmarkStart w:id="3" w:name="section_3"/>
      <w:r>
        <w:t>«Մաքսիմում»-ը վերահավաքվել է</w:t>
      </w:r>
      <w:bookmarkEnd w:id="3"/>
    </w:p>
    <w:p>
      <w:r>
        <w:t xml:space="preserve">Էր՝ կանոնավորության խոստում՝ ամսականության ձևակերպմամբ։ Դարձավ՝ </w:t>
      </w:r>
      <w:r>
        <w:rPr>
          <w:b/>
        </w:rPr>
        <w:t>երեք խորը այց և վեց թեթև, ընդամենը ինը տարվա մեջ</w:t>
      </w:r>
      <w:r>
        <w:t>։ Գինը նույնն է՝ 240 000 դրամ։</w:t>
      </w:r>
    </w:p>
    <w:p>
      <w:r>
        <w:rPr>
          <w:b/>
        </w:rPr>
        <w:t>«Ամսական» բառն այլևս չենք օգտագործում մակետներում։</w:t>
      </w:r>
      <w:r>
        <w:t xml:space="preserve"> Մենք խոստանում ենք այցերի կոնկրետ քանակ, ոչ թե օրացուցային կանոնավորություն, որը ձմռանը չենք կարողանա պահել։</w:t>
      </w:r>
    </w:p>
    <w:p>
      <w:pPr>
        <w:pStyle w:val="Heading3"/>
        <ck:id v="section-4"/>
      </w:pPr>
      <w:bookmarkStart w:id="4" w:name="section_4"/>
      <w:r>
        <w:t>Կրկնակի «Էքսպրես»-ն ավելի էժան է</w:t>
      </w:r>
      <w:bookmarkEnd w:id="4"/>
    </w:p>
    <w:p>
      <w:r>
        <w:t xml:space="preserve">Եթե հաճախորդը գնել է «Էքսպրես» 60 000-ով և վաթսուն օրվա ընթացքում չի անցել տարեկան բաժանորդագրության, նույն տարվա կրկնակի «Էքսպրես»-ն արժե </w:t>
      </w:r>
      <w:r>
        <w:rPr>
          <w:b/>
        </w:rPr>
        <w:t>40 000 դրամ</w:t>
      </w:r>
      <w:r>
        <w:t>։ Սակագների էջում սա կարող է լինել ծանոթագրություն — ձևը ձեր որոշելիքն է, բայց տեղեկությունը պետք է ինչ-որ տեղ ապրի։</w:t>
      </w:r>
    </w:p>
    <w:p>
      <w:pPr>
        <w:pStyle w:val="Heading3"/>
        <ck:id v="section-5"/>
      </w:pPr>
      <w:bookmarkStart w:id="5" w:name="section_5"/>
      <w:r>
        <w:t>Վերջնական գիծը սակագների էջի համար</w:t>
      </w:r>
      <w:bookmarkEnd w:id="5"/>
    </w:p>
    <w:p>
      <w:r>
        <w:rPr>
          <w:b/>
        </w:rPr>
        <w:t>Զննում</w:t>
      </w:r>
      <w:r>
        <w:t xml:space="preserve"> — 20 000 դրամ, միանվագ զննում լուսանկար-տեսանյութ հաշվետվությամբ և աշխատանքների ցանկով, հաշվանցվում է փաթեթի մեջ 30 օրվա ընթացքում։</w:t>
      </w:r>
    </w:p>
    <w:p>
      <w:r>
        <w:rPr>
          <w:b/>
        </w:rPr>
        <w:t>Էքսպրես խնամք</w:t>
      </w:r>
      <w:r>
        <w:t xml:space="preserve"> — 60 000 դրամ, մեկ խորը այց, հաշվանցվում է բաժանորդագրության մեջ 60 օրվա ընթացքում։</w:t>
      </w:r>
    </w:p>
    <w:p>
      <w:r>
        <w:rPr>
          <w:b/>
        </w:rPr>
        <w:t>Օպտիմալ խնամք</w:t>
      </w:r>
      <w:r>
        <w:t xml:space="preserve"> — 180 000 դրամ, երկու խորը այց և չորս թեթև։</w:t>
      </w:r>
    </w:p>
    <w:p>
      <w:r>
        <w:rPr>
          <w:b/>
        </w:rPr>
        <w:t>Մաքսիմում խնամք</w:t>
      </w:r>
      <w:r>
        <w:t xml:space="preserve"> — 240 000 դրամ, երեք խորը այց և վեց թեթև։</w:t>
      </w:r>
    </w:p>
    <w:p>
      <w:pPr>
        <w:pStyle w:val="Heading2"/>
        <ck:id v="section-6"/>
      </w:pPr>
      <w:bookmarkStart w:id="6" w:name="section_6"/>
      <w:r>
        <w:t>«Ընտանեկան շրջանակի» մեխանիկան փոխվել է</w:t>
      </w:r>
      <w:bookmarkEnd w:id="6"/>
    </w:p>
    <w:p>
      <w:r>
        <w:t>Նախկինում ենթադրվում էր, որ հրավիրված հարազատի համար երկուսն էլ ստանում են անվճար թեթև այց։ Սա չեղարկված է — հարազատները նայում են միևնույն տեղամասին, և երկրորդ անվճար այցը նրանց պարզապես պետք չէ։</w:t>
      </w:r>
    </w:p>
    <w:p>
      <w:r>
        <w:t xml:space="preserve">Հրավերի նոր պարգևը՝ </w:t>
      </w:r>
      <w:r>
        <w:rPr>
          <w:b/>
        </w:rPr>
        <w:t>ծաղիկների առաքում հիշատակի օրվան՝ լուսանկարային հաշվետվությամբ</w:t>
      </w:r>
      <w:r>
        <w:t>։ Սա նվեր-ծառայություն է, ոչ թե զեղչ, և շատ ավելի մոտ է ապրանքի էությանը։</w:t>
      </w:r>
    </w:p>
    <w:p>
      <w:r>
        <w:rPr>
          <w:b/>
        </w:rPr>
        <w:t>Ի՞նչ է սա նշանակում մակետների համար։</w:t>
      </w:r>
      <w:r>
        <w:t xml:space="preserve"> Սոցիալական փաթեթի «Ընտանեկան շրջանակի» հրավերի ձևանմուշը պետք է կառուցվի հիշատակի օրվա ծաղիկների, ոչ թե անվճար այցի շուրջ։</w:t>
      </w:r>
    </w:p>
    <w:p>
      <w:pPr>
        <w:pStyle w:val="Heading2"/>
        <ck:id v="section-7"/>
      </w:pPr>
      <w:bookmarkStart w:id="7" w:name="section_7"/>
      <w:r>
        <w:t>Նյութերի հանձնման առաջնահերթությունը</w:t>
      </w:r>
      <w:bookmarkEnd w:id="7"/>
    </w:p>
    <w:p>
      <w:r>
        <w:t>Սա խնդրանք է, ոչ թե պահանջ, բայց լրջորեն ազդում է ամբողջ նախագծի ժամկետների վրա։</w:t>
      </w:r>
    </w:p>
    <w:p>
      <w:r>
        <w:t xml:space="preserve">Ծրագրավորման թիմն ունի քառասունհինգ օր, և հարթակը պետք է պատրաստ լինի մոտավորապես սեպտեմբերի 20-ին։ Քանի դեռ նրանք մակետներ չունեն, չեն կարող առաջ շարժվել։ Ուստի խնդրում ենք առաջին հերթին հանձնել երեք բան՝ </w:t>
      </w:r>
      <w:r>
        <w:rPr>
          <w:b/>
        </w:rPr>
        <w:t>չսպասելով ամբողջական բրենդբուքի պատրաստմանը</w:t>
      </w:r>
      <w:r>
        <w:t>.</w:t>
      </w:r>
    </w:p>
    <w:p>
      <w:r>
        <w:t>լուսանկար-տեսանյութ հաշվետվության ձևանմուշը, սակագների էջը չորս ապրանքով, անձնական աշխատասենյակի և հաշվետվության դիտման էկրանները։</w:t>
      </w:r>
    </w:p>
    <w:p>
      <w:r>
        <w:t>Մնացած ամեն ինչ — բրենդբուք, այցեքարտեր, ձևաթղթեր, մեքենայի ձևավորում, սոցիալական ձևանմուշներ — կարող է գնալ հաջորդ փուլով։</w:t>
      </w:r>
    </w:p>
    <w:p>
      <w:pPr>
        <w:pStyle w:val="Heading2"/>
        <ck:id v="section-8"/>
      </w:pPr>
      <w:bookmarkStart w:id="8" w:name="section_8"/>
      <w:r>
        <w:t>Հաշվետվության ձևանմուշը մեր ապրանքն է</w:t>
      </w:r>
      <w:bookmarkEnd w:id="8"/>
    </w:p>
    <w:p>
      <w:r>
        <w:t>Արժե այս մասին ուղղակի ասել, քանի որ դրանից է կախված աշխատանքի շեշտադրումը։ Լոս Անջելեսի հաճախորդը մեզ վճարում է ոչ թե մաքրման համար — մաքրումը նա ստուգել չի կարող։ Նա վճարում է ապացույցի համար, որ իր ծնողների շիրիմին իսկապես խնամք է տրվում։ Այդ ապացույցը հենց հաշվետվությունն է։</w:t>
      </w:r>
    </w:p>
    <w:p>
      <w:r>
        <w:t>Ինչ է մտնում դրա մեջ մեր աշխատանքային արձանագրությամբ. չորս ֆիքսված ռակուրս մինչև աշխատանքը և նույն չորս ռակուրսը դրանից հետո՝ նույն կետերից նկարված; քսան-քառասուն վայրկյան տեսաշրջագայություն; GPS նշում և ամսաթիվ; կարճ մեկնաբանություն կատարված աշխատանքների և նկատված խնդիրների մասին։</w:t>
      </w:r>
    </w:p>
    <w:p>
      <w:r>
        <w:t>Խնդրանք ձևավորման վերաբերյալ. լուսանկարները չպետք է ծանրաբեռնված լինեն գրաֆիկայով։ Ոչ մի շրջանակ, պլաշկա կամ մակագրություն նկարի վրայից։ Մարդը նայում է իր ծնողների շիրիմին — տեսողական աղմուկն այստեղ տեղին չէ։ Ժամանակի և վայրի նշումը պետք է, բայց այն պետք է լինի զուսպ։</w:t>
      </w:r>
    </w:p>
    <w:p>
      <w:r>
        <w:t>Անհրաժեշտ են հաշվետվության երեք տարբերակ՝ անձնական աշխատասենյակի, նամակի և սոցիալական ցանցերի համար։</w:t>
      </w:r>
    </w:p>
    <w:p>
      <w:r>
        <w:t>Առանձին ձևաչափ՝ «Զննում»-ի համար։ Այնտեղ «մինչև և հետո» չկա, այլ տեղամասի վիճակը գումարած առաջարկվող աշխատանքների ցանկը՝ գներով։ Ըստ էության սա առևտրային առաջարկ է՝ ձևակերպված որպես հոգատարություն։</w:t>
      </w:r>
    </w:p>
    <w:p>
      <w:pPr>
        <w:pStyle w:val="Heading2"/>
        <ck:id v="section-9"/>
      </w:pPr>
      <w:bookmarkStart w:id="9" w:name="section_9"/>
      <w:r>
        <w:t>Բրիգադի համազգեստը՝ ամենահրատապը</w:t>
      </w:r>
      <w:bookmarkEnd w:id="9"/>
    </w:p>
    <w:p>
      <w:r>
        <w:t xml:space="preserve">Բրիգադը դուրս է գալիս առաջին փորձնական աշխատանքների </w:t>
      </w:r>
      <w:r>
        <w:rPr>
          <w:b/>
        </w:rPr>
        <w:t>օգոստոսի 17-ին</w:t>
      </w:r>
      <w:r>
        <w:t>։ Այդ օրվա համար անհրաժեշտ է գոնե համազգեստի բազային տարբերակը՝ շապիկ կամ բաճկոնակ լոգոյով և գլխարկ։ Եթե ամբողջական հավաքածուն ժամկետին չի հասցվում, ասեք նախապես. մենք կտպենք ժամանակավոր տարբերակ, բայց մարդկանց օտար հագուստով գերեզմանատուն դուրս բերել չի կարելի — սա ընկերության մասին տպավորության մասն է։</w:t>
      </w:r>
    </w:p>
    <w:p>
      <w:pPr>
        <w:pStyle w:val="Heading2"/>
        <ck:id v="section-10"/>
      </w:pPr>
      <w:bookmarkStart w:id="10" w:name="section_10"/>
      <w:r>
        <w:t>Տեքստեր, տերմիններ և լեզուներ</w:t>
      </w:r>
      <w:bookmarkEnd w:id="10"/>
    </w:p>
    <w:p>
      <w:r>
        <w:t>Ստորև այն է, ինչ համաձայնեցվել է բրիֆն ուղարկելուց հետո։ Կրկնում եմ այստեղ ամբողջությամբ, որպեսզի ամեն ինչ մեկ տեղում լինի։</w:t>
      </w:r>
    </w:p>
    <w:p>
      <w:r>
        <w:rPr>
          <w:b/>
        </w:rPr>
        <w:t>Կարգախոսը բոլոր մակետներում.</w:t>
      </w:r>
      <w:r>
        <w:t xml:space="preserve"> «Honoring Memory, Caring for Loved Ones.»</w:t>
      </w:r>
    </w:p>
    <w:p>
      <w:r>
        <w:rPr>
          <w:b/>
        </w:rPr>
        <w:t>Կայքի լեզուները երեքն են.</w:t>
      </w:r>
      <w:r>
        <w:t xml:space="preserve"> հայերեն, անգլերեն, ռուսերեն։ Ֆրանսերենը հանված է։ Տառատեսակային զույգը պետք է լիարժեք աջակցի հայկական, լատինական և կիրիլյան գրերին։</w:t>
      </w:r>
    </w:p>
    <w:p>
      <w:r>
        <w:rPr>
          <w:b/>
        </w:rPr>
        <w:t>Տերմինաբանություն.</w:t>
      </w:r>
      <w:r>
        <w:t xml:space="preserve"> «Շիրիմ»-ի փոխարեն ամենուր օգտագործում ենք </w:t>
      </w:r>
      <w:r>
        <w:rPr>
          <w:b/>
        </w:rPr>
        <w:t>«ընտանեկան սրբատեղի»</w:t>
      </w:r>
      <w:r>
        <w:t>։ Սա մեղմության համար էվֆեմիզմ չէ, այլ դիրքավորում. մենք աշխատում ենք ոչ թե շիրիմի հետ որպես օբյեկտ, այլ ընտանեկան հիշատակի վայրի հետ։</w:t>
      </w:r>
    </w:p>
    <w:p>
      <w:r>
        <w:rPr>
          <w:b/>
        </w:rPr>
        <w:t>«Բեսթսելլեր» բառը չենք օգտագործում։</w:t>
      </w:r>
      <w:r>
        <w:t xml:space="preserve"> Առաջատար փաթեթն ընդգծելու համար՝ </w:t>
      </w:r>
      <w:r>
        <w:rPr>
          <w:b/>
        </w:rPr>
        <w:t>«առաջատար»</w:t>
      </w:r>
      <w:r>
        <w:t xml:space="preserve"> կամ ձեր ճաշակով այլ պատվաբեր լուծում։</w:t>
      </w:r>
    </w:p>
    <w:p>
      <w:r>
        <w:rPr>
          <w:b/>
        </w:rPr>
        <w:t>Գլխավոր էջի հիմնական բանաձևը.</w:t>
      </w:r>
      <w:r>
        <w:t xml:space="preserve"> մենք առաջարկում ենք ոչ թե պարզապես մաքրում, այլ հաստատված հոգատարություն։</w:t>
      </w:r>
    </w:p>
    <w:p>
      <w:r>
        <w:rPr>
          <w:b/>
        </w:rPr>
        <w:t>Կայքի հիմնական թիրախային գործողությունը՝ անվճար խորհրդատվության հայտ։</w:t>
      </w:r>
      <w:r>
        <w:t xml:space="preserve"> Օնլայն վճարումը մնում է, բայց երկրորդ տեղում։ Տարեկան գումարը հաճախորդների մեծ մասի համար փոքր չէ, և որոշումն ընդունվում է զրույցից հետո, ոչ թե կոճակով։</w:t>
      </w:r>
    </w:p>
    <w:p>
      <w:pPr>
        <w:pStyle w:val="Heading2"/>
        <ck:id v="section-11"/>
      </w:pPr>
      <w:bookmarkStart w:id="11" w:name="section_11"/>
      <w:r>
        <w:t>Կոնտակտներ և տվյալներ</w:t>
      </w:r>
      <w:bookmarkEnd w:id="11"/>
    </w:p>
    <w:p>
      <w:r>
        <w:t>Այցեքարտերի, ստորագրությունների և կայքի ստորին հատվածի համար։</w:t>
      </w:r>
    </w:p>
    <w:p>
      <w:r>
        <w:t>Դավիթ Համբարձումյան — CEO, +374 55 315 323։ Հայկ Մանուկյան — CBDO, +374 93 154 108։</w:t>
      </w:r>
    </w:p>
    <w:p>
      <w:r>
        <w:t>info@memorycare.am փոստը գործելու է օգոստոսի 11-ից, կորպորատիվ հեռախոսահամարը՝ օգոստոսի 12-ից։ Կայքի դոմենը՝ memorycare.am։</w:t>
      </w:r>
    </w:p>
    <w:p>
      <w:pPr>
        <w:pStyle w:val="Heading2"/>
        <ck:id v="section-12"/>
      </w:pPr>
      <w:bookmarkStart w:id="12" w:name="section_12"/>
      <w:r>
        <w:t>Ինչը մնացել է անփոփոխ</w:t>
      </w:r>
      <w:bookmarkEnd w:id="12"/>
    </w:p>
    <w:p>
      <w:r>
        <w:t xml:space="preserve">Ընկերության անվանումը գրվում է մեկ բառով՝ </w:t>
      </w:r>
      <w:r>
        <w:rPr>
          <w:b/>
        </w:rPr>
        <w:t>MemoryCare</w:t>
      </w:r>
      <w:r>
        <w:t>։ Սա միակ բանն է, որը ոչ մի պայմանով փոփոխման ենթակա չէ։</w:t>
      </w:r>
    </w:p>
    <w:p>
      <w:r>
        <w:t>Լոգոն, գունապնակը և ամբողջ տեսողական համակարգը ձեր տարածքն է։ Ուղարկված ռեֆերենսները ուղղություն են, ոչ թե տեխնիկական առաջադրանք։ Եթե համարում եք, որ այլ լուծումն ավելի լավ կաշխատի բիզնեսի օգտին, առաջարկեք հիմնավորմամբ — մենք բաց ենք։</w:t>
      </w:r>
    </w:p>
    <w:p>
      <w:r>
        <w:t>Կայքի տեքստերը նույնպես կարելի է փոխել՝ ընդհուպ մինչև ամբողջական փոխարինում։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