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Quillpay pitch debrief</w:t>
      </w:r>
    </w:p>
    <w:p>
      <w:r>
        <w:t>Outcome: won on 2026-06-24 against two specialist fintech agencies.</w:t>
      </w:r>
    </w:p>
    <w:p>
      <w:r>
        <w:t>What the client said: they chose us because the last slide named the people who would actually work on the account.</w:t>
      </w:r>
    </w:p>
    <w:p>
      <w:r>
        <w:t>Next time: close the pitch on the named team slide, after pricing.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Quillpay pitch debrief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